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523B07" w:rsidP="00392E9C" w14:paraId="6CD345C4" w14:textId="2356604A">
      <w:pPr>
        <w:spacing w:after="0" w:line="259" w:lineRule="auto"/>
        <w:ind w:left="0" w:right="-11" w:firstLine="0"/>
        <w:jc w:val="center"/>
        <w:rPr>
          <w:rFonts w:ascii="YaleNew" w:eastAsia="YaleNew" w:hAnsi="YaleNew" w:cs="YaleNew"/>
          <w:b/>
          <w:color w:val="0077BF"/>
          <w:sz w:val="32"/>
        </w:rPr>
      </w:pPr>
      <w:r>
        <w:rPr>
          <w:rFonts w:ascii="YaleNew" w:eastAsia="YaleNew" w:hAnsi="YaleNew" w:cs="YaleNew"/>
          <w:b/>
          <w:color w:val="0077BF"/>
          <w:sz w:val="32"/>
        </w:rPr>
        <w:t>PROFESSIONALISM</w:t>
      </w:r>
      <w:r w:rsidR="00392E9C">
        <w:rPr>
          <w:rFonts w:ascii="YaleNew" w:eastAsia="YaleNew" w:hAnsi="YaleNew" w:cs="YaleNew"/>
          <w:b/>
          <w:color w:val="0077BF"/>
          <w:sz w:val="32"/>
        </w:rPr>
        <w:t xml:space="preserve"> </w:t>
      </w:r>
      <w:r>
        <w:rPr>
          <w:rFonts w:ascii="YaleNew" w:eastAsia="YaleNew" w:hAnsi="YaleNew" w:cs="YaleNew"/>
          <w:b/>
          <w:color w:val="0077BF"/>
          <w:sz w:val="32"/>
        </w:rPr>
        <w:t>CHARTER</w:t>
      </w:r>
    </w:p>
    <w:p w:rsidR="00392E9C" w:rsidP="00392E9C" w14:paraId="43B8BA3E" w14:textId="77777777">
      <w:pPr>
        <w:spacing w:after="0" w:line="259" w:lineRule="auto"/>
        <w:ind w:left="0" w:right="-11" w:firstLine="0"/>
        <w:jc w:val="center"/>
      </w:pPr>
    </w:p>
    <w:p w:rsidR="00523B07" w:rsidP="00392E9C" w14:paraId="0028689E" w14:textId="20CDC1AE">
      <w:pPr>
        <w:spacing w:after="0"/>
        <w:ind w:right="323"/>
        <w:rPr>
          <w:color w:val="000000"/>
        </w:rPr>
      </w:pPr>
      <w:r>
        <w:t>Yale Medicine’s (YM) vision, mission, values, and guiding principles, (</w:t>
      </w:r>
      <w:hyperlink r:id="rId7">
        <w:r>
          <w:rPr>
            <w:color w:val="0000FF"/>
            <w:u w:val="single" w:color="0000FF"/>
          </w:rPr>
          <w:t xml:space="preserve">http://www.yalemedicine.org/), </w:t>
        </w:r>
      </w:hyperlink>
      <w:hyperlink r:id="rId7">
        <w:r>
          <w:t>s</w:t>
        </w:r>
      </w:hyperlink>
      <w:r>
        <w:t>erve as our road map for the delivery of exceptional patient care in a safe, collaborative and respectful environment. Core elements from</w:t>
      </w:r>
      <w:r>
        <w:t xml:space="preserve"> these standards form the basis for this YM Professionalism Charter.</w:t>
      </w:r>
      <w:r>
        <w:rPr>
          <w:color w:val="000000"/>
        </w:rPr>
        <w:t xml:space="preserve"> </w:t>
      </w:r>
    </w:p>
    <w:p w:rsidR="00392E9C" w:rsidP="00392E9C" w14:paraId="108BEBEF" w14:textId="77777777">
      <w:pPr>
        <w:spacing w:after="0"/>
        <w:ind w:right="323"/>
      </w:pPr>
    </w:p>
    <w:p w:rsidR="00523B07" w14:paraId="294224FB" w14:textId="77777777">
      <w:pPr>
        <w:pStyle w:val="Heading1"/>
        <w:ind w:left="110"/>
      </w:pPr>
      <w:r>
        <w:t>Commitment to Patient Care</w:t>
      </w:r>
      <w:r>
        <w:rPr>
          <w:color w:val="000000"/>
        </w:rPr>
        <w:t xml:space="preserve"> </w:t>
      </w:r>
    </w:p>
    <w:p w:rsidR="00523B07" w14:paraId="699171C5" w14:textId="77777777">
      <w:pPr>
        <w:numPr>
          <w:ilvl w:val="0"/>
          <w:numId w:val="1"/>
        </w:numPr>
        <w:ind w:right="323" w:hanging="281"/>
      </w:pPr>
      <w:r>
        <w:t>The needs of our patients are our highest priority.</w:t>
      </w:r>
      <w:r>
        <w:rPr>
          <w:color w:val="000000"/>
        </w:rPr>
        <w:t xml:space="preserve"> </w:t>
      </w:r>
    </w:p>
    <w:p w:rsidR="00523B07" w14:paraId="0BC690D3" w14:textId="77777777">
      <w:pPr>
        <w:numPr>
          <w:ilvl w:val="0"/>
          <w:numId w:val="1"/>
        </w:numPr>
        <w:ind w:right="323" w:hanging="281"/>
      </w:pPr>
      <w:r>
        <w:t>We provide all patients with the best health care available.</w:t>
      </w:r>
      <w:r>
        <w:rPr>
          <w:color w:val="000000"/>
        </w:rPr>
        <w:t xml:space="preserve"> </w:t>
      </w:r>
    </w:p>
    <w:p w:rsidR="00523B07" w14:paraId="5BAEA499" w14:textId="77777777">
      <w:pPr>
        <w:numPr>
          <w:ilvl w:val="0"/>
          <w:numId w:val="1"/>
        </w:numPr>
        <w:ind w:right="323" w:hanging="281"/>
      </w:pPr>
      <w:r>
        <w:t xml:space="preserve">We offer comfort and healing to </w:t>
      </w:r>
      <w:r>
        <w:t>all of</w:t>
      </w:r>
      <w:r>
        <w:t xml:space="preserve"> our </w:t>
      </w:r>
      <w:r>
        <w:t>patients and their families.</w:t>
      </w:r>
      <w:r>
        <w:rPr>
          <w:color w:val="000000"/>
        </w:rPr>
        <w:t xml:space="preserve"> </w:t>
      </w:r>
    </w:p>
    <w:p w:rsidR="00523B07" w14:paraId="55ED7964" w14:textId="77777777">
      <w:pPr>
        <w:numPr>
          <w:ilvl w:val="0"/>
          <w:numId w:val="1"/>
        </w:numPr>
        <w:spacing w:after="214" w:line="259" w:lineRule="auto"/>
        <w:ind w:right="323" w:hanging="281"/>
      </w:pPr>
      <w:r>
        <w:rPr>
          <w:color w:val="000000"/>
        </w:rPr>
        <w:t xml:space="preserve">We make patients and families part of the team. </w:t>
      </w:r>
    </w:p>
    <w:p w:rsidR="00523B07" w14:paraId="1256DC2E" w14:textId="77777777">
      <w:pPr>
        <w:pStyle w:val="Heading1"/>
        <w:ind w:left="110"/>
      </w:pPr>
      <w:r>
        <w:t>Commitment to Improving Safety and Quality of Care</w:t>
      </w:r>
      <w:r>
        <w:rPr>
          <w:color w:val="000000"/>
        </w:rPr>
        <w:t xml:space="preserve"> </w:t>
      </w:r>
    </w:p>
    <w:p w:rsidR="00523B07" w14:paraId="294984F0" w14:textId="77777777">
      <w:pPr>
        <w:numPr>
          <w:ilvl w:val="0"/>
          <w:numId w:val="2"/>
        </w:numPr>
        <w:ind w:right="323" w:hanging="281"/>
      </w:pPr>
      <w:r>
        <w:t>We protect the safety and well-being of those entrusted to our care.</w:t>
      </w:r>
      <w:r>
        <w:rPr>
          <w:color w:val="000000"/>
        </w:rPr>
        <w:t xml:space="preserve"> </w:t>
      </w:r>
    </w:p>
    <w:p w:rsidR="00523B07" w14:paraId="047DB5D2" w14:textId="77777777">
      <w:pPr>
        <w:numPr>
          <w:ilvl w:val="0"/>
          <w:numId w:val="2"/>
        </w:numPr>
        <w:ind w:right="323" w:hanging="281"/>
      </w:pPr>
      <w:r>
        <w:t>We provide a supportive and safe environment where pati</w:t>
      </w:r>
      <w:r>
        <w:t>ents can speak openly on issues that concern them.</w:t>
      </w:r>
      <w:r>
        <w:rPr>
          <w:color w:val="000000"/>
        </w:rPr>
        <w:t xml:space="preserve"> </w:t>
      </w:r>
    </w:p>
    <w:p w:rsidR="00523B07" w14:paraId="65B4E977" w14:textId="77777777">
      <w:pPr>
        <w:numPr>
          <w:ilvl w:val="0"/>
          <w:numId w:val="2"/>
        </w:numPr>
        <w:ind w:right="323" w:hanging="281"/>
      </w:pPr>
      <w:r>
        <w:t>We provide prompt and professional care, demonstrated when we return patient phone calls, refill prescriptions, complete medical notes, review test results, and share information with our patients.</w:t>
      </w:r>
      <w:r>
        <w:rPr>
          <w:color w:val="000000"/>
        </w:rPr>
        <w:t xml:space="preserve"> </w:t>
      </w:r>
    </w:p>
    <w:p w:rsidR="00523B07" w14:paraId="686D7290" w14:textId="77777777">
      <w:pPr>
        <w:numPr>
          <w:ilvl w:val="0"/>
          <w:numId w:val="2"/>
        </w:numPr>
        <w:ind w:right="323" w:hanging="281"/>
      </w:pPr>
      <w:r>
        <w:t>We pr</w:t>
      </w:r>
      <w:r>
        <w:t xml:space="preserve">ovide thorough, </w:t>
      </w:r>
      <w:r>
        <w:t>safe</w:t>
      </w:r>
      <w:r>
        <w:t xml:space="preserve"> and effective transitions of care.</w:t>
      </w:r>
      <w:r>
        <w:rPr>
          <w:color w:val="000000"/>
        </w:rPr>
        <w:t xml:space="preserve"> </w:t>
      </w:r>
    </w:p>
    <w:p w:rsidR="00523B07" w14:paraId="49D0F393" w14:textId="77777777">
      <w:pPr>
        <w:numPr>
          <w:ilvl w:val="0"/>
          <w:numId w:val="2"/>
        </w:numPr>
        <w:ind w:right="323" w:hanging="281"/>
      </w:pPr>
      <w:r>
        <w:t>We provide continuous and complete coverage for patients under all circumstances.</w:t>
      </w:r>
      <w:r>
        <w:rPr>
          <w:color w:val="000000"/>
        </w:rPr>
        <w:t xml:space="preserve"> </w:t>
      </w:r>
    </w:p>
    <w:p w:rsidR="00523B07" w14:paraId="701D3281" w14:textId="77777777">
      <w:pPr>
        <w:numPr>
          <w:ilvl w:val="0"/>
          <w:numId w:val="2"/>
        </w:numPr>
        <w:ind w:right="323" w:hanging="281"/>
      </w:pPr>
      <w:r>
        <w:t>We make improving quality and safety a continuous endeavor.</w:t>
      </w:r>
      <w:r>
        <w:rPr>
          <w:color w:val="000000"/>
        </w:rPr>
        <w:t xml:space="preserve"> </w:t>
      </w:r>
    </w:p>
    <w:p w:rsidR="00523B07" w14:paraId="2B27727B" w14:textId="77777777">
      <w:pPr>
        <w:numPr>
          <w:ilvl w:val="0"/>
          <w:numId w:val="2"/>
        </w:numPr>
        <w:spacing w:after="219"/>
        <w:ind w:right="323" w:hanging="281"/>
      </w:pPr>
      <w:r>
        <w:t>Our goal is habitual excellence.</w:t>
      </w:r>
      <w:r>
        <w:rPr>
          <w:color w:val="000000"/>
        </w:rPr>
        <w:t xml:space="preserve"> </w:t>
      </w:r>
    </w:p>
    <w:p w:rsidR="00523B07" w14:paraId="235F96A7" w14:textId="77777777">
      <w:pPr>
        <w:pStyle w:val="Heading1"/>
        <w:ind w:left="110"/>
      </w:pPr>
      <w:r>
        <w:t>Commitment to Honesty and Respect</w:t>
      </w:r>
      <w:r>
        <w:rPr>
          <w:color w:val="000000"/>
        </w:rPr>
        <w:t xml:space="preserve"> </w:t>
      </w:r>
    </w:p>
    <w:p w:rsidR="00523B07" w14:paraId="25234076" w14:textId="77777777">
      <w:pPr>
        <w:numPr>
          <w:ilvl w:val="0"/>
          <w:numId w:val="3"/>
        </w:numPr>
        <w:ind w:right="323" w:hanging="281"/>
      </w:pPr>
      <w:r>
        <w:t>We treat our patients, their families, and our colleagues with kindness and respect.</w:t>
      </w:r>
      <w:r>
        <w:rPr>
          <w:color w:val="000000"/>
        </w:rPr>
        <w:t xml:space="preserve"> </w:t>
      </w:r>
    </w:p>
    <w:p w:rsidR="00523B07" w14:paraId="546CC6C2" w14:textId="77777777">
      <w:pPr>
        <w:numPr>
          <w:ilvl w:val="0"/>
          <w:numId w:val="3"/>
        </w:numPr>
        <w:ind w:right="323" w:hanging="281"/>
      </w:pPr>
      <w:r>
        <w:t>We communicate with sensitivity, compassion, and honesty.</w:t>
      </w:r>
      <w:r>
        <w:rPr>
          <w:color w:val="000000"/>
        </w:rPr>
        <w:t xml:space="preserve"> </w:t>
      </w:r>
    </w:p>
    <w:p w:rsidR="00523B07" w14:paraId="6C11DCC9" w14:textId="77777777">
      <w:pPr>
        <w:numPr>
          <w:ilvl w:val="0"/>
          <w:numId w:val="3"/>
        </w:numPr>
        <w:ind w:right="323" w:hanging="281"/>
      </w:pPr>
      <w:r>
        <w:t>We treat our patients, their families, and our colleagues with the utmost honesty and integrity.</w:t>
      </w:r>
      <w:r>
        <w:rPr>
          <w:color w:val="000000"/>
        </w:rPr>
        <w:t xml:space="preserve"> </w:t>
      </w:r>
    </w:p>
    <w:p w:rsidR="00523B07" w14:paraId="045002D5" w14:textId="77777777">
      <w:pPr>
        <w:numPr>
          <w:ilvl w:val="0"/>
          <w:numId w:val="3"/>
        </w:numPr>
        <w:spacing w:after="0" w:line="259" w:lineRule="auto"/>
        <w:ind w:right="323" w:hanging="281"/>
      </w:pPr>
      <w:r>
        <w:rPr>
          <w:color w:val="000000"/>
        </w:rPr>
        <w:t xml:space="preserve">We treat our staff and trainees with respect. </w:t>
      </w:r>
    </w:p>
    <w:p w:rsidR="00523B07" w14:paraId="0C8969F1" w14:textId="77777777">
      <w:pPr>
        <w:numPr>
          <w:ilvl w:val="0"/>
          <w:numId w:val="3"/>
        </w:numPr>
        <w:spacing w:after="233"/>
        <w:ind w:right="323" w:hanging="281"/>
      </w:pPr>
      <w:r>
        <w:t xml:space="preserve">We do not tolerate discrimination, such as </w:t>
      </w:r>
      <w:r>
        <w:t>on the basis of</w:t>
      </w:r>
      <w:r>
        <w:t xml:space="preserve"> age, ancestry, gender, ethnicity, national origin, p</w:t>
      </w:r>
      <w:r>
        <w:t>hysical handicap, race, religion, sexual orientation, or socioeconomic status.</w:t>
      </w:r>
      <w:r>
        <w:rPr>
          <w:color w:val="000000"/>
        </w:rPr>
        <w:t xml:space="preserve"> </w:t>
      </w:r>
    </w:p>
    <w:p w:rsidR="00523B07" w14:paraId="0EB1FDBF" w14:textId="7A64138A">
      <w:pPr>
        <w:pStyle w:val="Heading1"/>
        <w:ind w:left="110"/>
      </w:pPr>
      <w:r>
        <w:t>Commitment to Professional Conduct</w:t>
      </w:r>
      <w:r>
        <w:rPr>
          <w:color w:val="000000"/>
        </w:rPr>
        <w:t xml:space="preserve"> </w:t>
      </w:r>
    </w:p>
    <w:p w:rsidR="00523B07" w14:paraId="5D604EE5" w14:textId="77777777">
      <w:pPr>
        <w:numPr>
          <w:ilvl w:val="0"/>
          <w:numId w:val="4"/>
        </w:numPr>
        <w:ind w:right="323" w:hanging="281"/>
      </w:pPr>
      <w:r>
        <w:t>We are respectful and responsive when contacted to assist in the care of a patient.</w:t>
      </w:r>
      <w:r>
        <w:rPr>
          <w:color w:val="000000"/>
        </w:rPr>
        <w:t xml:space="preserve"> </w:t>
      </w:r>
    </w:p>
    <w:p w:rsidR="00523B07" w14:paraId="52BF7E1B" w14:textId="77777777">
      <w:pPr>
        <w:numPr>
          <w:ilvl w:val="0"/>
          <w:numId w:val="4"/>
        </w:numPr>
        <w:ind w:right="323" w:hanging="281"/>
      </w:pPr>
      <w:r>
        <w:t>We do not tolerate unprofessional communication, includ</w:t>
      </w:r>
      <w:r>
        <w:t>ing offensive or derogatory comments about colleagues, trainees, staff, or patients.</w:t>
      </w:r>
      <w:r>
        <w:rPr>
          <w:color w:val="000000"/>
        </w:rPr>
        <w:t xml:space="preserve"> </w:t>
      </w:r>
    </w:p>
    <w:p w:rsidR="00523B07" w14:paraId="1755C6A0" w14:textId="77777777">
      <w:pPr>
        <w:numPr>
          <w:ilvl w:val="0"/>
          <w:numId w:val="4"/>
        </w:numPr>
        <w:ind w:right="323" w:hanging="281"/>
      </w:pPr>
      <w:r>
        <w:t>We use the Internet, social networking sites, and electronic communication in an appropriate manner, that is consistent with our professional image and reputation, and to</w:t>
      </w:r>
      <w:r>
        <w:t xml:space="preserve"> maintain the privacy of our patients.</w:t>
      </w:r>
      <w:r>
        <w:rPr>
          <w:color w:val="000000"/>
        </w:rPr>
        <w:t xml:space="preserve"> </w:t>
      </w:r>
    </w:p>
    <w:p w:rsidR="00523B07" w14:paraId="50B1A26B" w14:textId="77777777">
      <w:pPr>
        <w:numPr>
          <w:ilvl w:val="0"/>
          <w:numId w:val="4"/>
        </w:numPr>
        <w:ind w:right="323" w:hanging="281"/>
      </w:pPr>
      <w:r>
        <w:t xml:space="preserve">We acknowledge the importance of maintaining clinician health and wellbeing.  </w:t>
      </w:r>
    </w:p>
    <w:p w:rsidR="00523B07" w14:paraId="49B0C8D9" w14:textId="77777777">
      <w:pPr>
        <w:numPr>
          <w:ilvl w:val="0"/>
          <w:numId w:val="4"/>
        </w:numPr>
        <w:spacing w:after="217"/>
        <w:ind w:right="323" w:hanging="281"/>
      </w:pPr>
      <w:r>
        <w:t>We strive to recognize any impairment in our professional performance and seek appropriate assistance. We report concerns regarding the p</w:t>
      </w:r>
      <w:r>
        <w:t xml:space="preserve">otential impairment of colleagues with the appropriate person in authority. </w:t>
      </w:r>
    </w:p>
    <w:p w:rsidR="00523B07" w14:paraId="1E160ED7" w14:textId="77777777">
      <w:pPr>
        <w:pStyle w:val="Heading1"/>
        <w:ind w:left="110"/>
      </w:pPr>
      <w:r>
        <w:t>Commitment to Teaching and Mentorship</w:t>
      </w:r>
      <w:r>
        <w:rPr>
          <w:color w:val="000000"/>
        </w:rPr>
        <w:t xml:space="preserve"> </w:t>
      </w:r>
    </w:p>
    <w:p w:rsidR="00523B07" w14:paraId="4F44180F" w14:textId="77777777">
      <w:pPr>
        <w:numPr>
          <w:ilvl w:val="0"/>
          <w:numId w:val="5"/>
        </w:numPr>
        <w:ind w:right="323" w:hanging="281"/>
      </w:pPr>
      <w:r>
        <w:t>Aspects of patient care are assigned to trainees and other professional staff, and we understand that oversight of patient care is ultimatel</w:t>
      </w:r>
      <w:r>
        <w:t>y our responsibility. We are responsible for, and personally involved in, the care provided to individual patients in all settings.</w:t>
      </w:r>
      <w:r>
        <w:rPr>
          <w:color w:val="000000"/>
        </w:rPr>
        <w:t xml:space="preserve"> </w:t>
      </w:r>
    </w:p>
    <w:p w:rsidR="00523B07" w14:paraId="025BDC02" w14:textId="77777777">
      <w:pPr>
        <w:numPr>
          <w:ilvl w:val="0"/>
          <w:numId w:val="5"/>
        </w:numPr>
        <w:ind w:right="323" w:hanging="281"/>
      </w:pPr>
      <w:r>
        <w:t>We serve as a role model to our colleagues, trainees, and staff.</w:t>
      </w:r>
      <w:r>
        <w:rPr>
          <w:color w:val="000000"/>
        </w:rPr>
        <w:t xml:space="preserve"> </w:t>
      </w:r>
    </w:p>
    <w:p w:rsidR="00392E9C" w:rsidRPr="00392E9C" w14:paraId="46560665" w14:textId="77777777">
      <w:pPr>
        <w:numPr>
          <w:ilvl w:val="0"/>
          <w:numId w:val="5"/>
        </w:numPr>
        <w:spacing w:line="418" w:lineRule="auto"/>
        <w:ind w:right="323" w:hanging="281"/>
      </w:pPr>
      <w:r>
        <w:t xml:space="preserve">We are accountable for our words and actions and </w:t>
      </w:r>
      <w:r>
        <w:t>recognize our role as a teacher and leader.</w:t>
      </w:r>
      <w:r>
        <w:rPr>
          <w:color w:val="000000"/>
        </w:rPr>
        <w:t xml:space="preserve"> </w:t>
      </w:r>
    </w:p>
    <w:p w:rsidR="00523B07" w:rsidP="007B01FA" w14:paraId="1913E310" w14:textId="799438DA">
      <w:pPr>
        <w:spacing w:after="0" w:line="240" w:lineRule="auto"/>
        <w:ind w:left="100" w:right="323" w:firstLine="0"/>
      </w:pPr>
      <w:r>
        <w:rPr>
          <w:rFonts w:ascii="YaleNew" w:eastAsia="YaleNew" w:hAnsi="YaleNew" w:cs="YaleNew"/>
          <w:b/>
          <w:color w:val="0077BF"/>
          <w:sz w:val="21"/>
        </w:rPr>
        <w:t>Commitment to Patient Privacy</w:t>
      </w:r>
      <w:r>
        <w:rPr>
          <w:rFonts w:ascii="YaleNew" w:eastAsia="YaleNew" w:hAnsi="YaleNew" w:cs="YaleNew"/>
          <w:b/>
          <w:color w:val="000000"/>
          <w:sz w:val="21"/>
        </w:rPr>
        <w:t xml:space="preserve"> </w:t>
      </w:r>
    </w:p>
    <w:p w:rsidR="00523B07" w:rsidP="007B01FA" w14:paraId="2AFAA858" w14:textId="77777777">
      <w:pPr>
        <w:numPr>
          <w:ilvl w:val="0"/>
          <w:numId w:val="5"/>
        </w:numPr>
        <w:spacing w:after="0" w:line="240" w:lineRule="auto"/>
        <w:ind w:right="323" w:hanging="281"/>
      </w:pPr>
      <w:r>
        <w:t>We respect and protect the privacy of our patients.</w:t>
      </w:r>
      <w:r>
        <w:rPr>
          <w:color w:val="000000"/>
        </w:rPr>
        <w:t xml:space="preserve"> </w:t>
      </w:r>
    </w:p>
    <w:p w:rsidR="00392E9C" w:rsidRPr="00392E9C" w:rsidP="007B01FA" w14:paraId="51FCF175" w14:textId="0FFCEC9F">
      <w:pPr>
        <w:numPr>
          <w:ilvl w:val="0"/>
          <w:numId w:val="5"/>
        </w:numPr>
        <w:spacing w:after="0" w:line="240" w:lineRule="auto"/>
        <w:ind w:left="389" w:right="317" w:hanging="288"/>
      </w:pPr>
      <w:r>
        <w:t>We abide by and uphold all tenets of the Health Insurance Portability and Accountability Act (HIPAA).</w:t>
      </w:r>
      <w:r>
        <w:rPr>
          <w:color w:val="000000"/>
        </w:rPr>
        <w:t xml:space="preserve"> </w:t>
      </w:r>
    </w:p>
    <w:p w:rsidR="00392E9C" w:rsidRPr="00392E9C" w:rsidP="00392E9C" w14:paraId="750E4628" w14:textId="77777777">
      <w:pPr>
        <w:spacing w:after="0" w:line="240" w:lineRule="auto"/>
        <w:ind w:left="389" w:right="317" w:firstLine="0"/>
      </w:pPr>
    </w:p>
    <w:p w:rsidR="00523B07" w:rsidP="007B01FA" w14:paraId="6D19060B" w14:textId="65A8B9CD">
      <w:pPr>
        <w:spacing w:after="0" w:line="240" w:lineRule="auto"/>
        <w:ind w:left="0" w:right="317" w:firstLine="0"/>
      </w:pPr>
      <w:r>
        <w:rPr>
          <w:rFonts w:ascii="YaleNew" w:eastAsia="YaleNew" w:hAnsi="YaleNew" w:cs="YaleNew"/>
          <w:b/>
          <w:color w:val="0077BF"/>
          <w:sz w:val="21"/>
        </w:rPr>
        <w:t>Commitment to Avoid Confli</w:t>
      </w:r>
      <w:r>
        <w:rPr>
          <w:rFonts w:ascii="YaleNew" w:eastAsia="YaleNew" w:hAnsi="YaleNew" w:cs="YaleNew"/>
          <w:b/>
          <w:color w:val="0077BF"/>
          <w:sz w:val="21"/>
        </w:rPr>
        <w:t xml:space="preserve">ct of Interest </w:t>
      </w:r>
      <w:r>
        <w:rPr>
          <w:rFonts w:ascii="YaleNew" w:eastAsia="YaleNew" w:hAnsi="YaleNew" w:cs="YaleNew"/>
          <w:b/>
          <w:color w:val="000000"/>
          <w:sz w:val="21"/>
        </w:rPr>
        <w:t xml:space="preserve"> </w:t>
      </w:r>
    </w:p>
    <w:p w:rsidR="00523B07" w:rsidP="007B01FA" w14:paraId="7409B82C" w14:textId="77777777">
      <w:pPr>
        <w:numPr>
          <w:ilvl w:val="0"/>
          <w:numId w:val="5"/>
        </w:numPr>
        <w:spacing w:after="0" w:line="240" w:lineRule="auto"/>
        <w:ind w:left="389" w:right="317" w:hanging="288"/>
      </w:pPr>
      <w:r>
        <w:t xml:space="preserve">The welfare of our patients </w:t>
      </w:r>
      <w:r>
        <w:t>is paramount at all times</w:t>
      </w:r>
      <w:r>
        <w:t xml:space="preserve"> when a potential conflict of interest arises.</w:t>
      </w:r>
      <w:r>
        <w:rPr>
          <w:color w:val="000000"/>
        </w:rPr>
        <w:t xml:space="preserve"> </w:t>
      </w:r>
    </w:p>
    <w:p w:rsidR="00523B07" w:rsidP="00392E9C" w14:paraId="6966FCC1" w14:textId="4E3F13BE">
      <w:pPr>
        <w:numPr>
          <w:ilvl w:val="0"/>
          <w:numId w:val="5"/>
        </w:numPr>
        <w:spacing w:after="0"/>
        <w:ind w:left="389" w:right="317" w:hanging="288"/>
      </w:pPr>
      <w:r>
        <w:t>We comply with all Yale University and Yale School of Medicine policies regarding conflict of interest and conflict of commitment.</w:t>
      </w:r>
    </w:p>
    <w:p w:rsidR="00523B07" w14:paraId="2EFB5686" w14:textId="77777777">
      <w:pPr>
        <w:spacing w:after="103" w:line="259" w:lineRule="auto"/>
        <w:ind w:left="115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178040" cy="6350"/>
                <wp:effectExtent l="0" t="0" r="0" b="0"/>
                <wp:docPr id="1453" name="Group 145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8040" cy="6350"/>
                          <a:chOff x="0" y="0"/>
                          <a:chExt cx="7178040" cy="6350"/>
                        </a:xfrm>
                      </wpg:grpSpPr>
                      <wps:wsp xmlns:wps="http://schemas.microsoft.com/office/word/2010/wordprocessingShape">
                        <wps:cNvPr id="191" name="Shape 191"/>
                        <wps:cNvSpPr/>
                        <wps:spPr>
                          <a:xfrm>
                            <a:off x="0" y="0"/>
                            <a:ext cx="717804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7178040" stroke="1">
                                <a:moveTo>
                                  <a:pt x="0" y="0"/>
                                </a:moveTo>
                                <a:lnTo>
                                  <a:pt x="7178040" y="0"/>
                                </a:lnTo>
                              </a:path>
                            </a:pathLst>
                          </a:custGeom>
                          <a:ln w="6350">
                            <a:round/>
                          </a:ln>
                        </wps:spPr>
                        <wps:style>
                          <a:lnRef idx="1">
                            <a:srgbClr val="231F2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53" o:spid="_x0000_i1025" style="width:565.2pt;height:0.5pt;mso-position-horizontal-relative:char;mso-position-vertical-relative:line" coordsize="71780,63">
                <v:shape id="Shape 191" o:spid="_x0000_s1026" style="width:71780;height:0;mso-wrap-style:square;position:absolute;visibility:visible;v-text-anchor:top" coordsize="7178040,0" path="m,l7178040,e" filled="f" strokecolor="#231f20" strokeweight="0.5pt">
                  <v:path arrowok="t" textboxrect="0,0,7178040,0"/>
                </v:shape>
                <w10:wrap type="none"/>
                <w10:anchorlock/>
              </v:group>
            </w:pict>
          </mc:Fallback>
        </mc:AlternateContent>
      </w:r>
    </w:p>
    <w:p w:rsidR="007B01FA" w:rsidP="007B01FA" w14:paraId="62E8EEF3" w14:textId="77777777">
      <w:pPr>
        <w:spacing w:after="240" w:line="223" w:lineRule="auto"/>
        <w:ind w:left="114" w:right="0" w:firstLine="1"/>
        <w:jc w:val="left"/>
        <w:rPr>
          <w:color w:val="000000"/>
          <w:sz w:val="18"/>
        </w:rPr>
      </w:pPr>
      <w:r>
        <w:rPr>
          <w:sz w:val="18"/>
        </w:rPr>
        <w:t>As</w:t>
      </w:r>
      <w:r>
        <w:rPr>
          <w:sz w:val="18"/>
        </w:rPr>
        <w:t xml:space="preserve"> a member of Yale Medicine, I fully endorse the principles of professionalism and patient-centered care that are embodied in the YM Practice Standards. I personally pledge, to the best of my ability, to fulfill the standards highlighted in this charter.</w:t>
      </w:r>
      <w:r>
        <w:rPr>
          <w:color w:val="000000"/>
          <w:sz w:val="18"/>
        </w:rPr>
        <w:t xml:space="preserve"> </w:t>
      </w:r>
    </w:p>
    <w:p w:rsidR="00523B07" w:rsidP="007B01FA" w14:paraId="747C44C8" w14:textId="1D23BFD0">
      <w:pPr>
        <w:spacing w:after="240" w:line="223" w:lineRule="auto"/>
        <w:ind w:left="114" w:right="0" w:firstLine="1"/>
        <w:jc w:val="center"/>
      </w:pPr>
      <w:r>
        <w:rPr>
          <w:rFonts w:ascii="MS UI Gothic" w:eastAsia="MS UI Gothic" w:hAnsi="MS UI Gothic" w:cs="MS UI Gothic"/>
          <w:sz w:val="21"/>
        </w:rPr>
        <w:t>❏</w:t>
      </w:r>
      <w:r>
        <w:rPr>
          <w:sz w:val="20"/>
        </w:rPr>
        <w:t>Agree</w:t>
      </w:r>
      <w:r>
        <w:rPr>
          <w:sz w:val="21"/>
        </w:rPr>
        <w:t xml:space="preserve"> </w:t>
      </w:r>
      <w:r>
        <w:rPr>
          <w:rFonts w:ascii="MS UI Gothic" w:eastAsia="MS UI Gothic" w:hAnsi="MS UI Gothic" w:cs="MS UI Gothic"/>
          <w:sz w:val="21"/>
        </w:rPr>
        <w:t>❏</w:t>
      </w:r>
      <w:r>
        <w:rPr>
          <w:rFonts w:ascii="MS UI Gothic" w:eastAsia="MS UI Gothic" w:hAnsi="MS UI Gothic" w:cs="MS UI Gothic"/>
          <w:sz w:val="21"/>
        </w:rPr>
        <w:t xml:space="preserve"> </w:t>
      </w:r>
      <w:r>
        <w:rPr>
          <w:sz w:val="20"/>
        </w:rPr>
        <w:t>Disagree</w:t>
      </w:r>
    </w:p>
    <w:p w:rsidR="00523B07" w:rsidRPr="007B01FA" w14:paraId="5E6791E2" w14:textId="77777777">
      <w:pPr>
        <w:spacing w:after="2" w:line="259" w:lineRule="auto"/>
        <w:ind w:left="396" w:right="0" w:firstLine="0"/>
        <w:jc w:val="left"/>
        <w:rPr>
          <w:sz w:val="2"/>
          <w:szCs w:val="2"/>
        </w:rPr>
      </w:pPr>
      <w:r>
        <w:t xml:space="preserve"> </w:t>
      </w:r>
    </w:p>
    <w:p w:rsidR="00523B07" w14:paraId="4654743A" w14:textId="77777777">
      <w:pPr>
        <w:tabs>
          <w:tab w:val="center" w:pos="1172"/>
          <w:tab w:val="center" w:pos="10850"/>
        </w:tabs>
        <w:spacing w:after="226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Name (</w:t>
      </w:r>
      <w:r>
        <w:rPr>
          <w:i/>
        </w:rPr>
        <w:t>Please Print</w:t>
      </w:r>
      <w:r>
        <w:t xml:space="preserve">): </w:t>
      </w:r>
      <w:r>
        <w:rPr>
          <w:u w:val="single" w:color="221E1F"/>
        </w:rPr>
        <w:t xml:space="preserve">  </w:t>
      </w:r>
      <w:r>
        <w:rPr>
          <w:u w:val="single" w:color="221E1F"/>
        </w:rPr>
        <w:tab/>
      </w:r>
      <w:r>
        <w:rPr>
          <w:color w:val="000000"/>
        </w:rPr>
        <w:t xml:space="preserve"> </w:t>
      </w:r>
    </w:p>
    <w:p w:rsidR="00523B07" w:rsidP="007B01FA" w14:paraId="442265AC" w14:textId="3F11427E">
      <w:pPr>
        <w:tabs>
          <w:tab w:val="center" w:pos="797"/>
          <w:tab w:val="center" w:pos="10850"/>
        </w:tabs>
        <w:ind w:left="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  <w:t xml:space="preserve">         </w:t>
      </w:r>
      <w:r>
        <w:t>Signa</w:t>
      </w:r>
      <w:r>
        <w:t>t</w:t>
      </w:r>
      <w:r>
        <w:t>u</w:t>
      </w:r>
      <w:r>
        <w:t>r</w:t>
      </w:r>
      <w:r>
        <w:t>e</w:t>
      </w:r>
      <w:r>
        <w:t>:</w:t>
      </w:r>
      <w:r>
        <w:t xml:space="preserve"> </w:t>
      </w:r>
      <w:r>
        <w:rPr>
          <w:u w:val="single" w:color="221E1F"/>
        </w:rPr>
        <w:t xml:space="preserve"> </w:t>
      </w:r>
      <w:r>
        <w:rPr>
          <w:u w:val="single" w:color="221E1F"/>
        </w:rPr>
        <w:t xml:space="preserve"> ________________________________________________________________________</w:t>
      </w:r>
      <w:r>
        <w:rPr>
          <w:color w:val="000000"/>
        </w:rPr>
        <w:t xml:space="preserve"> </w:t>
      </w:r>
      <w:r>
        <w:rPr>
          <w:rFonts w:ascii="Palatino Linotype" w:eastAsia="Palatino Linotype" w:hAnsi="Palatino Linotype" w:cs="Palatino Linotype"/>
          <w:i/>
          <w:sz w:val="18"/>
        </w:rPr>
        <w:t>(Date)</w:t>
      </w:r>
      <w:r>
        <w:rPr>
          <w:rFonts w:ascii="Palatino Linotype" w:eastAsia="Palatino Linotype" w:hAnsi="Palatino Linotype" w:cs="Palatino Linotype"/>
          <w:i/>
          <w:color w:val="000000"/>
          <w:sz w:val="18"/>
        </w:rPr>
        <w:t xml:space="preserve"> _______________________</w:t>
      </w:r>
    </w:p>
    <w:sectPr w:rsidSect="007B01FA">
      <w:headerReference w:type="even" r:id="rId8"/>
      <w:headerReference w:type="default" r:id="rId9"/>
      <w:headerReference w:type="first" r:id="rId10"/>
      <w:pgSz w:w="12240" w:h="15840"/>
      <w:pgMar w:top="720" w:right="475" w:bottom="288" w:left="34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leNew">
    <w:altName w:val="Calibri"/>
    <w:panose1 w:val="02000602050000020003"/>
    <w:charset w:val="00"/>
    <w:family w:val="modern"/>
    <w:notTrueType/>
    <w:pitch w:val="variable"/>
    <w:sig w:usb0="800000AF" w:usb1="5000407B" w:usb2="00000000" w:usb3="00000000" w:csb0="00000003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C31" w14:paraId="1AA3ED2E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C31" w14:paraId="0FCF068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5C31" w14:paraId="0564049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A30DE8"/>
    <w:multiLevelType w:val="hybridMultilevel"/>
    <w:tmpl w:val="82987206"/>
    <w:lvl w:ilvl="0">
      <w:start w:val="1"/>
      <w:numFmt w:val="bullet"/>
      <w:lvlText w:val="•"/>
      <w:lvlJc w:val="left"/>
      <w:pPr>
        <w:ind w:left="381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6C1CE9"/>
    <w:multiLevelType w:val="hybridMultilevel"/>
    <w:tmpl w:val="C084FFB8"/>
    <w:lvl w:ilvl="0">
      <w:start w:val="1"/>
      <w:numFmt w:val="bullet"/>
      <w:lvlText w:val="•"/>
      <w:lvlJc w:val="left"/>
      <w:pPr>
        <w:ind w:left="381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192D3A"/>
    <w:multiLevelType w:val="hybridMultilevel"/>
    <w:tmpl w:val="A4C8F8DA"/>
    <w:lvl w:ilvl="0">
      <w:start w:val="1"/>
      <w:numFmt w:val="bullet"/>
      <w:lvlText w:val="•"/>
      <w:lvlJc w:val="left"/>
      <w:pPr>
        <w:ind w:left="381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36735C"/>
    <w:multiLevelType w:val="hybridMultilevel"/>
    <w:tmpl w:val="B17A220E"/>
    <w:lvl w:ilvl="0">
      <w:start w:val="1"/>
      <w:numFmt w:val="bullet"/>
      <w:lvlText w:val="•"/>
      <w:lvlJc w:val="left"/>
      <w:pPr>
        <w:ind w:left="381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693EF9"/>
    <w:multiLevelType w:val="hybridMultilevel"/>
    <w:tmpl w:val="3DCE5408"/>
    <w:lvl w:ilvl="0">
      <w:start w:val="1"/>
      <w:numFmt w:val="bullet"/>
      <w:lvlText w:val="•"/>
      <w:lvlJc w:val="left"/>
      <w:pPr>
        <w:ind w:left="381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5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7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9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1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35"/>
      </w:pPr>
      <w:rPr>
        <w:rFonts w:ascii="Garamond" w:eastAsia="Garamond" w:hAnsi="Garamond" w:cs="Garamond"/>
        <w:b w:val="0"/>
        <w:i w:val="0"/>
        <w:strike w:val="0"/>
        <w:dstrike w:val="0"/>
        <w:color w:val="231F2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2451264">
    <w:abstractNumId w:val="3"/>
  </w:num>
  <w:num w:numId="2" w16cid:durableId="292830591">
    <w:abstractNumId w:val="2"/>
  </w:num>
  <w:num w:numId="3" w16cid:durableId="497311659">
    <w:abstractNumId w:val="1"/>
  </w:num>
  <w:num w:numId="4" w16cid:durableId="1094207607">
    <w:abstractNumId w:val="0"/>
  </w:num>
  <w:num w:numId="5" w16cid:durableId="14843948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07"/>
    <w:rsid w:val="002D5877"/>
    <w:rsid w:val="00392E9C"/>
    <w:rsid w:val="00523B07"/>
    <w:rsid w:val="00545C31"/>
    <w:rsid w:val="00587F2C"/>
    <w:rsid w:val="007B01FA"/>
    <w:rsid w:val="00A22861"/>
    <w:rsid w:val="00D30F10"/>
    <w:rsid w:val="00D90928"/>
  </w:rsids>
  <w:docVars>
    <w:docVar w:name="__Grammarly_42___1" w:val="H4sIAAAAAAAEAKtWcslP9kxRslIyNDY2MjC0NLQwMjc3NDGxNDZV0lEKTi0uzszPAykwrAUAz7l+L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63B1A1"/>
  <w15:docId w15:val="{16AFE151-B8F5-473A-B850-33F72FB3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25" w:right="338" w:hanging="10"/>
      <w:jc w:val="both"/>
    </w:pPr>
    <w:rPr>
      <w:rFonts w:ascii="Garamond" w:eastAsia="Garamond" w:hAnsi="Garamond" w:cs="Garamond"/>
      <w:color w:val="231F20"/>
      <w:sz w:val="19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25" w:hanging="10"/>
      <w:outlineLvl w:val="0"/>
    </w:pPr>
    <w:rPr>
      <w:rFonts w:ascii="YaleNew" w:eastAsia="YaleNew" w:hAnsi="YaleNew" w:cs="YaleNew"/>
      <w:b/>
      <w:color w:val="0077BF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YaleNew" w:eastAsia="YaleNew" w:hAnsi="YaleNew" w:cs="YaleNew"/>
      <w:b/>
      <w:color w:val="0077BF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yalemedicine.org/),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B97336-5B47-40A2-86C0-878872C3A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45AFA-76BA-4967-8F2D-3D31995E4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3F2BA-2DB0-45D9-AE76-F576496512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599</Words>
  <Characters>3417</Characters>
  <Application>Microsoft Office Word</Application>
  <DocSecurity>0</DocSecurity>
  <Lines>28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Professionalism charter</dc:title>
  <dc:creator>Broadwater, Deborah</dc:creator>
  <cp:lastModifiedBy>Maisano, Julianna</cp:lastModifiedBy>
  <cp:revision>5</cp:revision>
  <dcterms:created xsi:type="dcterms:W3CDTF">2023-02-06T21:17:00Z</dcterms:created>
  <dcterms:modified xsi:type="dcterms:W3CDTF">2023-03-20T17:23:00Z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