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5B316A0A" w14:textId="77777777">
      <w:pPr>
        <w:pStyle w:val="SectionHeading"/>
        <w:rPr>
          <w:color w:val="17365D" w:themeColor="text2" w:themeShade="BF"/>
        </w:rPr>
      </w:pPr>
      <w:r w:rsidRPr="00EC53A3">
        <w:rPr>
          <w:color w:val="17365D" w:themeColor="text2" w:themeShade="BF"/>
        </w:rPr>
        <w:t>Scope</w:t>
      </w:r>
    </w:p>
    <w:p w:rsidR="00E22088" w:rsidP="00E22088" w14:paraId="1C8D454F" w14:textId="77777777">
      <w:pPr>
        <w:pStyle w:val="BodyText"/>
      </w:pPr>
    </w:p>
    <w:p w:rsidR="00ED0249" w:rsidRPr="00E22088" w:rsidP="00E22088" w14:paraId="7B4364B9" w14:textId="72A89DCB">
      <w:pPr>
        <w:pStyle w:val="SectionHeading"/>
        <w:rPr>
          <w:color w:val="17365D" w:themeColor="text2" w:themeShade="BF"/>
        </w:rPr>
      </w:pPr>
      <w:r>
        <w:rPr>
          <w:color w:val="17365D" w:themeColor="text2" w:themeShade="BF"/>
        </w:rPr>
        <w:t>Guideline Purpose</w:t>
      </w:r>
      <w:r w:rsidR="00EB5783">
        <w:tab/>
      </w:r>
    </w:p>
    <w:p w:rsidR="00E22088" w:rsidP="00E22088" w14:paraId="1F647BE1" w14:textId="77777777">
      <w:pPr>
        <w:pStyle w:val="BodyText"/>
      </w:pPr>
    </w:p>
    <w:p w:rsidR="00271F83" w:rsidRPr="00EC53A3" w:rsidP="00003662" w14:paraId="637C01A5" w14:textId="77777777">
      <w:pPr>
        <w:pStyle w:val="SectionHeading"/>
        <w:rPr>
          <w:color w:val="17365D" w:themeColor="text2" w:themeShade="BF"/>
        </w:rPr>
      </w:pPr>
      <w:r w:rsidRPr="00EC53A3">
        <w:rPr>
          <w:color w:val="17365D" w:themeColor="text2" w:themeShade="BF"/>
        </w:rPr>
        <w:t>Definitions</w:t>
      </w:r>
    </w:p>
    <w:p w:rsidR="007D358A" w:rsidP="00E22088" w14:paraId="70B752C5" w14:textId="48EA3705">
      <w:bookmarkStart w:id="0" w:name="_Toc425171621"/>
    </w:p>
    <w:p w:rsidR="001B7499" w:rsidRPr="00EC53A3" w:rsidP="00003662" w14:paraId="43EF3924" w14:textId="77777777">
      <w:pPr>
        <w:pStyle w:val="SectionHeading"/>
        <w:rPr>
          <w:color w:val="17365D" w:themeColor="text2" w:themeShade="BF"/>
        </w:rPr>
      </w:pPr>
      <w:r>
        <w:rPr>
          <w:color w:val="17365D" w:themeColor="text2" w:themeShade="BF"/>
        </w:rPr>
        <w:t>Guideline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E22088" w:rsidP="00E22088" w14:paraId="74952CF6" w14:textId="77777777">
      <w:r>
        <w:t>A cornerstone of the Yale System is a curriculum that is flexible and provides opportunities and time for students to explore their interests and pursue individual goals. These guidelines are intended to ensure continued flexibility and balance in the curriculum.</w:t>
      </w:r>
    </w:p>
    <w:p w:rsidR="00E22088" w:rsidP="00E22088" w14:paraId="61AF4787" w14:textId="77777777"/>
    <w:p w:rsidR="00E22088" w:rsidP="00E22088" w14:paraId="1C57DE29" w14:textId="67C76DD6">
      <w:pPr>
        <w:pStyle w:val="ListParagraph"/>
        <w:numPr>
          <w:ilvl w:val="0"/>
          <w:numId w:val="16"/>
        </w:numPr>
        <w:spacing w:after="360"/>
        <w:contextualSpacing w:val="0"/>
      </w:pPr>
      <w:r>
        <w:t>The regular student schedule will provide two afternoons free per week, limited required learning activities on weekends or evenings, and a free summer between the first and second year. This allows time to explore individual interests, conduct thesis research, and pursue independent study. Students can be expected to spend up to a maximum of 32 hours in classroom activities.</w:t>
      </w:r>
    </w:p>
    <w:p w:rsidR="00E22088" w:rsidP="00E22088" w14:paraId="1D63D15D" w14:textId="77777777">
      <w:pPr>
        <w:pStyle w:val="ListParagraph"/>
        <w:numPr>
          <w:ilvl w:val="0"/>
          <w:numId w:val="16"/>
        </w:numPr>
        <w:spacing w:after="360"/>
        <w:contextualSpacing w:val="0"/>
      </w:pPr>
      <w:r>
        <w:t>Students can be expected to spend up to 20 hours per week preparing for in-class curricular activities. This includes assigned and required readings, instructional videos, and activities that prepare students for classroom and skills-based sessions. Watching a podcast in lieu of attending a lecture does not count as class preparation time.</w:t>
      </w:r>
    </w:p>
    <w:p w:rsidR="00E22088" w:rsidP="00E22088" w14:paraId="5DF2CA74" w14:textId="765CF221">
      <w:pPr>
        <w:pStyle w:val="ListParagraph"/>
        <w:numPr>
          <w:ilvl w:val="0"/>
          <w:numId w:val="16"/>
        </w:numPr>
        <w:spacing w:after="360"/>
        <w:contextualSpacing w:val="0"/>
      </w:pPr>
      <w:r>
        <w:t>Students may need to spend time beyond the required preparation time reviewing material and studying for self-assessments and qualifiers. This time is not included in weekly academic workload.</w:t>
      </w:r>
    </w:p>
    <w:p w:rsidR="00E22088" w:rsidP="00E22088" w14:paraId="464DBD73" w14:textId="36811AD8">
      <w:pPr>
        <w:pStyle w:val="ListParagraph"/>
        <w:numPr>
          <w:ilvl w:val="0"/>
          <w:numId w:val="16"/>
        </w:numPr>
        <w:spacing w:after="360"/>
        <w:contextualSpacing w:val="0"/>
      </w:pPr>
      <w:r>
        <w:t>Faculty must be mindful of these standards when creating curricular activities and setting expectations for students. Course directors will organize their courses such that the out-of-class preparation time does not exceed these guidelines.</w:t>
      </w:r>
    </w:p>
    <w:p w:rsidR="00E22088" w:rsidP="00E22088" w14:paraId="0732A008" w14:textId="77777777"/>
    <w:p w:rsidR="00E22088" w:rsidRPr="00E22088" w:rsidP="00E22088" w14:paraId="569B4F14" w14:textId="49BC27FB">
      <w:pPr>
        <w:rPr>
          <w:b/>
          <w:bCs/>
        </w:rPr>
      </w:pPr>
      <w:r w:rsidRPr="00E22088">
        <w:rPr>
          <w:b/>
          <w:bCs/>
        </w:rPr>
        <w:t>Monitoring Compliance</w:t>
      </w:r>
    </w:p>
    <w:p w:rsidR="00E22088" w:rsidP="00E22088" w14:paraId="68464BB2" w14:textId="66DAF9EB">
      <w:pPr>
        <w:pStyle w:val="ListParagraph"/>
        <w:numPr>
          <w:ilvl w:val="0"/>
          <w:numId w:val="16"/>
        </w:numPr>
        <w:contextualSpacing w:val="0"/>
      </w:pPr>
      <w:r>
        <w:t xml:space="preserve">In the course evaluations, students will be asked to report the number of hours per week they spend outside of class preparing for required learning activities. These evaluations will be </w:t>
      </w:r>
      <w:r>
        <w:t>reviewed by the Office of Curriculum and the Co-Directors of the Pre-Clerkship Curriculum. The Pre-Clerkship Course Review Committee will also review these data during each individual course review.</w:t>
      </w:r>
    </w:p>
    <w:p w:rsidR="00E22088" w:rsidP="00E22088" w14:paraId="69B45E5D" w14:textId="28E95825">
      <w:pPr>
        <w:pStyle w:val="ListParagraph"/>
        <w:numPr>
          <w:ilvl w:val="0"/>
          <w:numId w:val="16"/>
        </w:numPr>
        <w:contextualSpacing w:val="0"/>
      </w:pPr>
      <w:r>
        <w:t>If responses on course evaluations indicate a significant number of students spend more than 20 hours per week preparing for class, course directors will be asked to reduce the workload for students.</w:t>
      </w:r>
    </w:p>
    <w:p w:rsidR="00A80284" w:rsidP="00E22088" w14:paraId="2E2E8D09" w14:textId="43E0C5BC">
      <w:pPr>
        <w:pStyle w:val="ListParagraph"/>
        <w:numPr>
          <w:ilvl w:val="0"/>
          <w:numId w:val="16"/>
        </w:numPr>
        <w:contextualSpacing w:val="0"/>
      </w:pPr>
      <w:r>
        <w:t>Findings will be reported to and reviewed by the Educational Policy and Curriculum Committee (EPCC) annually.</w:t>
      </w:r>
    </w:p>
    <w:p w:rsidR="009315D0" w:rsidP="009315D0" w14:paraId="4AE55B79" w14:textId="77777777">
      <w:pPr>
        <w:pStyle w:val="policysectiontext0"/>
        <w:spacing w:before="120" w:beforeAutospacing="0" w:after="120" w:afterAutospacing="0"/>
        <w:rPr>
          <w:rFonts w:ascii="Arial" w:hAnsi="Arial" w:cs="Arial"/>
          <w:sz w:val="20"/>
          <w:szCs w:val="20"/>
        </w:rPr>
      </w:pPr>
    </w:p>
    <w:p w:rsidR="00EB4DAD" w:rsidRPr="00EC53A3" w:rsidP="00003662" w14:paraId="5BF31C8D" w14:textId="77777777">
      <w:pPr>
        <w:pStyle w:val="SectionHeading"/>
        <w:rPr>
          <w:color w:val="17365D" w:themeColor="text2" w:themeShade="BF"/>
          <w:sz w:val="20"/>
        </w:rPr>
      </w:pPr>
      <w:r w:rsidRPr="1A1F85B5">
        <w:rPr>
          <w:color w:val="17365D" w:themeColor="text2" w:themeShade="BF"/>
        </w:rPr>
        <w:t>Special Situations &amp; Exceptions</w:t>
      </w:r>
    </w:p>
    <w:p w:rsidR="1A1F85B5" w:rsidRPr="00620947" w:rsidP="1A1F85B5" w14:paraId="24C5A58E" w14:textId="41F4AF78">
      <w:pPr>
        <w:rPr>
          <w:rFonts w:eastAsia="Times" w:cs="Arial"/>
          <w:color w:val="000000" w:themeColor="text1"/>
        </w:rPr>
      </w:pPr>
      <w:r w:rsidRPr="00620947">
        <w:rPr>
          <w:rFonts w:eastAsia="Times" w:cs="Arial"/>
          <w:color w:val="000000" w:themeColor="text1"/>
        </w:rPr>
        <w:t xml:space="preserve">Exceptions to this policy must be documented using the YSM Policy/ Procedure/ Guideline Exception Request - Form and presented to </w:t>
      </w:r>
      <w:r w:rsidRPr="00620947">
        <w:rPr>
          <w:rFonts w:cs="Arial"/>
        </w:rPr>
        <w:fldChar w:fldCharType="begin"/>
      </w:r>
      <w:r w:rsidRPr="00620947">
        <w:rPr>
          <w:rFonts w:cs="Arial"/>
        </w:rPr>
        <w:instrText xml:space="preserve"> DOCVARIABLE </w:instrText>
      </w:r>
      <w:r w:rsidRPr="00620947">
        <w:rPr>
          <w:rFonts w:cs="Arial"/>
        </w:rPr>
        <w:instrText>AP_All_users_Both</w:instrText>
      </w:r>
      <w:r w:rsidRPr="00620947">
        <w:rPr>
          <w:rFonts w:cs="Arial"/>
        </w:rPr>
        <w:instrText xml:space="preserve"> </w:instrText>
      </w:r>
      <w:r w:rsidRPr="00620947">
        <w:rPr>
          <w:rFonts w:cs="Arial"/>
        </w:rPr>
        <w:instrText>\*</w:instrText>
      </w:r>
      <w:r w:rsidRPr="00620947">
        <w:rPr>
          <w:rFonts w:cs="Arial"/>
        </w:rPr>
        <w:instrText xml:space="preserve"> </w:instrText>
      </w:r>
      <w:r w:rsidRPr="00620947">
        <w:rPr>
          <w:rFonts w:cs="Arial"/>
        </w:rPr>
        <w:instrText>MERGEFORMAT</w:instrText>
      </w:r>
      <w:r w:rsidRPr="00620947">
        <w:rPr>
          <w:rFonts w:cs="Arial"/>
        </w:rPr>
        <w:instrText xml:space="preserve"> </w:instrText>
      </w:r>
      <w:r w:rsidRPr="00620947">
        <w:rPr>
          <w:rFonts w:cs="Arial"/>
        </w:rPr>
        <w:fldChar w:fldCharType="separate"/>
      </w:r>
      <w:r w:rsidRPr="00620947">
        <w:rPr>
          <w:rFonts w:cs="Arial"/>
        </w:rPr>
        <w:t>Jeremy Moeller (Chair, Education Policy and Curriculum Committee)</w:t>
      </w:r>
      <w:r w:rsidRPr="00620947">
        <w:rPr>
          <w:rFonts w:cs="Arial"/>
        </w:rPr>
        <w:fldChar w:fldCharType="end"/>
      </w:r>
    </w:p>
    <w:p w:rsidR="003B5187" w:rsidRPr="00620947" w:rsidP="003B5187" w14:paraId="189B4722" w14:textId="1C5DCF88">
      <w:pPr>
        <w:rPr>
          <w:rFonts w:cs="Arial"/>
        </w:rPr>
      </w:pPr>
    </w:p>
    <w:p w:rsidR="00E22088" w:rsidRPr="00E22088" w:rsidP="00003662" w14:paraId="48BE3C5B" w14:textId="0960CD9C">
      <w:pPr>
        <w:pStyle w:val="SectionHeading"/>
        <w:rPr>
          <w:rFonts w:eastAsia="Arial"/>
          <w:color w:val="17365D" w:themeColor="text2" w:themeShade="BF"/>
        </w:rPr>
      </w:pPr>
      <w:r w:rsidRPr="00EC53A3">
        <w:rPr>
          <w:color w:val="17365D" w:themeColor="text2" w:themeShade="BF"/>
        </w:rPr>
        <w:t>Roles &amp; Responsibilities</w:t>
      </w:r>
      <w:bookmarkEnd w:id="3"/>
    </w:p>
    <w:p w:rsidR="00E22088" w:rsidP="00E22088" w14:paraId="41D1263A" w14:textId="77777777">
      <w:pPr>
        <w:pStyle w:val="BodyText"/>
      </w:pPr>
    </w:p>
    <w:p w:rsidR="0007688E" w:rsidRPr="00EC53A3" w:rsidP="00003662" w14:paraId="54DF7A34" w14:textId="77777777">
      <w:pPr>
        <w:pStyle w:val="SectionHeading"/>
        <w:rPr>
          <w:color w:val="17365D" w:themeColor="text2" w:themeShade="BF"/>
          <w:sz w:val="20"/>
        </w:rPr>
      </w:pPr>
      <w:r w:rsidRPr="00EC53A3">
        <w:rPr>
          <w:color w:val="17365D" w:themeColor="text2" w:themeShade="BF"/>
        </w:rPr>
        <w:t xml:space="preserve">Contact Information </w:t>
      </w:r>
    </w:p>
    <w:bookmarkStart w:id="4" w:name="_Hlk497987165"/>
    <w:p w:rsidR="000D4CB1" w:rsidRPr="000D4CB1" w:rsidP="2A6F09EA" w14:paraId="133DA4CE" w14:textId="712A2A64">
      <w:pPr>
        <w:pStyle w:val="BodyText"/>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2A6F09EA">
        <w:t xml:space="preserve"> </w:t>
      </w:r>
    </w:p>
    <w:p w:rsidR="000D4CB1" w:rsidRPr="000D4CB1" w:rsidP="000D4CB1" w14:paraId="3EE837FF" w14:textId="77777777">
      <w:pPr>
        <w:pStyle w:val="BodyText"/>
        <w:rPr>
          <w:bCs/>
        </w:rPr>
      </w:pPr>
      <w:r w:rsidRPr="000D4CB1">
        <w:rPr>
          <w:bCs/>
        </w:rPr>
        <w:t>Jeremy.moeller@yale.edu</w:t>
      </w:r>
    </w:p>
    <w:p w:rsidR="000D4CB1" w:rsidRPr="000D4CB1" w:rsidP="000D4CB1" w14:paraId="6DB8FE36" w14:textId="77777777">
      <w:pPr>
        <w:pStyle w:val="BodyText"/>
        <w:rPr>
          <w:bCs/>
        </w:rPr>
      </w:pPr>
      <w:r w:rsidRPr="000D4CB1">
        <w:rPr>
          <w:bCs/>
        </w:rPr>
        <w:t>203-737-4190</w:t>
      </w:r>
    </w:p>
    <w:p w:rsidR="000D4CB1" w:rsidRPr="000D4CB1" w:rsidP="000D4CB1" w14:paraId="6CFD4FE1" w14:textId="77777777">
      <w:pPr>
        <w:pStyle w:val="BodyText"/>
        <w:rPr>
          <w:bCs/>
        </w:rPr>
      </w:pPr>
    </w:p>
    <w:p w:rsidR="000D4CB1" w:rsidRPr="000D4CB1" w:rsidP="2A6F09EA" w14:paraId="4CEE6B17" w14:textId="28CE4895">
      <w:pPr>
        <w:pStyle w:val="BodyText"/>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2A6F09EA">
        <w:t xml:space="preserve"> </w:t>
      </w:r>
    </w:p>
    <w:p w:rsidR="007D358A" w:rsidRPr="000D4CB1" w:rsidP="000D4CB1" w14:paraId="294CACD0" w14:textId="1B872451">
      <w:pPr>
        <w:pStyle w:val="BodyText"/>
        <w:rPr>
          <w:bCs/>
        </w:rPr>
      </w:pPr>
      <w:r w:rsidRPr="000D4CB1">
        <w:rPr>
          <w:bCs/>
        </w:rPr>
        <w:t>Peter.takizawa@yale.edu</w:t>
      </w:r>
    </w:p>
    <w:p w:rsidR="007D358A" w:rsidP="00003662" w14:paraId="7D8E7542" w14:textId="77777777">
      <w:pPr>
        <w:pStyle w:val="SectionHeading"/>
        <w:rPr>
          <w:color w:val="17365D" w:themeColor="text2" w:themeShade="BF"/>
        </w:rPr>
      </w:pPr>
    </w:p>
    <w:p w:rsidR="007D358A" w:rsidRPr="00E22088" w:rsidP="00E22088" w14:paraId="668B2F75" w14:textId="66AFA957">
      <w:pPr>
        <w:pStyle w:val="SectionHeading"/>
        <w:rPr>
          <w:color w:val="17365D" w:themeColor="text2" w:themeShade="BF"/>
        </w:rPr>
      </w:pPr>
      <w:r w:rsidRPr="00EC53A3">
        <w:rPr>
          <w:color w:val="17365D" w:themeColor="text2" w:themeShade="BF"/>
        </w:rPr>
        <w:t>Related Information</w:t>
      </w:r>
      <w:bookmarkEnd w:id="4"/>
    </w:p>
    <w:p w:rsidR="007D358A" w:rsidP="00E22088" w14:paraId="4E541B03" w14:textId="56555BD8">
      <w:pPr>
        <w:pStyle w:val="BodyText"/>
      </w:pPr>
    </w:p>
    <w:p w:rsidR="0006084D" w:rsidRPr="00EC53A3" w:rsidP="00F359A3" w14:paraId="0B9D0E85" w14:textId="77777777">
      <w:pPr>
        <w:pStyle w:val="SectionHeading"/>
        <w:rPr>
          <w:color w:val="17365D" w:themeColor="text2" w:themeShade="BF"/>
        </w:rPr>
      </w:pPr>
      <w:r w:rsidRPr="00EC53A3">
        <w:rPr>
          <w:color w:val="17365D" w:themeColor="text2" w:themeShade="BF"/>
        </w:rPr>
        <w:t>References</w:t>
      </w:r>
    </w:p>
    <w:p w:rsidR="00781F1F" w:rsidP="00781F1F" w14:paraId="2CDEA2F4" w14:textId="1713D9AE">
      <w:pPr>
        <w:pStyle w:val="BodyText"/>
      </w:pPr>
    </w:p>
    <w:p w:rsidR="0006084D" w:rsidRPr="00EC53A3" w:rsidP="0006084D" w14:paraId="741E46F3" w14:textId="77777777">
      <w:pPr>
        <w:pStyle w:val="SectionHeading"/>
        <w:rPr>
          <w:color w:val="17365D" w:themeColor="text2" w:themeShade="BF"/>
        </w:rPr>
      </w:pPr>
      <w:r w:rsidRPr="00EC53A3">
        <w:rPr>
          <w:color w:val="17365D" w:themeColor="text2" w:themeShade="BF"/>
        </w:rPr>
        <w:t>Version History</w:t>
      </w:r>
    </w:p>
    <w:p w:rsidR="007D358A" w:rsidRPr="0050277A" w:rsidP="007D358A" w14:paraId="4894D016" w14:textId="77777777">
      <w:pPr>
        <w:pStyle w:val="BodyText"/>
        <w:numPr>
          <w:ilvl w:val="0"/>
          <w:numId w:val="15"/>
        </w:numPr>
        <w:rPr>
          <w:bCs/>
        </w:rPr>
      </w:pPr>
      <w:r>
        <w:rPr>
          <w:b/>
        </w:rPr>
        <w:t xml:space="preserve">Date: </w:t>
      </w:r>
      <w:r w:rsidRPr="0050277A">
        <w:rPr>
          <w:bCs/>
        </w:rPr>
        <w:t>Revision History Summary</w:t>
      </w:r>
    </w:p>
    <w:p w:rsidR="00964C57" w:rsidRPr="00E22088" w:rsidP="00E22088" w14:paraId="3879E12F" w14:textId="67B945EB">
      <w:pPr>
        <w:pStyle w:val="SectionHeading"/>
        <w:rPr>
          <w:color w:val="17365D" w:themeColor="text2" w:themeShade="BF"/>
        </w:rPr>
      </w:pPr>
      <w:r w:rsidRPr="1A1F85B5">
        <w:rPr>
          <w:color w:val="17365D" w:themeColor="text2" w:themeShade="BF"/>
        </w:rPr>
        <w:t xml:space="preserve">Keywords </w:t>
      </w:r>
    </w:p>
    <w:p w:rsidR="1A1F85B5" w:rsidRPr="00620947" w:rsidP="1A1F85B5" w14:paraId="23978696" w14:textId="0DBB869B">
      <w:pPr>
        <w:pStyle w:val="SectionHeading"/>
        <w:rPr>
          <w:b w:val="0"/>
          <w:bCs/>
          <w:color w:val="auto"/>
          <w:sz w:val="20"/>
        </w:rPr>
      </w:pPr>
      <w:r w:rsidRPr="00620947">
        <w:rPr>
          <w:b w:val="0"/>
          <w:bCs/>
          <w:color w:val="auto"/>
          <w:sz w:val="20"/>
        </w:rPr>
        <w:fldChar w:fldCharType="begin"/>
      </w:r>
      <w:r w:rsidRPr="00620947">
        <w:rPr>
          <w:b w:val="0"/>
          <w:bCs/>
          <w:color w:val="auto"/>
          <w:sz w:val="20"/>
        </w:rPr>
        <w:instrText xml:space="preserve"> DOCVARIABLE "Keywords" \* MERGEFORMAT </w:instrText>
      </w:r>
      <w:r w:rsidRPr="00620947">
        <w:rPr>
          <w:b w:val="0"/>
          <w:bCs/>
          <w:color w:val="auto"/>
          <w:sz w:val="20"/>
        </w:rPr>
        <w:fldChar w:fldCharType="separate"/>
      </w:r>
      <w:r w:rsidRPr="00620947">
        <w:rPr>
          <w:b w:val="0"/>
          <w:bCs/>
          <w:color w:val="auto"/>
          <w:sz w:val="20"/>
        </w:rPr>
        <w:t>preclerkship, academic workload</w:t>
      </w:r>
      <w:r w:rsidRPr="00620947">
        <w:rPr>
          <w:b w:val="0"/>
          <w:bCs/>
          <w:color w:val="auto"/>
          <w:sz w:val="20"/>
        </w:rPr>
        <w:fldChar w:fldCharType="end"/>
      </w:r>
      <w:r w:rsidRPr="00620947">
        <w:rPr>
          <w:b w:val="0"/>
          <w:bCs/>
          <w:color w:val="auto"/>
          <w:sz w:val="20"/>
        </w:rPr>
        <w:t xml:space="preserve"> </w:t>
      </w:r>
    </w:p>
    <w:p w:rsidR="007D358A" w:rsidP="00B31E70" w14:paraId="36C09EFE" w14:textId="77777777">
      <w:pPr>
        <w:spacing w:before="0"/>
        <w:rPr>
          <w:b/>
          <w:bCs/>
          <w:szCs w:val="24"/>
        </w:rPr>
      </w:pPr>
    </w:p>
    <w:p w:rsidR="00B31E70" w:rsidRPr="00527DB8" w:rsidP="00B31E70" w14:paraId="16A044BA" w14:textId="197AE313">
      <w:pPr>
        <w:spacing w:before="0"/>
      </w:pPr>
      <w:r w:rsidRPr="2A6F09EA">
        <w:rPr>
          <w:b/>
          <w:bCs/>
        </w:rPr>
        <w:t xml:space="preserve">Responsible Official: </w:t>
      </w:r>
      <w:r w:rsidR="00620947">
        <w:tab/>
      </w:r>
      <w:r w:rsidR="00620947">
        <w:tab/>
      </w:r>
      <w:r w:rsidR="00620947">
        <w:fldChar w:fldCharType="begin"/>
      </w:r>
      <w:r w:rsidR="00620947">
        <w:instrText xml:space="preserve"> DOCVARIABLE </w:instrText>
      </w:r>
      <w:r w:rsidR="00620947">
        <w:instrText>AP_All_users_Job_Title</w:instrText>
      </w:r>
      <w:r w:rsidR="00620947">
        <w:instrText xml:space="preserve"> </w:instrText>
      </w:r>
      <w:r w:rsidR="00620947">
        <w:instrText>\*</w:instrText>
      </w:r>
      <w:r w:rsidR="00620947">
        <w:instrText xml:space="preserve"> </w:instrText>
      </w:r>
      <w:r w:rsidR="00620947">
        <w:instrText>MERGEFORMAT</w:instrText>
      </w:r>
      <w:r w:rsidR="00620947">
        <w:instrText xml:space="preserve"> </w:instrText>
      </w:r>
      <w:r w:rsidR="00620947">
        <w:fldChar w:fldCharType="separate"/>
      </w:r>
      <w:r w:rsidR="00620947">
        <w:t>Chair, Education Policy and Curriculum Committee</w:t>
      </w:r>
      <w:r w:rsidR="00620947">
        <w:fldChar w:fldCharType="end"/>
      </w:r>
      <w:r>
        <w:t xml:space="preserve"> </w:t>
      </w:r>
    </w:p>
    <w:p w:rsidR="00B31E70" w:rsidRPr="00825DBD" w:rsidP="2A6F09EA" w14:paraId="1D794DDE" w14:textId="4AF4E54C">
      <w:pPr>
        <w:rPr>
          <w:b/>
          <w:bCs/>
        </w:rPr>
      </w:pPr>
      <w:r w:rsidRPr="2A6F09EA">
        <w:rPr>
          <w:b/>
          <w:bCs/>
        </w:rPr>
        <w:t xml:space="preserve">Document Administrator: </w:t>
      </w:r>
      <w:r w:rsidR="00620947">
        <w:tab/>
      </w:r>
      <w:r w:rsidR="00620947">
        <w:fldChar w:fldCharType="begin"/>
      </w:r>
      <w:r w:rsidR="00620947">
        <w:instrText xml:space="preserve"> DOCVARIABLE </w:instrText>
      </w:r>
      <w:r w:rsidR="00620947">
        <w:instrText>PO_Both</w:instrText>
      </w:r>
      <w:r w:rsidR="00620947">
        <w:instrText xml:space="preserve"> </w:instrText>
      </w:r>
      <w:r w:rsidR="00620947">
        <w:instrText>\*</w:instrText>
      </w:r>
      <w:r w:rsidR="00620947">
        <w:instrText xml:space="preserve"> </w:instrText>
      </w:r>
      <w:r w:rsidR="00620947">
        <w:instrText>MERGEFORMAT</w:instrText>
      </w:r>
      <w:r w:rsidR="00620947">
        <w:instrText xml:space="preserve"> </w:instrText>
      </w:r>
      <w:r w:rsidR="00620947">
        <w:fldChar w:fldCharType="separate"/>
      </w:r>
      <w:r w:rsidR="00620947">
        <w:t>Zoe Portman (Administrative Assistant to the Chair, Education Policy and Curriculum Committee)</w:t>
      </w:r>
      <w:r w:rsidR="00620947">
        <w:fldChar w:fldCharType="end"/>
      </w:r>
      <w:r w:rsidRPr="2A6F09EA">
        <w:rPr>
          <w:b/>
          <w:bCs/>
        </w:rPr>
        <w:t xml:space="preserve"> </w:t>
      </w:r>
    </w:p>
    <w:p w:rsidR="00B31E70" w:rsidP="00B31E70" w14:paraId="51ACFD43" w14:textId="7AE94F9F">
      <w:r w:rsidRPr="2A6F09EA">
        <w:rPr>
          <w:b/>
          <w:bCs/>
        </w:rPr>
        <w:t xml:space="preserve">Date of Origin: </w:t>
      </w:r>
      <w:r w:rsidR="00620947">
        <w:tab/>
      </w:r>
      <w:r w:rsidR="00620947">
        <w:tab/>
      </w:r>
      <w:r w:rsidR="00620947">
        <w:fldChar w:fldCharType="begin"/>
      </w:r>
      <w:r w:rsidR="00620947">
        <w:instrText xml:space="preserve"> DOCVARIABLE </w:instrText>
      </w:r>
      <w:r w:rsidR="00620947">
        <w:instrText>Original_Creation_Date</w:instrText>
      </w:r>
      <w:r w:rsidR="00620947">
        <w:instrText xml:space="preserve"> </w:instrText>
      </w:r>
      <w:r w:rsidR="00620947">
        <w:instrText>\*</w:instrText>
      </w:r>
      <w:r w:rsidR="00620947">
        <w:instrText xml:space="preserve"> </w:instrText>
      </w:r>
      <w:r w:rsidR="00620947">
        <w:instrText>MERGEFORMAT</w:instrText>
      </w:r>
      <w:r w:rsidR="00620947">
        <w:instrText xml:space="preserve"> </w:instrText>
      </w:r>
      <w:r w:rsidR="00620947">
        <w:fldChar w:fldCharType="separate"/>
      </w:r>
      <w:r w:rsidR="00620947">
        <w:t>02/08/2023</w:t>
      </w:r>
      <w:r w:rsidR="00620947">
        <w:fldChar w:fldCharType="end"/>
      </w:r>
      <w:r>
        <w:t xml:space="preserve"> </w:t>
      </w:r>
    </w:p>
    <w:p w:rsidR="007179BB" w:rsidRPr="007D358A" w:rsidP="007D358A" w14:paraId="747CD558" w14:textId="03076987">
      <w:r w:rsidRPr="2A6F09EA">
        <w:rPr>
          <w:b/>
          <w:bCs/>
        </w:rPr>
        <w:t>Approval Date:</w:t>
      </w:r>
      <w:r w:rsidR="00620947">
        <w:tab/>
      </w:r>
      <w:r w:rsidR="00620947">
        <w:tab/>
      </w:r>
      <w:r w:rsidR="00620947">
        <w:tab/>
      </w:r>
      <w:r w:rsidR="00620947">
        <w:fldChar w:fldCharType="begin"/>
      </w:r>
      <w:r w:rsidR="00620947">
        <w:instrText xml:space="preserve"> DOCVARIABLE </w:instrText>
      </w:r>
      <w:r w:rsidR="00620947">
        <w:instrText>Date_Approved</w:instrText>
      </w:r>
      <w:r w:rsidR="00620947">
        <w:instrText xml:space="preserve"> </w:instrText>
      </w:r>
      <w:r w:rsidR="00620947">
        <w:instrText>\*</w:instrText>
      </w:r>
      <w:r w:rsidR="00620947">
        <w:instrText xml:space="preserve"> </w:instrText>
      </w:r>
      <w:r w:rsidR="00620947">
        <w:instrText>MERGEFORMAT</w:instrText>
      </w:r>
      <w:r w:rsidR="00620947">
        <w:instrText xml:space="preserve"> </w:instrText>
      </w:r>
      <w:r w:rsidR="00620947">
        <w:fldChar w:fldCharType="separate"/>
      </w:r>
      <w:r w:rsidR="00620947">
        <w:t>07/19/2023</w:t>
      </w:r>
      <w:r w:rsidR="00620947">
        <w:fldChar w:fldCharType="end"/>
      </w:r>
      <w:r>
        <w:t xml:space="preserve"> </w:t>
      </w:r>
    </w:p>
    <w:p w:rsidR="0006084D" w:rsidP="00964C57" w14:paraId="74118149" w14:textId="77777777">
      <w:pPr>
        <w:pStyle w:val="FootNote"/>
      </w:pPr>
      <w:r>
        <w:t xml:space="preserve">The official version of this information will only be maintained in an on-line web format.  </w:t>
      </w:r>
      <w:r>
        <w:t>Any and all</w:t>
      </w:r>
      <w:r>
        <w:t xml:space="preserve"> printed copies of this material are dated as of the print date.  Please make certain to review the material on-line prior to placing reliance on a dated printed version</w:t>
      </w:r>
      <w:r w:rsidR="00060D7C">
        <w:t>.</w:t>
      </w:r>
    </w:p>
    <w:p w:rsidR="00964C57" w:rsidP="00964C57" w14:paraId="5E99B226" w14:textId="77777777">
      <w:pPr>
        <w:rPr>
          <w:sz w:val="16"/>
        </w:rPr>
      </w:pPr>
    </w:p>
    <w:p w:rsidR="00964C57" w:rsidP="00964C57" w14:paraId="4954338C" w14:textId="77777777">
      <w:pPr>
        <w:rPr>
          <w:sz w:val="16"/>
        </w:rPr>
      </w:pPr>
    </w:p>
    <w:sectPr w:rsidSect="00641FF8">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72E2C" w14:paraId="7B85D3EB" w14:textId="77777777">
      <w:pPr>
        <w:spacing w:before="0" w:after="0"/>
      </w:pPr>
      <w:r>
        <w:separator/>
      </w:r>
    </w:p>
  </w:endnote>
  <w:endnote w:type="continuationSeparator" w:id="1">
    <w:p w:rsidR="00A72E2C" w14:paraId="57F2B2DC"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6D03526D" w14:textId="77777777">
            <w:pPr>
              <w:pBdr>
                <w:bottom w:val="single" w:sz="6" w:space="1" w:color="auto"/>
              </w:pBdr>
              <w:spacing w:before="0"/>
            </w:pPr>
          </w:p>
          <w:p w:rsidR="00ED0249" w:rsidP="000A6AF5" w14:paraId="337DFFE2" w14:textId="77777777">
            <w:pPr>
              <w:spacing w:before="0"/>
            </w:pPr>
          </w:p>
          <w:p w:rsidR="00EF6513" w:rsidRPr="00823578" w:rsidP="00823578" w14:paraId="03CE445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20B874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0F50742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72E2C" w14:paraId="785CBDFB" w14:textId="77777777">
      <w:pPr>
        <w:spacing w:before="0" w:after="0"/>
      </w:pPr>
      <w:r>
        <w:separator/>
      </w:r>
    </w:p>
  </w:footnote>
  <w:footnote w:type="continuationSeparator" w:id="1">
    <w:p w:rsidR="00A72E2C" w14:paraId="7A48BF97"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C1ACD2D" w14:textId="77777777" w:rsidTr="2A6F09EA">
      <w:tblPrEx>
        <w:tblW w:w="0" w:type="auto"/>
        <w:tblLayout w:type="fixed"/>
        <w:tblLook w:val="06A0"/>
      </w:tblPrEx>
      <w:trPr>
        <w:trHeight w:val="300"/>
      </w:trPr>
      <w:tc>
        <w:tcPr>
          <w:tcW w:w="3120" w:type="dxa"/>
        </w:tcPr>
        <w:p w:rsidR="2A6F09EA" w:rsidP="2A6F09EA" w14:paraId="0540EB44" w14:textId="015BA171">
          <w:pPr>
            <w:pStyle w:val="Header"/>
            <w:ind w:left="-115"/>
          </w:pPr>
        </w:p>
      </w:tc>
      <w:tc>
        <w:tcPr>
          <w:tcW w:w="3120" w:type="dxa"/>
        </w:tcPr>
        <w:p w:rsidR="2A6F09EA" w:rsidP="2A6F09EA" w14:paraId="0CD04FA4" w14:textId="1E3C429E">
          <w:pPr>
            <w:pStyle w:val="Header"/>
            <w:jc w:val="center"/>
          </w:pPr>
        </w:p>
      </w:tc>
      <w:tc>
        <w:tcPr>
          <w:tcW w:w="3120" w:type="dxa"/>
        </w:tcPr>
        <w:p w:rsidR="2A6F09EA" w:rsidP="2A6F09EA" w14:paraId="5AB1D25D" w14:textId="79444692">
          <w:pPr>
            <w:pStyle w:val="Header"/>
            <w:ind w:right="-115"/>
            <w:jc w:val="right"/>
          </w:pPr>
        </w:p>
      </w:tc>
    </w:tr>
  </w:tbl>
  <w:p w:rsidR="2A6F09EA" w:rsidP="2A6F09EA" w14:paraId="065E739D" w14:textId="4F93D2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23BBF61E" w14:textId="77777777">
    <w:pPr>
      <w:pStyle w:val="DocTitle"/>
    </w:pPr>
    <w:r>
      <w:rPr>
        <w:noProof/>
      </w:rPr>
      <w:drawing>
        <wp:inline distT="0" distB="0" distL="0" distR="0">
          <wp:extent cx="4434840" cy="326136"/>
          <wp:effectExtent l="0" t="0" r="3810" b="0"/>
          <wp:docPr id="1669486852"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86852"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7CDDAD11" w14:textId="556AEB44">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Pre-Clerkship Academic Workload - Guidelines</w:t>
    </w:r>
    <w:r>
      <w:fldChar w:fldCharType="end"/>
    </w:r>
    <w:r w:rsidR="2A6F09EA">
      <w:t xml:space="preserve"> </w:t>
    </w:r>
  </w:p>
  <w:p w:rsidR="00B25E5B" w:rsidRPr="00527DB8" w:rsidP="00C454DB" w14:paraId="5F457303" w14:textId="6F7D47BE">
    <w:pPr>
      <w:spacing w:before="0" w:line="276" w:lineRule="auto"/>
      <w:rPr>
        <w:sz w:val="18"/>
        <w:szCs w:val="18"/>
      </w:rPr>
    </w:pPr>
    <w:r w:rsidRPr="2A6F09EA">
      <w:rPr>
        <w:b/>
        <w:bCs/>
      </w:rPr>
      <w:t>Responsible Office:</w:t>
    </w:r>
    <w:r w:rsidR="00620947">
      <w:tab/>
    </w:r>
    <w:r w:rsidR="00620947">
      <w:tab/>
    </w:r>
    <w:r w:rsidR="00620947">
      <w:fldChar w:fldCharType="begin"/>
    </w:r>
    <w:r w:rsidR="00620947">
      <w:instrText xml:space="preserve"> DOCVARIABLE </w:instrText>
    </w:r>
    <w:r w:rsidR="00620947">
      <w:instrText>WR_All_users_Department</w:instrText>
    </w:r>
    <w:r w:rsidR="00620947">
      <w:instrText xml:space="preserve"> </w:instrText>
    </w:r>
    <w:r w:rsidR="00620947">
      <w:instrText>\*</w:instrText>
    </w:r>
    <w:r w:rsidR="00620947">
      <w:instrText xml:space="preserve"> </w:instrText>
    </w:r>
    <w:r w:rsidR="00620947">
      <w:instrText>MERGEFORMAT</w:instrText>
    </w:r>
    <w:r w:rsidR="00620947">
      <w:instrText xml:space="preserve"> </w:instrText>
    </w:r>
    <w:r w:rsidR="00620947">
      <w:fldChar w:fldCharType="separate"/>
    </w:r>
    <w:r w:rsidR="00620947">
      <w:t>MD Education</w:t>
    </w:r>
    <w:r w:rsidR="00620947">
      <w:fldChar w:fldCharType="end"/>
    </w:r>
    <w:r>
      <w:t xml:space="preserve">  </w:t>
    </w:r>
  </w:p>
  <w:p w:rsidR="00B25E5B" w:rsidRPr="000B515B" w:rsidP="000B515B" w14:paraId="065A3474" w14:textId="72E8391D">
    <w:pPr>
      <w:spacing w:before="0"/>
      <w:rPr>
        <w:sz w:val="18"/>
        <w:szCs w:val="18"/>
      </w:rPr>
    </w:pPr>
    <w:r w:rsidRPr="2A6F09EA">
      <w:rPr>
        <w:b/>
        <w:bCs/>
      </w:rPr>
      <w:t>Guideline Sponsor:</w:t>
    </w:r>
    <w:r w:rsidR="00620947">
      <w:tab/>
    </w:r>
    <w:r w:rsidR="00620947">
      <w:tab/>
    </w:r>
    <w:r w:rsidR="00620947">
      <w:fldChar w:fldCharType="begin"/>
    </w:r>
    <w:r w:rsidR="00620947">
      <w:instrText xml:space="preserve"> DOCVARIABLE </w:instrText>
    </w:r>
    <w:r w:rsidR="00620947">
      <w:instrText>WR_All_users_Job_Title</w:instrText>
    </w:r>
    <w:r w:rsidR="00620947">
      <w:instrText xml:space="preserve"> </w:instrText>
    </w:r>
    <w:r w:rsidR="00620947">
      <w:instrText>\*</w:instrText>
    </w:r>
    <w:r w:rsidR="00620947">
      <w:instrText xml:space="preserve"> </w:instrText>
    </w:r>
    <w:r w:rsidR="00620947">
      <w:instrText>MERGEFORMAT</w:instrText>
    </w:r>
    <w:r w:rsidR="00620947">
      <w:instrText xml:space="preserve"> </w:instrText>
    </w:r>
    <w:r w:rsidR="00620947">
      <w:fldChar w:fldCharType="separate"/>
    </w:r>
    <w:r w:rsidR="00620947">
      <w:t>Chair, Policy Subcommittee</w:t>
    </w:r>
    <w:r w:rsidR="00620947">
      <w:fldChar w:fldCharType="end"/>
    </w:r>
    <w:r>
      <w:t xml:space="preserve"> </w:t>
    </w:r>
    <w:r w:rsidR="00620947">
      <w:tab/>
    </w:r>
  </w:p>
  <w:p w:rsidR="00EA07CA" w:rsidRPr="00AF1AF3" w:rsidP="2A6F09EA" w14:paraId="4D9AEB01" w14:textId="0221AAF1">
    <w:pPr>
      <w:pBdr>
        <w:bottom w:val="single" w:sz="6" w:space="1" w:color="auto"/>
      </w:pBdr>
      <w:spacing w:line="600" w:lineRule="auto"/>
    </w:pPr>
    <w:r w:rsidRPr="2A6F09EA">
      <w:rPr>
        <w:b/>
        <w:bCs/>
      </w:rPr>
      <w:t>Effective Date:</w:t>
    </w:r>
    <w:r w:rsidR="00620947">
      <w:tab/>
    </w:r>
    <w:r w:rsidR="00620947">
      <w:tab/>
    </w:r>
    <w:r w:rsidR="00620947">
      <w:tab/>
    </w:r>
    <w:r w:rsidR="00620947">
      <w:fldChar w:fldCharType="begin"/>
    </w:r>
    <w:r w:rsidR="00620947">
      <w:instrText xml:space="preserve"> DOCVARIABLE </w:instrText>
    </w:r>
    <w:r w:rsidR="00620947">
      <w:instrText>Content_Effective_Date</w:instrText>
    </w:r>
    <w:r w:rsidR="00620947">
      <w:instrText xml:space="preserve"> </w:instrText>
    </w:r>
    <w:r w:rsidR="00620947">
      <w:instrText>\*</w:instrText>
    </w:r>
    <w:r w:rsidR="00620947">
      <w:instrText xml:space="preserve"> </w:instrText>
    </w:r>
    <w:r w:rsidR="00620947">
      <w:instrText>MERGEFORMAT</w:instrText>
    </w:r>
    <w:r w:rsidR="00620947">
      <w:instrText xml:space="preserve"> </w:instrText>
    </w:r>
    <w:r w:rsidR="00620947">
      <w:fldChar w:fldCharType="separate"/>
    </w:r>
    <w:r w:rsidR="00620947">
      <w:t>07/20/2023</w:t>
    </w:r>
    <w:r w:rsidR="00620947">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193F2C"/>
    <w:multiLevelType w:val="hybridMultilevel"/>
    <w:tmpl w:val="5B621680"/>
    <w:lvl w:ilvl="0">
      <w:start w:val="1"/>
      <w:numFmt w:val="bullet"/>
      <w:lvlText w:val=""/>
      <w:lvlJc w:val="left"/>
      <w:pPr>
        <w:ind w:left="720" w:hanging="360"/>
      </w:pPr>
      <w:rPr>
        <w:rFonts w:ascii="Symbol" w:hAnsi="Symbol" w:hint="default"/>
      </w:rPr>
    </w:lvl>
    <w:lvl w:ilvl="1">
      <w:start w:val="203"/>
      <w:numFmt w:val="bullet"/>
      <w:lvlText w:val="•"/>
      <w:lvlJc w:val="left"/>
      <w:pPr>
        <w:ind w:left="1440" w:hanging="360"/>
      </w:pPr>
      <w:rPr>
        <w:rFonts w:ascii="Arial" w:eastAsia="Times New Roman" w:hAnsi="Arial"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1"/>
  </w:num>
  <w:num w:numId="3" w16cid:durableId="1479885800">
    <w:abstractNumId w:val="1"/>
  </w:num>
  <w:num w:numId="4" w16cid:durableId="1457530301">
    <w:abstractNumId w:val="8"/>
  </w:num>
  <w:num w:numId="5" w16cid:durableId="1026715395">
    <w:abstractNumId w:val="9"/>
  </w:num>
  <w:num w:numId="6" w16cid:durableId="1148597849">
    <w:abstractNumId w:val="6"/>
  </w:num>
  <w:num w:numId="7" w16cid:durableId="1623464680">
    <w:abstractNumId w:val="13"/>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0"/>
  </w:num>
  <w:num w:numId="15" w16cid:durableId="218789852">
    <w:abstractNumId w:val="5"/>
  </w:num>
  <w:num w:numId="16" w16cid:durableId="211243425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4E6"/>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4CB1"/>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67E"/>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521D"/>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3C8"/>
    <w:rsid w:val="002C67A2"/>
    <w:rsid w:val="002C67AF"/>
    <w:rsid w:val="002D00C7"/>
    <w:rsid w:val="002D03B1"/>
    <w:rsid w:val="002D1E4F"/>
    <w:rsid w:val="002D2287"/>
    <w:rsid w:val="002D3192"/>
    <w:rsid w:val="002D471B"/>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B5187"/>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0947"/>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489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01C1"/>
    <w:rsid w:val="00823578"/>
    <w:rsid w:val="00823C7B"/>
    <w:rsid w:val="008256C9"/>
    <w:rsid w:val="00825B92"/>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19B"/>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2E2C"/>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85"/>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5FD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088"/>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162F"/>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1A1F85B5"/>
    <w:rsid w:val="2A6F09EA"/>
    <w:rsid w:val="2EC99CFA"/>
    <w:rsid w:val="4F089848"/>
    <w:rsid w:val="6B90207F"/>
  </w:rsids>
  <w:docVars>
    <w:docVar w:name="AP All users Both" w:val="Jeremy Moeller (Chair, Education Policy and Curriculum Committee)"/>
    <w:docVar w:name="AP All users Job Title" w:val="Chair, Education Policy and Curriculum Committee"/>
    <w:docVar w:name="AP Job Title" w:val="AP Job Title"/>
    <w:docVar w:name="AP_All_users_Both" w:val="Jeremy Moeller (Chair, Education Policy and Curriculum Committee)"/>
    <w:docVar w:name="AP_All_users_Job_Title" w:val="Chair, Education Policy and Curriculum Committee"/>
    <w:docVar w:name="Content Effective Date" w:val="07/20/2023"/>
    <w:docVar w:name="Content_Effective_Date" w:val="07/20/2023"/>
    <w:docVar w:name="CorpImageID_0" w:val="2_2%7c1%7c0%7c2%7c2%7c"/>
    <w:docVar w:name="Date Approved" w:val="07/19/2023"/>
    <w:docVar w:name="Date_Approved" w:val="07/19/2023"/>
    <w:docVar w:name="Document Title" w:val="Pre-Clerkship Academic Workload - Guidelines"/>
    <w:docVar w:name="Document_Title" w:val="Pre-Clerkship Academic Workload - Guidelines"/>
    <w:docVar w:name="Keywords" w:val="preclerkship, academic workload"/>
    <w:docVar w:name="Last Periodic Review Date" w:val="Last Periodic Review Date"/>
    <w:docVar w:name="Original Creation Date" w:val="02/08/2023"/>
    <w:docVar w:name="Original_Creation_Date" w:val="02/08/2023"/>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Department" w:val="MD Education"/>
    <w:docVar w:name="WR All users Job Title" w:val="Chair, Policy Subcommittee"/>
    <w:docVar w:name="WR Both" w:val="WR Both"/>
    <w:docVar w:name="WR Department" w:val="WR Department"/>
    <w:docVar w:name="WR_All_users_Both" w:val="Peter Takizawa (Chair, Policy Subcommittee)"/>
    <w:docVar w:name="WR_All_users_Department" w:val="MD Education"/>
    <w:docVar w:name="WR_All_users_Job_Title" w:val="Chair, Policy Subcommittee"/>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BF8C6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467</Words>
  <Characters>3233</Characters>
  <Application>Microsoft Office Word</Application>
  <DocSecurity>0</DocSecurity>
  <Lines>26</Lines>
  <Paragraphs>7</Paragraphs>
  <ScaleCrop>false</ScaleCrop>
  <Company>Yale University</Company>
  <LinksUpToDate>false</LinksUpToDate>
  <CharactersWithSpaces>3693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Pre-Clerkship Academic Workload - Guidelines</dc:title>
  <dc:creator>Hettiarachchi, Parami</dc:creator>
  <lastModifiedBy>Portman, Zoe</lastModifiedBy>
  <revision>5</revision>
  <lastPrinted>2015-08-17T19:29:00.0000000Z</lastPrinted>
  <dcterms:created xsi:type="dcterms:W3CDTF">2025-04-16T18:38:00.0000000Z</dcterms:created>
  <dcterms:modified xsi:type="dcterms:W3CDTF">2025-09-15T16:29:00.0000000Z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