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61074" w:rsidRPr="00EC53A3" w:rsidP="11CD1EE9" w14:paraId="58578A92" w14:textId="300FD0A6">
      <w:pPr>
        <w:pStyle w:val="SectionHeading"/>
        <w:rPr>
          <w:color w:val="17365D" w:themeColor="text2" w:themeShade="BF" w:themeTint="FF"/>
        </w:rPr>
      </w:pPr>
      <w:r w:rsidRPr="11CD1EE9" w:rsidR="11CD1EE9">
        <w:rPr>
          <w:color w:val="17365D" w:themeColor="text2" w:themeShade="BF" w:themeTint="FF"/>
        </w:rPr>
        <w:t>Scope</w:t>
      </w:r>
    </w:p>
    <w:p w:rsidR="11CD1EE9" w:rsidP="361E40CE" w14:paraId="4A9D4B62" w14:textId="61554691">
      <w:pPr>
        <w:pStyle w:val="SectionHeading"/>
        <w:rPr>
          <w:rFonts w:ascii="Arial" w:eastAsia="Arial" w:hAnsi="Arial" w:cs="Arial"/>
          <w:b w:val="0"/>
          <w:bCs w:val="0"/>
          <w:color w:val="auto" w:themeColor="text2" w:themeShade="BF" w:themeTint="FF"/>
          <w:sz w:val="20"/>
          <w:szCs w:val="20"/>
        </w:rPr>
      </w:pPr>
      <w:r w:rsidRPr="361E40CE" w:rsidR="361E40CE">
        <w:rPr>
          <w:rFonts w:ascii="Arial" w:eastAsia="Arial" w:hAnsi="Arial" w:cs="Arial"/>
          <w:b w:val="0"/>
          <w:bCs w:val="0"/>
          <w:color w:val="auto"/>
          <w:sz w:val="20"/>
          <w:szCs w:val="20"/>
        </w:rPr>
        <w:t xml:space="preserve">Applies to all students enrolled in the MD, MD-PhD, or Physician Associate (PA) programs. </w:t>
      </w:r>
    </w:p>
    <w:p w:rsidR="361E40CE" w:rsidP="361E40CE" w14:paraId="6170A186" w14:textId="79B5151A">
      <w:pPr>
        <w:pStyle w:val="SectionHeading"/>
        <w:rPr>
          <w:rFonts w:ascii="Arial" w:eastAsia="Arial" w:hAnsi="Arial" w:cs="Arial"/>
          <w:b w:val="0"/>
          <w:bCs w:val="0"/>
          <w:color w:val="auto"/>
          <w:sz w:val="20"/>
          <w:szCs w:val="20"/>
        </w:rPr>
      </w:pPr>
    </w:p>
    <w:p w:rsidR="00ED0249" w:rsidRPr="00EC53A3" w:rsidP="11CD1EE9" w14:paraId="15BF119E" w14:textId="1F330C4E">
      <w:pPr>
        <w:pStyle w:val="SectionHeading"/>
      </w:pPr>
      <w:r w:rsidRPr="11CD1EE9" w:rsidR="11CD1EE9">
        <w:rPr>
          <w:color w:val="17365D" w:themeColor="text2" w:themeShade="BF" w:themeTint="FF"/>
        </w:rPr>
        <w:t>Procedure Purpose</w:t>
      </w:r>
    </w:p>
    <w:p w:rsidR="00ED0249" w:rsidRPr="00EC53A3" w:rsidP="11CD1EE9" w14:paraId="1283EFB9" w14:textId="2C798598">
      <w:pPr>
        <w:pStyle w:val="SectionHeading"/>
      </w:pPr>
    </w:p>
    <w:p w:rsidR="00271F83" w:rsidRPr="00EC53A3" w:rsidP="00003662" w14:paraId="6A9049B9" w14:textId="77777777">
      <w:pPr>
        <w:pStyle w:val="SectionHeading"/>
        <w:rPr>
          <w:color w:val="17365D" w:themeColor="text2" w:themeShade="BF"/>
        </w:rPr>
      </w:pPr>
      <w:r w:rsidRPr="11CD1EE9" w:rsidR="11CD1EE9">
        <w:rPr>
          <w:color w:val="17365D" w:themeColor="text2" w:themeShade="BF" w:themeTint="FF"/>
        </w:rPr>
        <w:t>Definitions</w:t>
      </w:r>
    </w:p>
    <w:p w:rsidR="11CD1EE9" w:rsidP="11CD1EE9" w14:paraId="6CA8CCA0" w14:textId="57411368">
      <w:pPr>
        <w:pStyle w:val="SectionHeading"/>
        <w:rPr>
          <w:color w:val="17365D" w:themeColor="text2" w:themeShade="BF" w:themeTint="FF"/>
        </w:rPr>
      </w:pPr>
    </w:p>
    <w:p w:rsidR="001B7499" w:rsidRPr="00EC53A3" w:rsidP="00003662" w14:paraId="3E6F0508" w14:textId="77777777">
      <w:pPr>
        <w:pStyle w:val="SectionHeading"/>
        <w:rPr>
          <w:color w:val="17365D" w:themeColor="text2" w:themeShade="BF"/>
        </w:rPr>
      </w:pPr>
      <w:bookmarkStart w:id="0" w:name="_Toc425171621"/>
      <w:r w:rsidRPr="11CD1EE9" w:rsidR="11CD1EE9">
        <w:rPr>
          <w:color w:val="17365D" w:themeColor="text2" w:themeShade="BF" w:themeTint="FF"/>
        </w:rPr>
        <w:t>Procedure</w:t>
      </w:r>
      <w:r w:rsidRPr="11CD1EE9" w:rsidR="11CD1EE9">
        <w:rPr>
          <w:color w:val="17365D" w:themeColor="text2" w:themeShade="BF" w:themeTint="FF"/>
        </w:rPr>
        <w:t xml:space="preserve"> Sections</w:t>
      </w:r>
      <w:bookmarkEnd w:id="0"/>
      <w:r w:rsidRPr="11CD1EE9" w:rsidR="11CD1EE9">
        <w:rPr>
          <w:color w:val="17365D" w:themeColor="text2" w:themeShade="BF" w:themeTint="FF"/>
        </w:rPr>
        <w:t xml:space="preserve"> </w:t>
      </w:r>
      <w:bookmarkStart w:id="1" w:name="_Toc427373286"/>
      <w:bookmarkStart w:id="2" w:name="_Toc425171622"/>
      <w:bookmarkStart w:id="3" w:name="_Toc425171625"/>
    </w:p>
    <w:bookmarkEnd w:id="1"/>
    <w:bookmarkEnd w:id="2"/>
    <w:p w:rsidR="00FA2429" w:rsidRPr="00FA2429" w:rsidP="00FA2429" w14:paraId="12A3C368" w14:textId="77777777">
      <w:pPr>
        <w:pStyle w:val="policysectiontext0"/>
        <w:spacing w:before="120" w:after="120"/>
        <w:rPr>
          <w:rFonts w:ascii="Arial" w:hAnsi="Arial" w:cs="Arial"/>
          <w:sz w:val="20"/>
          <w:szCs w:val="20"/>
        </w:rPr>
      </w:pPr>
      <w:r w:rsidRPr="00FA2429">
        <w:rPr>
          <w:rFonts w:ascii="Arial" w:hAnsi="Arial" w:cs="Arial"/>
          <w:sz w:val="20"/>
          <w:szCs w:val="20"/>
        </w:rPr>
        <w:t>The Yale School of Medicine (YSM) Student Emergency Aid Fund is designed to provide short- term financial assistance to students enrolled in the MD, MD/PhD, Physician Associate (PA), and Physician Assistant (PA) Online programs who are struggling with unanticipated or emergency financial situations.</w:t>
      </w:r>
    </w:p>
    <w:p w:rsidR="00FA2429" w:rsidRPr="00FA2429" w:rsidP="00FA2429" w14:paraId="2DF21352" w14:textId="77777777">
      <w:pPr>
        <w:pStyle w:val="policysectiontext0"/>
        <w:spacing w:before="120" w:after="120"/>
        <w:rPr>
          <w:rFonts w:ascii="Arial" w:hAnsi="Arial" w:cs="Arial"/>
          <w:sz w:val="20"/>
          <w:szCs w:val="20"/>
        </w:rPr>
      </w:pPr>
    </w:p>
    <w:p w:rsidR="00FA2429" w:rsidRPr="00FA2429" w:rsidP="00FA2429" w14:paraId="26E1108A" w14:textId="41C65DBF">
      <w:pPr>
        <w:pStyle w:val="policysectiontext0"/>
        <w:spacing w:before="120" w:after="120"/>
        <w:rPr>
          <w:rFonts w:ascii="Arial" w:hAnsi="Arial" w:cs="Arial"/>
          <w:sz w:val="20"/>
          <w:szCs w:val="20"/>
        </w:rPr>
      </w:pPr>
      <w:r w:rsidRPr="00FA2429">
        <w:rPr>
          <w:rFonts w:ascii="Arial" w:hAnsi="Arial" w:cs="Arial"/>
          <w:sz w:val="20"/>
          <w:szCs w:val="20"/>
        </w:rPr>
        <w:t>Unlike a loan, students are not expected to repay awards from the Student Emergency Aid Fund.</w:t>
      </w:r>
    </w:p>
    <w:p w:rsidR="00FA2429" w:rsidRPr="00FA2429" w:rsidP="00FA2429" w14:paraId="2344573A" w14:textId="77777777">
      <w:pPr>
        <w:pStyle w:val="policysectiontext0"/>
        <w:spacing w:before="120" w:after="120"/>
        <w:rPr>
          <w:rFonts w:ascii="Arial" w:hAnsi="Arial" w:cs="Arial"/>
          <w:sz w:val="20"/>
          <w:szCs w:val="20"/>
        </w:rPr>
      </w:pPr>
    </w:p>
    <w:p w:rsidR="00FA2429" w:rsidRPr="00FA2429" w:rsidP="00FA2429" w14:paraId="787D596F" w14:textId="7207363C">
      <w:pPr>
        <w:pStyle w:val="policysectiontext0"/>
        <w:spacing w:before="120" w:after="120"/>
        <w:rPr>
          <w:rFonts w:ascii="Arial" w:hAnsi="Arial" w:cs="Arial"/>
          <w:sz w:val="20"/>
          <w:szCs w:val="20"/>
        </w:rPr>
      </w:pPr>
      <w:r w:rsidRPr="00FA2429">
        <w:rPr>
          <w:rFonts w:ascii="Arial" w:hAnsi="Arial" w:cs="Arial"/>
          <w:sz w:val="20"/>
          <w:szCs w:val="20"/>
        </w:rPr>
        <w:t>A Student Emergency Fund Committee, composed of the Associate Dean for Student Affairs and the Directors of the MD/PhD, Physician Associate, and Physician Assistant Online Programs, or their designees, will administer the fund.</w:t>
      </w:r>
    </w:p>
    <w:p w:rsidR="00FA2429" w:rsidRPr="00FA2429" w:rsidP="00FA2429" w14:paraId="7BDCE64A" w14:textId="77777777">
      <w:pPr>
        <w:pStyle w:val="policysectiontext0"/>
        <w:spacing w:before="120" w:after="120"/>
        <w:rPr>
          <w:rFonts w:ascii="Arial" w:hAnsi="Arial" w:cs="Arial"/>
          <w:sz w:val="20"/>
          <w:szCs w:val="20"/>
        </w:rPr>
      </w:pPr>
    </w:p>
    <w:p w:rsidR="00FA2429" w:rsidRPr="00FA2429" w:rsidP="00FA2429" w14:paraId="647BA588" w14:textId="77777777">
      <w:pPr>
        <w:pStyle w:val="policysectiontext0"/>
        <w:spacing w:before="120" w:after="120"/>
        <w:rPr>
          <w:rFonts w:ascii="Arial" w:hAnsi="Arial" w:cs="Arial"/>
          <w:sz w:val="20"/>
          <w:szCs w:val="20"/>
        </w:rPr>
      </w:pPr>
      <w:r w:rsidRPr="00FA2429">
        <w:rPr>
          <w:rFonts w:ascii="Arial" w:hAnsi="Arial" w:cs="Arial"/>
          <w:sz w:val="20"/>
          <w:szCs w:val="20"/>
        </w:rPr>
        <w:t>Possible reasons to apply for the Student Emergency Aid Fund:</w:t>
      </w:r>
    </w:p>
    <w:p w:rsidR="00FA2429" w:rsidRPr="00FA2429" w:rsidP="00FA2429" w14:paraId="768A4DF6" w14:textId="77777777">
      <w:pPr>
        <w:pStyle w:val="policysectiontext0"/>
        <w:spacing w:before="120" w:after="120"/>
        <w:rPr>
          <w:rFonts w:ascii="Arial" w:hAnsi="Arial" w:cs="Arial"/>
          <w:sz w:val="20"/>
          <w:szCs w:val="20"/>
        </w:rPr>
      </w:pPr>
    </w:p>
    <w:p w:rsidR="00FA2429" w:rsidRPr="00FA2429" w:rsidP="00FA2429" w14:paraId="00C2F024" w14:textId="7FF06845">
      <w:pPr>
        <w:pStyle w:val="policysectiontext0"/>
        <w:numPr>
          <w:ilvl w:val="0"/>
          <w:numId w:val="25"/>
        </w:numPr>
        <w:spacing w:before="120" w:after="120"/>
        <w:rPr>
          <w:rFonts w:ascii="Arial" w:hAnsi="Arial" w:cs="Arial"/>
          <w:sz w:val="20"/>
          <w:szCs w:val="20"/>
        </w:rPr>
      </w:pPr>
      <w:r w:rsidRPr="00FA2429">
        <w:rPr>
          <w:rFonts w:ascii="Arial" w:hAnsi="Arial" w:cs="Arial"/>
          <w:sz w:val="20"/>
          <w:szCs w:val="20"/>
        </w:rPr>
        <w:t>Support for temporary housing, and/or other essential needs such as food, due to displacement by fire, safety concerns, or other unforeseen event. (Note: students who are experiencing food and/or housing insecurity may also be referred to the Financial Aid Office as deemed appropriate)</w:t>
      </w:r>
    </w:p>
    <w:p w:rsidR="00FA2429" w:rsidRPr="00FA2429" w:rsidP="00FA2429" w14:paraId="350A5B2E" w14:textId="1D02BC5E">
      <w:pPr>
        <w:pStyle w:val="policysectiontext0"/>
        <w:numPr>
          <w:ilvl w:val="0"/>
          <w:numId w:val="25"/>
        </w:numPr>
        <w:spacing w:before="120" w:after="120"/>
        <w:rPr>
          <w:rFonts w:ascii="Arial" w:hAnsi="Arial" w:cs="Arial"/>
          <w:sz w:val="20"/>
          <w:szCs w:val="20"/>
        </w:rPr>
      </w:pPr>
      <w:r w:rsidRPr="00FA2429">
        <w:rPr>
          <w:rFonts w:ascii="Arial" w:hAnsi="Arial" w:cs="Arial"/>
          <w:sz w:val="20"/>
          <w:szCs w:val="20"/>
        </w:rPr>
        <w:t>Travel costs associated with a personal or family emergency, crisis, or death</w:t>
      </w:r>
    </w:p>
    <w:p w:rsidR="00FA2429" w:rsidRPr="00FA2429" w:rsidP="00FA2429" w14:paraId="6958D6B0" w14:textId="0D011FF8">
      <w:pPr>
        <w:pStyle w:val="policysectiontext0"/>
        <w:numPr>
          <w:ilvl w:val="0"/>
          <w:numId w:val="25"/>
        </w:numPr>
        <w:spacing w:before="120" w:after="120"/>
        <w:rPr>
          <w:rFonts w:ascii="Arial" w:hAnsi="Arial" w:cs="Arial"/>
          <w:sz w:val="20"/>
          <w:szCs w:val="20"/>
        </w:rPr>
      </w:pPr>
      <w:r w:rsidRPr="00FA2429">
        <w:rPr>
          <w:rFonts w:ascii="Arial" w:hAnsi="Arial" w:cs="Arial"/>
          <w:sz w:val="20"/>
          <w:szCs w:val="20"/>
        </w:rPr>
        <w:t>Unforeseen or unusually high medical expenses</w:t>
      </w:r>
    </w:p>
    <w:p w:rsidR="00FA2429" w:rsidRPr="00FA2429" w:rsidP="00FA2429" w14:paraId="4710803E" w14:textId="77777777">
      <w:pPr>
        <w:pStyle w:val="policysectiontext0"/>
        <w:spacing w:before="120" w:after="120"/>
        <w:rPr>
          <w:rFonts w:ascii="Arial" w:hAnsi="Arial" w:cs="Arial"/>
          <w:sz w:val="20"/>
          <w:szCs w:val="20"/>
        </w:rPr>
      </w:pPr>
    </w:p>
    <w:p w:rsidR="00FA2429" w:rsidRPr="00FA2429" w:rsidP="00FA2429" w14:paraId="1F17AF21" w14:textId="19B89170">
      <w:pPr>
        <w:pStyle w:val="policysectiontext0"/>
        <w:spacing w:before="120" w:after="120"/>
        <w:rPr>
          <w:rFonts w:ascii="Arial" w:hAnsi="Arial" w:cs="Arial"/>
          <w:sz w:val="20"/>
          <w:szCs w:val="20"/>
        </w:rPr>
      </w:pPr>
      <w:r w:rsidRPr="00FA2429">
        <w:rPr>
          <w:rFonts w:ascii="Arial" w:hAnsi="Arial" w:cs="Arial"/>
          <w:sz w:val="20"/>
          <w:szCs w:val="20"/>
        </w:rPr>
        <w:t>The list above is not exhaustive. However, the following situations are not eligible for support from this fund:</w:t>
      </w:r>
    </w:p>
    <w:p w:rsidR="00FA2429" w:rsidRPr="00FA2429" w:rsidP="00FA2429" w14:paraId="069FF598" w14:textId="03067B9D">
      <w:pPr>
        <w:pStyle w:val="policysectiontext0"/>
        <w:numPr>
          <w:ilvl w:val="0"/>
          <w:numId w:val="23"/>
        </w:numPr>
        <w:spacing w:before="120" w:after="120"/>
        <w:rPr>
          <w:rFonts w:ascii="Arial" w:hAnsi="Arial" w:cs="Arial"/>
          <w:sz w:val="20"/>
          <w:szCs w:val="20"/>
        </w:rPr>
      </w:pPr>
      <w:r w:rsidRPr="00FA2429">
        <w:rPr>
          <w:rFonts w:ascii="Arial" w:hAnsi="Arial" w:cs="Arial"/>
          <w:sz w:val="20"/>
          <w:szCs w:val="20"/>
        </w:rPr>
        <w:t>Tuition, fees, and living expenses (as outlined in the MD, MD/PhD, PA, or PA Online programs “Cost of Attendance”)</w:t>
      </w:r>
    </w:p>
    <w:p w:rsidR="00FA2429" w:rsidRPr="00FA2429" w:rsidP="00FA2429" w14:paraId="5314DC86" w14:textId="3450F5AF">
      <w:pPr>
        <w:pStyle w:val="policysectiontext0"/>
        <w:numPr>
          <w:ilvl w:val="0"/>
          <w:numId w:val="23"/>
        </w:numPr>
        <w:spacing w:before="120" w:after="120"/>
        <w:rPr>
          <w:rFonts w:ascii="Arial" w:hAnsi="Arial" w:cs="Arial"/>
          <w:sz w:val="20"/>
          <w:szCs w:val="20"/>
        </w:rPr>
      </w:pPr>
      <w:r w:rsidRPr="00FA2429">
        <w:rPr>
          <w:rFonts w:ascii="Arial" w:hAnsi="Arial" w:cs="Arial"/>
          <w:sz w:val="20"/>
          <w:szCs w:val="20"/>
        </w:rPr>
        <w:t>Expenses related to conferences/professional development</w:t>
      </w:r>
    </w:p>
    <w:p w:rsidR="00FA2429" w:rsidRPr="00FA2429" w:rsidP="00FA2429" w14:paraId="625CDB6B" w14:textId="20EE1B9C">
      <w:pPr>
        <w:pStyle w:val="policysectiontext0"/>
        <w:numPr>
          <w:ilvl w:val="0"/>
          <w:numId w:val="23"/>
        </w:numPr>
        <w:spacing w:before="120" w:after="120"/>
        <w:rPr>
          <w:rFonts w:ascii="Arial" w:hAnsi="Arial" w:cs="Arial"/>
          <w:sz w:val="20"/>
          <w:szCs w:val="20"/>
        </w:rPr>
      </w:pPr>
      <w:r w:rsidRPr="00FA2429">
        <w:rPr>
          <w:rFonts w:ascii="Arial" w:hAnsi="Arial" w:cs="Arial"/>
          <w:sz w:val="20"/>
          <w:szCs w:val="20"/>
        </w:rPr>
        <w:t>Non-essential expenses (e.g., library fines, gym membership, etc.)</w:t>
      </w:r>
    </w:p>
    <w:p w:rsidR="00FA2429" w:rsidRPr="00FA2429" w:rsidP="00FA2429" w14:paraId="4BE82AA1" w14:textId="77777777">
      <w:pPr>
        <w:pStyle w:val="policysectiontext0"/>
        <w:spacing w:before="120" w:after="120"/>
        <w:rPr>
          <w:rFonts w:ascii="Arial" w:hAnsi="Arial" w:cs="Arial"/>
          <w:sz w:val="20"/>
          <w:szCs w:val="20"/>
        </w:rPr>
      </w:pPr>
    </w:p>
    <w:p w:rsidR="00FA2429" w:rsidRPr="00FA2429" w:rsidP="00FA2429" w14:paraId="24B850B6" w14:textId="77777777">
      <w:pPr>
        <w:pStyle w:val="policysectiontext0"/>
        <w:spacing w:before="120" w:after="120"/>
        <w:rPr>
          <w:rFonts w:ascii="Arial" w:hAnsi="Arial" w:cs="Arial"/>
          <w:b/>
          <w:bCs/>
          <w:sz w:val="20"/>
          <w:szCs w:val="20"/>
        </w:rPr>
      </w:pPr>
      <w:r w:rsidRPr="00FA2429">
        <w:rPr>
          <w:rFonts w:ascii="Arial" w:hAnsi="Arial" w:cs="Arial"/>
          <w:b/>
          <w:bCs/>
          <w:sz w:val="20"/>
          <w:szCs w:val="20"/>
        </w:rPr>
        <w:t>Eligibility Requirements</w:t>
      </w:r>
    </w:p>
    <w:p w:rsidR="00FA2429" w:rsidRPr="00FA2429" w:rsidP="00FA2429" w14:paraId="4DFD1103" w14:textId="77777777">
      <w:pPr>
        <w:pStyle w:val="policysectiontext0"/>
        <w:spacing w:before="120" w:after="120"/>
        <w:rPr>
          <w:rFonts w:ascii="Arial" w:hAnsi="Arial" w:cs="Arial"/>
          <w:sz w:val="20"/>
          <w:szCs w:val="20"/>
        </w:rPr>
      </w:pPr>
    </w:p>
    <w:p w:rsidR="00FA2429" w:rsidRPr="00FA2429" w:rsidP="00FA2429" w14:paraId="00827117" w14:textId="77777777">
      <w:pPr>
        <w:pStyle w:val="policysectiontext0"/>
        <w:spacing w:before="120" w:after="120"/>
        <w:rPr>
          <w:rFonts w:ascii="Arial" w:hAnsi="Arial" w:cs="Arial"/>
          <w:sz w:val="20"/>
          <w:szCs w:val="20"/>
        </w:rPr>
      </w:pPr>
      <w:r w:rsidRPr="00FA2429">
        <w:rPr>
          <w:rFonts w:ascii="Arial" w:hAnsi="Arial" w:cs="Arial"/>
          <w:sz w:val="20"/>
          <w:szCs w:val="20"/>
        </w:rPr>
        <w:t>Applicants must:</w:t>
      </w:r>
    </w:p>
    <w:p w:rsidR="00FA2429" w:rsidRPr="00FA2429" w:rsidP="00FA2429" w14:paraId="5A682FA5" w14:textId="77777777">
      <w:pPr>
        <w:pStyle w:val="policysectiontext0"/>
        <w:spacing w:before="120" w:after="120"/>
        <w:rPr>
          <w:rFonts w:ascii="Arial" w:hAnsi="Arial" w:cs="Arial"/>
          <w:sz w:val="20"/>
          <w:szCs w:val="20"/>
        </w:rPr>
      </w:pPr>
    </w:p>
    <w:p w:rsidR="00FA2429" w:rsidRPr="00FA2429" w:rsidP="00FA2429" w14:paraId="023E92A7" w14:textId="53797EC7">
      <w:pPr>
        <w:pStyle w:val="policysectiontext0"/>
        <w:numPr>
          <w:ilvl w:val="0"/>
          <w:numId w:val="21"/>
        </w:numPr>
        <w:spacing w:before="120" w:after="120"/>
        <w:rPr>
          <w:rFonts w:ascii="Arial" w:hAnsi="Arial" w:cs="Arial"/>
          <w:sz w:val="20"/>
          <w:szCs w:val="20"/>
        </w:rPr>
      </w:pPr>
      <w:r w:rsidRPr="00FA2429">
        <w:rPr>
          <w:rFonts w:ascii="Arial" w:hAnsi="Arial" w:cs="Arial"/>
          <w:sz w:val="20"/>
          <w:szCs w:val="20"/>
        </w:rPr>
        <w:t>Be currently enrolled in the YSM MD, MD/PhD, PA, or PA Online program</w:t>
      </w:r>
    </w:p>
    <w:p w:rsidR="00FA2429" w:rsidRPr="00FA2429" w:rsidP="00FA2429" w14:paraId="721D0A55" w14:textId="170D06C0">
      <w:pPr>
        <w:pStyle w:val="policysectiontext0"/>
        <w:numPr>
          <w:ilvl w:val="0"/>
          <w:numId w:val="21"/>
        </w:numPr>
        <w:spacing w:before="120" w:after="120"/>
        <w:rPr>
          <w:rFonts w:ascii="Arial" w:hAnsi="Arial" w:cs="Arial"/>
          <w:sz w:val="20"/>
          <w:szCs w:val="20"/>
        </w:rPr>
      </w:pPr>
      <w:r w:rsidRPr="00FA2429">
        <w:rPr>
          <w:rFonts w:ascii="Arial" w:hAnsi="Arial" w:cs="Arial"/>
          <w:sz w:val="20"/>
          <w:szCs w:val="20"/>
        </w:rPr>
        <w:t>Have demonstrated financial need</w:t>
      </w:r>
    </w:p>
    <w:p w:rsidR="00FA2429" w:rsidRPr="00FA2429" w:rsidP="00FA2429" w14:paraId="41FA5928" w14:textId="69C8C366">
      <w:pPr>
        <w:pStyle w:val="policysectiontext0"/>
        <w:numPr>
          <w:ilvl w:val="0"/>
          <w:numId w:val="21"/>
        </w:numPr>
        <w:spacing w:before="120" w:after="120"/>
        <w:rPr>
          <w:rFonts w:ascii="Arial" w:hAnsi="Arial" w:cs="Arial"/>
          <w:sz w:val="20"/>
          <w:szCs w:val="20"/>
        </w:rPr>
      </w:pPr>
      <w:r w:rsidRPr="00FA2429">
        <w:rPr>
          <w:rFonts w:ascii="Arial" w:hAnsi="Arial" w:cs="Arial"/>
          <w:sz w:val="20"/>
          <w:szCs w:val="20"/>
        </w:rPr>
        <w:t>Show financial hardship due to an unanticipated or emergency event</w:t>
      </w:r>
    </w:p>
    <w:p w:rsidR="00FA2429" w:rsidRPr="00FA2429" w:rsidP="00FA2429" w14:paraId="3C3B2341" w14:textId="55FCFD1D">
      <w:pPr>
        <w:pStyle w:val="policysectiontext0"/>
        <w:numPr>
          <w:ilvl w:val="0"/>
          <w:numId w:val="21"/>
        </w:numPr>
        <w:spacing w:before="120" w:after="120"/>
        <w:rPr>
          <w:rFonts w:ascii="Arial" w:hAnsi="Arial" w:cs="Arial"/>
          <w:sz w:val="20"/>
          <w:szCs w:val="20"/>
        </w:rPr>
      </w:pPr>
      <w:r w:rsidRPr="00FA2429">
        <w:rPr>
          <w:rFonts w:ascii="Arial" w:hAnsi="Arial" w:cs="Arial"/>
          <w:sz w:val="20"/>
          <w:szCs w:val="20"/>
        </w:rPr>
        <w:t>Complete the application and provide supporting documentation</w:t>
      </w:r>
    </w:p>
    <w:p w:rsidR="00FA2429" w:rsidRPr="00FA2429" w:rsidP="00FA2429" w14:paraId="43C458A5" w14:textId="77777777">
      <w:pPr>
        <w:pStyle w:val="policysectiontext0"/>
        <w:spacing w:before="120" w:after="120"/>
        <w:rPr>
          <w:rFonts w:ascii="Arial" w:hAnsi="Arial" w:cs="Arial"/>
          <w:sz w:val="20"/>
          <w:szCs w:val="20"/>
        </w:rPr>
      </w:pPr>
    </w:p>
    <w:p w:rsidR="00FA2429" w:rsidRPr="00FA2429" w:rsidP="00FA2429" w14:paraId="5E897839" w14:textId="77777777">
      <w:pPr>
        <w:pStyle w:val="policysectiontext0"/>
        <w:spacing w:before="120" w:after="120"/>
        <w:rPr>
          <w:rFonts w:ascii="Arial" w:hAnsi="Arial" w:cs="Arial"/>
          <w:b/>
          <w:bCs/>
          <w:sz w:val="20"/>
          <w:szCs w:val="20"/>
        </w:rPr>
      </w:pPr>
      <w:r w:rsidRPr="00FA2429">
        <w:rPr>
          <w:rFonts w:ascii="Arial" w:hAnsi="Arial" w:cs="Arial"/>
          <w:b/>
          <w:bCs/>
          <w:sz w:val="20"/>
          <w:szCs w:val="20"/>
        </w:rPr>
        <w:t>Application Process</w:t>
      </w:r>
    </w:p>
    <w:p w:rsidR="00FA2429" w:rsidRPr="00FA2429" w:rsidP="00FA2429" w14:paraId="5AD60B15" w14:textId="77777777">
      <w:pPr>
        <w:pStyle w:val="policysectiontext0"/>
        <w:spacing w:before="120" w:after="120"/>
        <w:rPr>
          <w:rFonts w:ascii="Arial" w:hAnsi="Arial" w:cs="Arial"/>
          <w:sz w:val="20"/>
          <w:szCs w:val="20"/>
        </w:rPr>
      </w:pPr>
    </w:p>
    <w:p w:rsidR="00FA2429" w:rsidRPr="00FA2429" w:rsidP="00FA2429" w14:paraId="5D1B7195" w14:textId="5D768364">
      <w:pPr>
        <w:pStyle w:val="policysectiontext0"/>
        <w:numPr>
          <w:ilvl w:val="0"/>
          <w:numId w:val="19"/>
        </w:numPr>
        <w:spacing w:before="120" w:after="120"/>
        <w:rPr>
          <w:rFonts w:ascii="Arial" w:hAnsi="Arial" w:cs="Arial"/>
          <w:sz w:val="20"/>
          <w:szCs w:val="20"/>
        </w:rPr>
      </w:pPr>
      <w:r w:rsidRPr="00FA2429">
        <w:rPr>
          <w:rFonts w:ascii="Arial" w:hAnsi="Arial" w:cs="Arial"/>
          <w:sz w:val="20"/>
          <w:szCs w:val="20"/>
        </w:rPr>
        <w:t>To apply for emergency funding, the applicant should contact the Student Emergency Fund Committee member from their program, by email</w:t>
      </w:r>
    </w:p>
    <w:p w:rsidR="00FA2429" w:rsidRPr="00FA2429" w:rsidP="00FA2429" w14:paraId="5F070694" w14:textId="6ABD9BE3">
      <w:pPr>
        <w:pStyle w:val="policysectiontext0"/>
        <w:numPr>
          <w:ilvl w:val="0"/>
          <w:numId w:val="19"/>
        </w:numPr>
        <w:spacing w:before="120" w:after="120"/>
        <w:rPr>
          <w:rFonts w:ascii="Arial" w:hAnsi="Arial" w:cs="Arial"/>
          <w:sz w:val="20"/>
          <w:szCs w:val="20"/>
        </w:rPr>
      </w:pPr>
      <w:r w:rsidRPr="00FA2429">
        <w:rPr>
          <w:rFonts w:ascii="Arial" w:hAnsi="Arial" w:cs="Arial"/>
          <w:sz w:val="20"/>
          <w:szCs w:val="20"/>
        </w:rPr>
        <w:t>The applicant should use the subject line “YSM Student Emergency Fund Request" and detail their request in the text section of the email</w:t>
      </w:r>
    </w:p>
    <w:p w:rsidR="00FA2429" w:rsidRPr="00FA2429" w:rsidP="00FA2429" w14:paraId="2B944677" w14:textId="07123E04">
      <w:pPr>
        <w:pStyle w:val="policysectiontext0"/>
        <w:numPr>
          <w:ilvl w:val="0"/>
          <w:numId w:val="19"/>
        </w:numPr>
        <w:spacing w:before="120" w:after="120"/>
        <w:rPr>
          <w:rFonts w:ascii="Arial" w:hAnsi="Arial" w:cs="Arial"/>
          <w:sz w:val="20"/>
          <w:szCs w:val="20"/>
        </w:rPr>
      </w:pPr>
      <w:r w:rsidRPr="00FA2429">
        <w:rPr>
          <w:rFonts w:ascii="Arial" w:hAnsi="Arial" w:cs="Arial"/>
          <w:sz w:val="20"/>
          <w:szCs w:val="20"/>
        </w:rPr>
        <w:t>Supporting documentation should be attached to the email</w:t>
      </w:r>
    </w:p>
    <w:p w:rsidR="00FA2429" w:rsidRPr="00FA2429" w:rsidP="00FA2429" w14:paraId="6C05F02F" w14:textId="77777777">
      <w:pPr>
        <w:pStyle w:val="policysectiontext0"/>
        <w:spacing w:before="120" w:after="120"/>
        <w:rPr>
          <w:rFonts w:ascii="Arial" w:hAnsi="Arial" w:cs="Arial"/>
          <w:sz w:val="20"/>
          <w:szCs w:val="20"/>
        </w:rPr>
      </w:pPr>
    </w:p>
    <w:p w:rsidR="00FA2429" w:rsidRPr="00FA2429" w:rsidP="00FA2429" w14:paraId="3ADC2699" w14:textId="77777777">
      <w:pPr>
        <w:pStyle w:val="policysectiontext0"/>
        <w:spacing w:before="120" w:after="120"/>
        <w:rPr>
          <w:rFonts w:ascii="Arial" w:hAnsi="Arial" w:cs="Arial"/>
          <w:sz w:val="20"/>
          <w:szCs w:val="20"/>
        </w:rPr>
      </w:pPr>
      <w:r w:rsidRPr="00FA2429">
        <w:rPr>
          <w:rFonts w:ascii="Arial" w:hAnsi="Arial" w:cs="Arial"/>
          <w:sz w:val="20"/>
          <w:szCs w:val="20"/>
        </w:rPr>
        <w:t>Every effort will be made to review requests in a timely fashion. Applicants will be contacted by a committee member to set up a time to discuss the request.</w:t>
      </w:r>
    </w:p>
    <w:p w:rsidR="00FA2429" w:rsidRPr="00FA2429" w:rsidP="00FA2429" w14:paraId="5D9438AB" w14:textId="77777777">
      <w:pPr>
        <w:pStyle w:val="policysectiontext0"/>
        <w:spacing w:before="120" w:after="120"/>
        <w:rPr>
          <w:rFonts w:ascii="Arial" w:hAnsi="Arial" w:cs="Arial"/>
          <w:sz w:val="20"/>
          <w:szCs w:val="20"/>
        </w:rPr>
      </w:pPr>
    </w:p>
    <w:p w:rsidR="00FA2429" w:rsidRPr="00FA2429" w:rsidP="00FA2429" w14:paraId="1A4ECDEB" w14:textId="77777777">
      <w:pPr>
        <w:pStyle w:val="policysectiontext0"/>
        <w:spacing w:before="120" w:after="120"/>
        <w:rPr>
          <w:rFonts w:ascii="Arial" w:hAnsi="Arial" w:cs="Arial"/>
          <w:sz w:val="20"/>
          <w:szCs w:val="20"/>
        </w:rPr>
      </w:pPr>
      <w:r w:rsidRPr="00FA2429">
        <w:rPr>
          <w:rFonts w:ascii="Arial" w:hAnsi="Arial" w:cs="Arial"/>
          <w:sz w:val="20"/>
          <w:szCs w:val="20"/>
        </w:rPr>
        <w:t>YSM works to maintain privacy, but information from your request may be shared internally on a need-to-know basis.</w:t>
      </w:r>
    </w:p>
    <w:p w:rsidR="00FA2429" w:rsidRPr="00FA2429" w:rsidP="00FA2429" w14:paraId="6069AEED" w14:textId="77777777">
      <w:pPr>
        <w:pStyle w:val="policysectiontext0"/>
        <w:spacing w:before="120" w:after="120"/>
        <w:rPr>
          <w:rFonts w:ascii="Arial" w:hAnsi="Arial" w:cs="Arial"/>
          <w:sz w:val="20"/>
          <w:szCs w:val="20"/>
        </w:rPr>
      </w:pPr>
    </w:p>
    <w:p w:rsidR="00FA2429" w:rsidRPr="00FA2429" w:rsidP="00FA2429" w14:paraId="51689A74" w14:textId="77777777">
      <w:pPr>
        <w:pStyle w:val="policysectiontext0"/>
        <w:spacing w:before="120" w:after="120"/>
        <w:rPr>
          <w:rFonts w:ascii="Arial" w:hAnsi="Arial" w:cs="Arial"/>
          <w:b/>
          <w:bCs/>
          <w:sz w:val="20"/>
          <w:szCs w:val="20"/>
        </w:rPr>
      </w:pPr>
      <w:r w:rsidRPr="00FA2429">
        <w:rPr>
          <w:rFonts w:ascii="Arial" w:hAnsi="Arial" w:cs="Arial"/>
          <w:b/>
          <w:bCs/>
          <w:sz w:val="20"/>
          <w:szCs w:val="20"/>
        </w:rPr>
        <w:t>Review Process</w:t>
      </w:r>
    </w:p>
    <w:p w:rsidR="00FA2429" w:rsidRPr="00FA2429" w:rsidP="00FA2429" w14:paraId="34FA449C" w14:textId="77777777">
      <w:pPr>
        <w:pStyle w:val="policysectiontext0"/>
        <w:spacing w:before="120" w:after="120"/>
        <w:rPr>
          <w:rFonts w:ascii="Arial" w:hAnsi="Arial" w:cs="Arial"/>
          <w:sz w:val="20"/>
          <w:szCs w:val="20"/>
        </w:rPr>
      </w:pPr>
    </w:p>
    <w:p w:rsidR="00FA2429" w:rsidRPr="00FA2429" w:rsidP="00FA2429" w14:paraId="6E8AE0ED" w14:textId="363B264D">
      <w:pPr>
        <w:pStyle w:val="policysectiontext0"/>
        <w:spacing w:before="120" w:after="120"/>
        <w:rPr>
          <w:rFonts w:ascii="Arial" w:hAnsi="Arial" w:cs="Arial"/>
          <w:sz w:val="20"/>
          <w:szCs w:val="20"/>
        </w:rPr>
      </w:pPr>
      <w:r w:rsidRPr="00FA2429">
        <w:rPr>
          <w:rFonts w:ascii="Arial" w:hAnsi="Arial" w:cs="Arial"/>
          <w:sz w:val="20"/>
          <w:szCs w:val="20"/>
        </w:rPr>
        <w:t>The Student Emergency Fund Committee will review and decide whether to approve each request. The following factors will be considered in the review process:</w:t>
      </w:r>
    </w:p>
    <w:p w:rsidR="00FA2429" w:rsidRPr="00FA2429" w:rsidP="00FA2429" w14:paraId="60E3D6BD" w14:textId="77777777">
      <w:pPr>
        <w:pStyle w:val="policysectiontext0"/>
        <w:spacing w:before="120" w:after="120"/>
        <w:rPr>
          <w:rFonts w:ascii="Arial" w:hAnsi="Arial" w:cs="Arial"/>
          <w:sz w:val="20"/>
          <w:szCs w:val="20"/>
        </w:rPr>
      </w:pPr>
    </w:p>
    <w:p w:rsidR="00FA2429" w:rsidRPr="00FA2429" w:rsidP="00FA2429" w14:paraId="0921AF4B" w14:textId="70AB6EF2">
      <w:pPr>
        <w:pStyle w:val="policysectiontext0"/>
        <w:numPr>
          <w:ilvl w:val="0"/>
          <w:numId w:val="17"/>
        </w:numPr>
        <w:spacing w:before="120" w:after="120"/>
        <w:rPr>
          <w:rFonts w:ascii="Arial" w:hAnsi="Arial" w:cs="Arial"/>
          <w:sz w:val="20"/>
          <w:szCs w:val="20"/>
        </w:rPr>
      </w:pPr>
      <w:r w:rsidRPr="00FA2429">
        <w:rPr>
          <w:rFonts w:ascii="Arial" w:hAnsi="Arial" w:cs="Arial"/>
          <w:sz w:val="20"/>
          <w:szCs w:val="20"/>
        </w:rPr>
        <w:t>The specific and immediate impacts the emergency is having on the student’s well-being and academic progress</w:t>
      </w:r>
    </w:p>
    <w:p w:rsidR="00FA2429" w:rsidRPr="00FA2429" w:rsidP="00FA2429" w14:paraId="1CE08DB5" w14:textId="59C5905D">
      <w:pPr>
        <w:pStyle w:val="policysectiontext0"/>
        <w:numPr>
          <w:ilvl w:val="0"/>
          <w:numId w:val="17"/>
        </w:numPr>
        <w:spacing w:before="120" w:after="120"/>
        <w:rPr>
          <w:rFonts w:ascii="Arial" w:hAnsi="Arial" w:cs="Arial"/>
          <w:sz w:val="20"/>
          <w:szCs w:val="20"/>
        </w:rPr>
      </w:pPr>
      <w:r w:rsidRPr="00FA2429">
        <w:rPr>
          <w:rFonts w:ascii="Arial" w:hAnsi="Arial" w:cs="Arial"/>
          <w:sz w:val="20"/>
          <w:szCs w:val="20"/>
        </w:rPr>
        <w:t>The nature and urgency of the emergency and the totality of the student’s hardships</w:t>
      </w:r>
    </w:p>
    <w:p w:rsidR="00FA2429" w:rsidRPr="00FA2429" w:rsidP="00FA2429" w14:paraId="0A9A35D9" w14:textId="0B402DC9">
      <w:pPr>
        <w:pStyle w:val="policysectiontext0"/>
        <w:numPr>
          <w:ilvl w:val="0"/>
          <w:numId w:val="17"/>
        </w:numPr>
        <w:spacing w:before="120" w:after="120"/>
        <w:rPr>
          <w:rFonts w:ascii="Arial" w:hAnsi="Arial" w:cs="Arial"/>
          <w:sz w:val="20"/>
          <w:szCs w:val="20"/>
        </w:rPr>
      </w:pPr>
      <w:r w:rsidRPr="00FA2429">
        <w:rPr>
          <w:rFonts w:ascii="Arial" w:hAnsi="Arial" w:cs="Arial"/>
          <w:sz w:val="20"/>
          <w:szCs w:val="20"/>
        </w:rPr>
        <w:t>Other resources or support that the student may have available to them (for example, students with unused loan funds will be provided with borrowing options first)</w:t>
      </w:r>
    </w:p>
    <w:p w:rsidR="00FA2429" w:rsidRPr="00FA2429" w:rsidP="00FA2429" w14:paraId="5910854C" w14:textId="38291E02">
      <w:pPr>
        <w:pStyle w:val="policysectiontext0"/>
        <w:numPr>
          <w:ilvl w:val="0"/>
          <w:numId w:val="17"/>
        </w:numPr>
        <w:spacing w:before="120" w:after="120"/>
        <w:rPr>
          <w:rFonts w:ascii="Arial" w:hAnsi="Arial" w:cs="Arial"/>
          <w:sz w:val="20"/>
          <w:szCs w:val="20"/>
        </w:rPr>
      </w:pPr>
      <w:r w:rsidRPr="00FA2429">
        <w:rPr>
          <w:rFonts w:ascii="Arial" w:hAnsi="Arial" w:cs="Arial"/>
          <w:sz w:val="20"/>
          <w:szCs w:val="20"/>
        </w:rPr>
        <w:t>Information provided by third parties (e.g. advocates or advisor) at the student’s request that may help to illuminate and clarify the student’s situation</w:t>
      </w:r>
    </w:p>
    <w:p w:rsidR="00FA2429" w:rsidRPr="00FA2429" w:rsidP="00FA2429" w14:paraId="66464D68" w14:textId="77777777">
      <w:pPr>
        <w:pStyle w:val="policysectiontext0"/>
        <w:spacing w:before="120" w:after="120"/>
        <w:rPr>
          <w:rFonts w:ascii="Arial" w:hAnsi="Arial" w:cs="Arial"/>
          <w:sz w:val="20"/>
          <w:szCs w:val="20"/>
        </w:rPr>
      </w:pPr>
    </w:p>
    <w:p w:rsidR="00FA2429" w:rsidRPr="00FA2429" w:rsidP="00FA2429" w14:paraId="32147296" w14:textId="77777777">
      <w:pPr>
        <w:pStyle w:val="policysectiontext0"/>
        <w:spacing w:before="120" w:after="120"/>
        <w:rPr>
          <w:rFonts w:ascii="Arial" w:hAnsi="Arial" w:cs="Arial"/>
          <w:sz w:val="20"/>
          <w:szCs w:val="20"/>
        </w:rPr>
      </w:pPr>
      <w:r w:rsidRPr="00FA2429">
        <w:rPr>
          <w:rFonts w:ascii="Arial" w:hAnsi="Arial" w:cs="Arial"/>
          <w:sz w:val="20"/>
          <w:szCs w:val="20"/>
        </w:rPr>
        <w:t>Please note that awards through this fund may be considered income and subject to federal tax regulations.</w:t>
      </w:r>
    </w:p>
    <w:p w:rsidR="00FA2429" w:rsidRPr="00FA2429" w:rsidP="00FA2429" w14:paraId="2D4E182C" w14:textId="77777777">
      <w:pPr>
        <w:pStyle w:val="policysectiontext0"/>
        <w:spacing w:before="120" w:after="120"/>
        <w:rPr>
          <w:rFonts w:ascii="Arial" w:hAnsi="Arial" w:cs="Arial"/>
          <w:sz w:val="20"/>
          <w:szCs w:val="20"/>
        </w:rPr>
      </w:pPr>
    </w:p>
    <w:p w:rsidR="00FA2429" w:rsidRPr="00FA2429" w:rsidP="00FA2429" w14:paraId="280229AD" w14:textId="77777777">
      <w:pPr>
        <w:pStyle w:val="policysectiontext0"/>
        <w:spacing w:before="120" w:after="120"/>
        <w:rPr>
          <w:rFonts w:ascii="Arial" w:hAnsi="Arial" w:cs="Arial"/>
          <w:sz w:val="20"/>
          <w:szCs w:val="20"/>
        </w:rPr>
      </w:pPr>
      <w:r w:rsidRPr="00FA2429">
        <w:rPr>
          <w:rFonts w:ascii="Arial" w:hAnsi="Arial" w:cs="Arial"/>
          <w:sz w:val="20"/>
          <w:szCs w:val="20"/>
        </w:rPr>
        <w:t>If a student who receives an award decides they want to replenish the fund, they are permitted to do so. However, we emphasize there is no requirement to do so.</w:t>
      </w:r>
    </w:p>
    <w:p w:rsidR="00FA2429" w:rsidRPr="00FA2429" w:rsidP="00FA2429" w14:paraId="4F4856C3" w14:textId="77777777">
      <w:pPr>
        <w:pStyle w:val="policysectiontext0"/>
        <w:spacing w:before="120" w:after="120"/>
        <w:rPr>
          <w:rFonts w:ascii="Arial" w:hAnsi="Arial" w:cs="Arial"/>
          <w:sz w:val="20"/>
          <w:szCs w:val="20"/>
        </w:rPr>
      </w:pPr>
    </w:p>
    <w:p w:rsidR="00FA2429" w:rsidRPr="00FA2429" w:rsidP="00FA2429" w14:paraId="078D8A19" w14:textId="7E8C685A">
      <w:pPr>
        <w:pStyle w:val="policysectiontext0"/>
        <w:spacing w:before="120" w:after="120"/>
        <w:rPr>
          <w:rFonts w:ascii="Arial" w:hAnsi="Arial" w:cs="Arial"/>
          <w:b/>
          <w:bCs/>
          <w:sz w:val="20"/>
          <w:szCs w:val="20"/>
        </w:rPr>
      </w:pPr>
      <w:r w:rsidRPr="00FA2429">
        <w:rPr>
          <w:rFonts w:ascii="Arial" w:hAnsi="Arial" w:cs="Arial"/>
          <w:b/>
          <w:bCs/>
          <w:sz w:val="20"/>
          <w:szCs w:val="20"/>
        </w:rPr>
        <w:t>Acknowledgements</w:t>
      </w:r>
    </w:p>
    <w:p w:rsidR="009315D0" w:rsidP="00FA2429" w14:paraId="35FF6B45" w14:textId="5BF7856C">
      <w:pPr>
        <w:pStyle w:val="policysectiontext0"/>
        <w:spacing w:before="120" w:beforeAutospacing="0" w:after="120" w:afterAutospacing="0"/>
        <w:rPr>
          <w:rFonts w:ascii="Arial" w:hAnsi="Arial" w:cs="Arial"/>
          <w:sz w:val="20"/>
          <w:szCs w:val="20"/>
        </w:rPr>
      </w:pPr>
      <w:r w:rsidRPr="00FA2429">
        <w:rPr>
          <w:rFonts w:ascii="Arial" w:hAnsi="Arial" w:cs="Arial"/>
          <w:sz w:val="20"/>
          <w:szCs w:val="20"/>
        </w:rPr>
        <w:t>Helpful source materials used in the preparation of this document were obtained with permission from the Harvard Medical School. The Student Emergency Aid Fund Committee is grateful for their intellectual generosity in freely sharing these materials.</w:t>
      </w:r>
    </w:p>
    <w:p w:rsidR="00EB4DAD" w:rsidRPr="00EC53A3" w:rsidP="00003662" w14:paraId="22C2F4C9" w14:textId="77777777">
      <w:pPr>
        <w:pStyle w:val="SectionHeading"/>
        <w:rPr>
          <w:color w:val="17365D" w:themeColor="text2" w:themeShade="BF"/>
          <w:sz w:val="20"/>
        </w:rPr>
      </w:pPr>
      <w:r w:rsidRPr="00EC53A3">
        <w:rPr>
          <w:color w:val="17365D" w:themeColor="text2" w:themeShade="BF"/>
        </w:rPr>
        <w:t>Special Situations &amp; Exceptions</w:t>
      </w:r>
    </w:p>
    <w:p w:rsidR="00D64C00" w:rsidP="5BA82F41" w14:paraId="2C3577C5" w14:textId="5418A260">
      <w:pPr>
        <w:rPr>
          <w:rStyle w:val="normaltextrun"/>
          <w:rFonts w:cs="Arial"/>
          <w:color w:val="000000" w:themeColor="text1" w:themeShade="FF" w:themeTint="FF"/>
        </w:rPr>
      </w:pPr>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0" w:history="1">
        <w:r w:rsidRPr="00511D91" w:rsidR="00964C57">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t>Jeremy Moeller (Chair, Education Policy and Curriculum Committee)</w:t>
      </w:r>
      <w:r>
        <w:fldChar w:fldCharType="end"/>
      </w:r>
      <w:r w:rsidRPr="5BA82F41" w:rsidR="5BA82F41">
        <w:rPr>
          <w:rStyle w:val="normaltextrun"/>
          <w:rFonts w:cs="Arial"/>
          <w:color w:val="000000" w:themeColor="text1" w:themeShade="FF" w:themeTint="FF"/>
        </w:rPr>
        <w:t xml:space="preserve"> </w:t>
      </w:r>
    </w:p>
    <w:p w:rsidR="009315D0" w:rsidRPr="00EC53A3" w:rsidP="00003662" w14:paraId="1A40959D" w14:textId="77777777">
      <w:pPr>
        <w:pStyle w:val="SectionHeading"/>
        <w:rPr>
          <w:rFonts w:eastAsia="Arial"/>
          <w:color w:val="17365D" w:themeColor="text2" w:themeShade="BF"/>
        </w:rPr>
      </w:pPr>
      <w:r w:rsidRPr="11CD1EE9" w:rsidR="11CD1EE9">
        <w:rPr>
          <w:color w:val="17365D" w:themeColor="text2" w:themeShade="BF" w:themeTint="FF"/>
        </w:rPr>
        <w:t>Roles &amp; Responsibilities</w:t>
      </w:r>
      <w:bookmarkEnd w:id="3"/>
    </w:p>
    <w:p w:rsidR="007D358A" w:rsidP="00003662" w14:paraId="08F7B4DD" w14:textId="77777777">
      <w:pPr>
        <w:pStyle w:val="SectionHeading"/>
        <w:rPr>
          <w:color w:val="17365D" w:themeColor="text2" w:themeShade="BF"/>
        </w:rPr>
      </w:pPr>
    </w:p>
    <w:p w:rsidR="0007688E" w:rsidRPr="00EC53A3" w:rsidP="00003662" w14:paraId="21E22CC6" w14:textId="77777777">
      <w:pPr>
        <w:pStyle w:val="SectionHeading"/>
        <w:rPr>
          <w:color w:val="17365D" w:themeColor="text2" w:themeShade="BF"/>
          <w:sz w:val="20"/>
        </w:rPr>
      </w:pPr>
      <w:r w:rsidRPr="00EC53A3">
        <w:rPr>
          <w:color w:val="17365D" w:themeColor="text2" w:themeShade="BF"/>
        </w:rPr>
        <w:t xml:space="preserve">Contact Information </w:t>
      </w:r>
    </w:p>
    <w:p w:rsidR="0041614A" w:rsidP="0041614A" w14:paraId="0EC525AB" w14:textId="77777777">
      <w:pPr>
        <w:pStyle w:val="SectionHeading"/>
        <w:rPr>
          <w:b w:val="0"/>
          <w:bCs/>
          <w:color w:val="auto"/>
          <w:sz w:val="20"/>
        </w:rPr>
      </w:pPr>
      <w:bookmarkStart w:id="4" w:name="_Hlk497987165"/>
    </w:p>
    <w:p w:rsidR="0041614A" w:rsidRPr="0041614A" w:rsidP="390371B5" w14:paraId="69A406C7" w14:textId="3F9664DA">
      <w:pPr>
        <w:pStyle w:val="1-PolicySectionlevel"/>
        <w:numPr>
          <w:ilvl w:val="0"/>
          <w:numId w:val="0"/>
        </w:numPr>
        <w:ind w:left="0"/>
        <w:rPr>
          <w:b w:val="0"/>
          <w:bCs w:val="0"/>
          <w:color w:val="auto"/>
          <w:sz w:val="20"/>
          <w:szCs w:val="20"/>
        </w:rPr>
      </w:pPr>
      <w:r>
        <w:fldChar w:fldCharType="begin"/>
      </w:r>
      <w:r>
        <w:instrText xml:space="preserve"> DOCVARIABLE </w:instrText>
      </w:r>
      <w:r>
        <w:instrText>AP_All_users_Both</w:instrText>
      </w:r>
      <w:r>
        <w:instrText xml:space="preserve"> </w:instrText>
      </w:r>
      <w:r>
        <w:instrText>\*</w:instrText>
      </w:r>
      <w:r>
        <w:instrText xml:space="preserve"> </w:instrText>
      </w:r>
      <w:r>
        <w:instrText>MERGEFORMAT</w:instrText>
      </w:r>
      <w:r>
        <w:instrText xml:space="preserve"> </w:instrText>
      </w:r>
      <w:r>
        <w:fldChar w:fldCharType="separate"/>
      </w:r>
      <w:r w:rsidR="390371B5">
        <w:t>Jeremy Moeller (Chair, Education Policy and Curriculum Committee)</w:t>
      </w:r>
      <w:r>
        <w:fldChar w:fldCharType="end"/>
      </w:r>
      <w:r w:rsidR="390371B5">
        <w:rPr>
          <w:b w:val="0"/>
          <w:bCs w:val="0"/>
        </w:rPr>
        <w:t xml:space="preserve"> </w:t>
      </w:r>
    </w:p>
    <w:p w:rsidR="0041614A" w:rsidRPr="0041614A" w:rsidP="390371B5" w14:paraId="583383C4" w14:textId="5DE239F8">
      <w:pPr>
        <w:pStyle w:val="1-PolicySectionlevel"/>
        <w:numPr>
          <w:ilvl w:val="0"/>
          <w:numId w:val="0"/>
        </w:numPr>
        <w:ind w:left="0"/>
        <w:rPr>
          <w:b w:val="0"/>
          <w:bCs w:val="0"/>
          <w:color w:val="auto"/>
          <w:sz w:val="20"/>
          <w:szCs w:val="20"/>
        </w:rPr>
      </w:pPr>
      <w:r w:rsidR="390371B5">
        <w:rPr>
          <w:b w:val="0"/>
          <w:bCs w:val="0"/>
        </w:rPr>
        <w:t>Jeremy.moeller@yale.edu</w:t>
      </w:r>
    </w:p>
    <w:p w:rsidR="0041614A" w:rsidRPr="0041614A" w:rsidP="390371B5" w14:paraId="44825678" w14:textId="70797999">
      <w:pPr>
        <w:pStyle w:val="1-PolicySectionlevel"/>
        <w:numPr>
          <w:ilvl w:val="0"/>
          <w:numId w:val="0"/>
        </w:numPr>
        <w:ind w:left="0"/>
        <w:rPr>
          <w:b w:val="0"/>
          <w:bCs w:val="0"/>
          <w:color w:val="auto"/>
          <w:sz w:val="20"/>
          <w:szCs w:val="20"/>
        </w:rPr>
      </w:pPr>
      <w:r w:rsidR="390371B5">
        <w:rPr>
          <w:b w:val="0"/>
          <w:bCs w:val="0"/>
        </w:rPr>
        <w:t>203-737-4190</w:t>
      </w:r>
    </w:p>
    <w:p w:rsidR="0041614A" w:rsidRPr="0041614A" w:rsidP="390371B5" w14:paraId="573C07F8" w14:textId="77777777">
      <w:pPr>
        <w:pStyle w:val="1-PolicySectionlevel"/>
        <w:numPr>
          <w:ilvl w:val="0"/>
          <w:numId w:val="0"/>
        </w:numPr>
        <w:ind w:left="0"/>
        <w:rPr>
          <w:b w:val="0"/>
          <w:bCs w:val="0"/>
        </w:rPr>
      </w:pPr>
    </w:p>
    <w:p w:rsidR="007D358A" w:rsidRPr="0041614A" w:rsidP="390371B5" w14:paraId="370C2BEF" w14:textId="7F5072C7">
      <w:pPr>
        <w:pStyle w:val="1-PolicySectionlevel"/>
        <w:numPr>
          <w:ilvl w:val="0"/>
          <w:numId w:val="0"/>
        </w:numPr>
        <w:ind w:left="0"/>
        <w:rPr>
          <w:b w:val="0"/>
          <w:bCs w:val="0"/>
        </w:rPr>
      </w:pPr>
      <w:r>
        <w:fldChar w:fldCharType="begin"/>
      </w:r>
      <w:r>
        <w:instrText xml:space="preserve"> DOCVARIABLE </w:instrText>
      </w:r>
      <w:r>
        <w:instrText>WR_All_users_Both</w:instrText>
      </w:r>
      <w:r>
        <w:instrText xml:space="preserve"> </w:instrText>
      </w:r>
      <w:r>
        <w:instrText>\*</w:instrText>
      </w:r>
      <w:r>
        <w:instrText xml:space="preserve"> </w:instrText>
      </w:r>
      <w:r>
        <w:instrText>MERGEFORMAT</w:instrText>
      </w:r>
      <w:r>
        <w:instrText xml:space="preserve"> </w:instrText>
      </w:r>
      <w:r>
        <w:fldChar w:fldCharType="separate"/>
      </w:r>
      <w:r w:rsidR="390371B5">
        <w:t>Peter Takizawa (Chair, Policy Subcommittee)</w:t>
      </w:r>
      <w:r>
        <w:fldChar w:fldCharType="end"/>
      </w:r>
      <w:r w:rsidR="390371B5">
        <w:rPr>
          <w:b w:val="0"/>
          <w:bCs w:val="0"/>
        </w:rPr>
        <w:t xml:space="preserve"> </w:t>
      </w:r>
    </w:p>
    <w:p w:rsidR="007D358A" w:rsidRPr="0041614A" w:rsidP="390371B5" w14:paraId="218C0827" w14:textId="2BAADB9B">
      <w:pPr>
        <w:pStyle w:val="1-PolicySectionlevel"/>
        <w:numPr>
          <w:ilvl w:val="0"/>
          <w:numId w:val="0"/>
        </w:numPr>
        <w:ind w:left="0"/>
        <w:rPr>
          <w:b w:val="0"/>
          <w:bCs w:val="0"/>
          <w:color w:val="17365D" w:themeColor="text2" w:themeShade="BF" w:themeTint="FF"/>
        </w:rPr>
      </w:pPr>
      <w:r w:rsidRPr="390371B5" w:rsidR="390371B5">
        <w:rPr>
          <w:b w:val="0"/>
          <w:bCs w:val="0"/>
          <w:color w:val="auto"/>
          <w:sz w:val="20"/>
          <w:szCs w:val="20"/>
        </w:rPr>
        <w:t>Peter.takizawa@yale.edu</w:t>
      </w:r>
    </w:p>
    <w:p w:rsidR="0041614A" w:rsidP="00003662" w14:paraId="2AB1D2F3" w14:textId="77777777">
      <w:pPr>
        <w:pStyle w:val="SectionHeading"/>
        <w:rPr>
          <w:color w:val="17365D" w:themeColor="text2" w:themeShade="BF"/>
        </w:rPr>
      </w:pPr>
    </w:p>
    <w:p w:rsidR="009315D0" w:rsidRPr="00EC53A3" w:rsidP="00003662" w14:paraId="1421937E" w14:textId="2A5C1C2E">
      <w:pPr>
        <w:pStyle w:val="SectionHeading"/>
        <w:rPr>
          <w:color w:val="17365D" w:themeColor="text2" w:themeShade="BF"/>
        </w:rPr>
      </w:pPr>
      <w:r w:rsidRPr="11CD1EE9" w:rsidR="11CD1EE9">
        <w:rPr>
          <w:color w:val="17365D" w:themeColor="text2" w:themeShade="BF" w:themeTint="FF"/>
        </w:rPr>
        <w:t>Related Information</w:t>
      </w:r>
      <w:bookmarkEnd w:id="4"/>
    </w:p>
    <w:p w:rsidR="007D358A" w:rsidP="007D358A" w14:paraId="63DD8BFF" w14:textId="0A5C3DB9">
      <w:pPr>
        <w:pStyle w:val="BodyText"/>
      </w:pPr>
    </w:p>
    <w:p w:rsidR="0006084D" w:rsidRPr="00EC53A3" w:rsidP="00F359A3" w14:paraId="4550A73A" w14:textId="77777777">
      <w:pPr>
        <w:pStyle w:val="SectionHeading"/>
        <w:rPr>
          <w:color w:val="17365D" w:themeColor="text2" w:themeShade="BF"/>
        </w:rPr>
      </w:pPr>
      <w:r w:rsidRPr="11CD1EE9" w:rsidR="11CD1EE9">
        <w:rPr>
          <w:color w:val="17365D" w:themeColor="text2" w:themeShade="BF" w:themeTint="FF"/>
        </w:rPr>
        <w:t>References</w:t>
      </w:r>
    </w:p>
    <w:p w:rsidR="11CD1EE9" w:rsidP="11CD1EE9" w14:paraId="157DBD83" w14:textId="5BF1B9FD">
      <w:pPr>
        <w:pStyle w:val="SectionHeading"/>
        <w:rPr>
          <w:color w:val="17365D" w:themeColor="text2" w:themeShade="BF" w:themeTint="FF"/>
        </w:rPr>
      </w:pPr>
    </w:p>
    <w:p w:rsidR="0006084D" w:rsidRPr="00EC53A3" w:rsidP="0006084D" w14:paraId="723E3745" w14:textId="77777777">
      <w:pPr>
        <w:pStyle w:val="SectionHeading"/>
        <w:rPr>
          <w:color w:val="17365D" w:themeColor="text2" w:themeShade="BF"/>
        </w:rPr>
      </w:pPr>
      <w:r w:rsidRPr="26DD74EC" w:rsidR="26DD74EC">
        <w:rPr>
          <w:color w:val="17365D" w:themeColor="text2" w:themeShade="BF" w:themeTint="FF"/>
        </w:rPr>
        <w:t>Version History</w:t>
      </w:r>
    </w:p>
    <w:p w:rsidR="26DD74EC" w:rsidP="26DD74EC" w14:paraId="5AE203FD" w14:textId="7A4BBD7F">
      <w:pPr>
        <w:pStyle w:val="1-PolicySectionlevel"/>
        <w:numPr>
          <w:ilvl w:val="0"/>
          <w:numId w:val="0"/>
        </w:numPr>
        <w:ind w:left="360"/>
      </w:pPr>
      <w:r>
        <w:t>5/5/2025 - policy reviewed and no changes made</w:t>
      </w:r>
    </w:p>
    <w:p w:rsidR="007D358A" w:rsidRPr="0050277A" w:rsidP="11CD1EE9" w14:paraId="57DB3A4A" w14:textId="28AB13CE">
      <w:pPr>
        <w:pStyle w:val="BodyText"/>
        <w:ind w:left="720"/>
        <w:rPr>
          <w:b/>
          <w:bCs/>
        </w:rPr>
      </w:pPr>
    </w:p>
    <w:p w:rsidR="0006084D" w:rsidP="0006084D" w14:paraId="10581C33" w14:textId="77777777">
      <w:pPr>
        <w:pStyle w:val="SectionHeading"/>
        <w:rPr>
          <w:color w:val="17365D" w:themeColor="text2" w:themeShade="BF"/>
        </w:rPr>
      </w:pPr>
      <w:r w:rsidRPr="390371B5" w:rsidR="390371B5">
        <w:rPr>
          <w:color w:val="17365D" w:themeColor="text2" w:themeShade="BF" w:themeTint="FF"/>
        </w:rPr>
        <w:t xml:space="preserve">Keywords </w:t>
      </w:r>
    </w:p>
    <w:p w:rsidR="390371B5" w:rsidP="5BA82F41" w14:paraId="5005CCA6" w14:textId="34B0B0B9">
      <w:pPr>
        <w:pStyle w:val="1-PolicySectionlevel"/>
        <w:numPr>
          <w:ilvl w:val="0"/>
          <w:numId w:val="0"/>
        </w:numPr>
        <w:ind w:left="360"/>
        <w:rPr>
          <w:b w:val="0"/>
          <w:bCs w:val="0"/>
        </w:rPr>
      </w:pPr>
      <w:r>
        <w:fldChar w:fldCharType="begin"/>
      </w:r>
      <w:r>
        <w:instrText xml:space="preserve"> DOCVARIABLE "Keywords" \* MERGEFORMAT </w:instrText>
      </w:r>
      <w:r>
        <w:fldChar w:fldCharType="separate"/>
      </w:r>
      <w:r>
        <w:t>financial, emergency, funding</w:t>
      </w:r>
      <w:r>
        <w:fldChar w:fldCharType="end"/>
      </w:r>
      <w:r w:rsidR="5BA82F41">
        <w:rPr>
          <w:b w:val="0"/>
          <w:bCs w:val="0"/>
        </w:rPr>
        <w:t xml:space="preserve"> </w:t>
      </w:r>
    </w:p>
    <w:p w:rsidR="00EC53A3" w:rsidP="00DE15D9" w14:paraId="1F3E98E9" w14:textId="574ACD5A"/>
    <w:p w:rsidR="00964C57" w:rsidP="00B31E70" w14:paraId="3F7CE7F4" w14:textId="77777777">
      <w:pPr>
        <w:spacing w:before="0"/>
        <w:rPr>
          <w:b/>
          <w:bCs/>
          <w:szCs w:val="24"/>
        </w:rPr>
      </w:pPr>
    </w:p>
    <w:p w:rsidR="007D358A" w:rsidP="00B31E70" w14:paraId="35DB5628" w14:textId="77777777">
      <w:pPr>
        <w:spacing w:before="0"/>
        <w:rPr>
          <w:b/>
          <w:bCs/>
          <w:szCs w:val="24"/>
        </w:rPr>
      </w:pPr>
    </w:p>
    <w:p w:rsidR="00B31E70" w:rsidRPr="00527DB8" w:rsidP="00B31E70" w14:paraId="3A850031" w14:textId="70892C47">
      <w:pPr>
        <w:spacing w:before="0"/>
      </w:pPr>
      <w:r w:rsidRPr="11CD1EE9" w:rsidR="11CD1EE9">
        <w:rPr>
          <w:b/>
          <w:bCs/>
        </w:rPr>
        <w:t xml:space="preserve">Responsible Official: </w:t>
      </w:r>
      <w:r>
        <w:tab/>
      </w:r>
      <w:r>
        <w:tab/>
      </w:r>
      <w:r>
        <w:fldChar w:fldCharType="begin"/>
      </w:r>
      <w:r>
        <w:instrText xml:space="preserve"> DOCVARIABLE </w:instrText>
      </w:r>
      <w:r>
        <w:instrText>AP_All_users_Job_Title</w:instrText>
      </w:r>
      <w:r>
        <w:instrText xml:space="preserve"> </w:instrText>
      </w:r>
      <w:r>
        <w:instrText>\*</w:instrText>
      </w:r>
      <w:r>
        <w:instrText xml:space="preserve"> </w:instrText>
      </w:r>
      <w:r>
        <w:instrText>MERGEFORMAT</w:instrText>
      </w:r>
      <w:r>
        <w:instrText xml:space="preserve"> </w:instrText>
      </w:r>
      <w:r>
        <w:fldChar w:fldCharType="separate"/>
      </w:r>
      <w:r>
        <w:t>Chair, Education Policy and Curriculum Committee</w:t>
      </w:r>
      <w:r>
        <w:fldChar w:fldCharType="end"/>
      </w:r>
      <w:r w:rsidR="11CD1EE9">
        <w:t xml:space="preserve"> </w:t>
      </w:r>
    </w:p>
    <w:p w:rsidR="00B31E70" w:rsidRPr="00825DBD" w:rsidP="11CD1EE9" w14:paraId="1B653277" w14:textId="20A4D12F">
      <w:pPr>
        <w:rPr>
          <w:b/>
          <w:bCs/>
        </w:rPr>
      </w:pPr>
      <w:r w:rsidRPr="11CD1EE9" w:rsidR="11CD1EE9">
        <w:rPr>
          <w:b/>
          <w:bCs/>
        </w:rPr>
        <w:t xml:space="preserve">Document Administrator: </w:t>
      </w:r>
      <w: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Zoe Portman (Administrative Assistant to the Chair, Education Policy and Curriculum Committee)</w:t>
      </w:r>
      <w:r>
        <w:fldChar w:fldCharType="end"/>
      </w:r>
      <w:r w:rsidRPr="11CD1EE9" w:rsidR="11CD1EE9">
        <w:rPr>
          <w:b/>
          <w:bCs/>
        </w:rPr>
        <w:t xml:space="preserve"> </w:t>
      </w:r>
    </w:p>
    <w:p w:rsidR="00B31E70" w:rsidP="00B31E70" w14:paraId="144DD0D5" w14:textId="393AFDAE">
      <w:pPr>
        <w:rPr>
          <w:sz w:val="18"/>
          <w:szCs w:val="18"/>
        </w:rPr>
      </w:pPr>
      <w:r w:rsidRPr="11CD1EE9" w:rsidR="11CD1EE9">
        <w:rPr>
          <w:b/>
          <w:bCs/>
        </w:rPr>
        <w:t xml:space="preserve">Date of Origin: </w:t>
      </w:r>
      <w:r>
        <w:tab/>
      </w:r>
      <w:r>
        <w:tab/>
      </w:r>
      <w:r w:rsidR="11CD1EE9">
        <w:t>09/21/2015</w:t>
      </w:r>
    </w:p>
    <w:p w:rsidR="007179BB" w:rsidRPr="007D358A" w:rsidP="007D358A" w14:paraId="08512771" w14:textId="3DAA6258">
      <w:pPr>
        <w:rPr>
          <w:b/>
          <w:bCs/>
          <w:szCs w:val="24"/>
        </w:rPr>
      </w:pPr>
      <w:r w:rsidRPr="00825DBD">
        <w:rPr>
          <w:b/>
          <w:bCs/>
          <w:szCs w:val="24"/>
        </w:rPr>
        <w:t>Approval Date</w:t>
      </w:r>
      <w:r>
        <w:rPr>
          <w:b/>
          <w:bCs/>
          <w:szCs w:val="24"/>
        </w:rPr>
        <w:t>:</w:t>
      </w:r>
      <w:r w:rsidRPr="00825DBD">
        <w:rPr>
          <w:b/>
          <w:bCs/>
          <w:szCs w:val="24"/>
        </w:rPr>
        <w:tab/>
      </w:r>
      <w:r w:rsidRPr="00825DBD">
        <w:rPr>
          <w:b/>
          <w:bCs/>
          <w:szCs w:val="24"/>
        </w:rPr>
        <w:tab/>
      </w:r>
      <w:r w:rsidR="00983C71">
        <w:rPr>
          <w:b/>
          <w:bCs/>
          <w:szCs w:val="24"/>
        </w:rPr>
        <w:tab/>
      </w:r>
      <w:r w:rsidRPr="00983C71" w:rsidR="00983C71">
        <w:rPr>
          <w:szCs w:val="24"/>
        </w:rPr>
        <w:t>07/20/2023</w:t>
      </w:r>
    </w:p>
    <w:p w:rsidR="0006084D" w:rsidP="00964C57" w14:paraId="2C62C609"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085C39CF" w14:textId="77777777">
      <w:pPr>
        <w:rPr>
          <w:sz w:val="16"/>
        </w:rPr>
      </w:pPr>
    </w:p>
    <w:sectPr w:rsidSect="00641FF8">
      <w:headerReference w:type="even" r:id="rId11"/>
      <w:headerReference w:type="default" r:id="rId12"/>
      <w:footerReference w:type="default" r:id="rId13"/>
      <w:headerReference w:type="first" r:id="rId14"/>
      <w:footerReference w:type="first" r:id="rId15"/>
      <w:type w:val="continuous"/>
      <w:pgSz w:w="12240" w:h="15840" w:orient="portrait"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41935" w14:paraId="5822C8C5" w14:textId="77777777">
      <w:pPr>
        <w:spacing w:before="0" w:after="0"/>
      </w:pPr>
      <w:r>
        <w:separator/>
      </w:r>
    </w:p>
  </w:endnote>
  <w:endnote w:type="continuationSeparator" w:id="1">
    <w:p w:rsidR="00D41935" w14:paraId="5F6651DD"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4D0F468B" w14:textId="77777777">
            <w:pPr>
              <w:pBdr>
                <w:bottom w:val="single" w:sz="6" w:space="1" w:color="auto"/>
              </w:pBdr>
              <w:spacing w:before="0"/>
            </w:pPr>
          </w:p>
          <w:p w:rsidR="00ED0249" w:rsidP="000A6AF5" w14:paraId="5E120FE5" w14:textId="77777777">
            <w:pPr>
              <w:spacing w:before="0"/>
            </w:pPr>
          </w:p>
          <w:p w:rsidR="00EF6513" w:rsidRPr="00823578" w:rsidP="00823578" w14:paraId="75F8B661"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368963E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rsidR="00970B5C" w14:paraId="4FCA820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41935" w14:paraId="3AB8643E" w14:textId="77777777">
      <w:pPr>
        <w:spacing w:before="0" w:after="0"/>
      </w:pPr>
      <w:r>
        <w:separator/>
      </w:r>
    </w:p>
  </w:footnote>
  <w:footnote w:type="continuationSeparator" w:id="1">
    <w:p w:rsidR="00D41935" w14:paraId="14B95238"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5A453F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4428" w14:paraId="0615927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10425138">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01B59841">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YSM Emergency Aid Fund - Procedure</w:t>
    </w:r>
    <w:r>
      <w:fldChar w:fldCharType="end"/>
    </w:r>
  </w:p>
  <w:p w:rsidR="00B25E5B" w:rsidRPr="00527DB8" w:rsidP="00C454DB" w14:paraId="56EA20AC" w14:textId="67227641">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MD Education</w:t>
    </w:r>
    <w:r>
      <w:fldChar w:fldCharType="end"/>
    </w:r>
    <w:r w:rsidRPr="009A518F" w:rsidR="004D0B0B">
      <w:t xml:space="preserve"> </w:t>
    </w:r>
  </w:p>
  <w:p w:rsidR="00B25E5B" w:rsidRPr="000B515B" w:rsidP="000B515B" w14:paraId="6EF44D82" w14:textId="1014FFAB">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Peter Takizawa (Chair, Policy Subcommittee)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2D4E6B10" w14:textId="6663312B">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05/17/2025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1D1C61A8"/>
    <w:multiLevelType w:val="hybridMultilevel"/>
    <w:tmpl w:val="80945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8F9091F"/>
    <w:multiLevelType w:val="hybridMultilevel"/>
    <w:tmpl w:val="ED6A8C16"/>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DD62B45"/>
    <w:multiLevelType w:val="hybridMultilevel"/>
    <w:tmpl w:val="53625DE0"/>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E2A2C59"/>
    <w:multiLevelType w:val="hybridMultilevel"/>
    <w:tmpl w:val="3496CD3A"/>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01A1C7A"/>
    <w:multiLevelType w:val="hybridMultilevel"/>
    <w:tmpl w:val="A21A474A"/>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A9E1079"/>
    <w:multiLevelType w:val="hybridMultilevel"/>
    <w:tmpl w:val="685E4298"/>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4" w15:restartNumberingAfterBreak="0">
    <w:nsid w:val="4E717DD3"/>
    <w:multiLevelType w:val="hybridMultilevel"/>
    <w:tmpl w:val="407C3838"/>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6"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54CA7E3C"/>
    <w:multiLevelType w:val="hybridMultilevel"/>
    <w:tmpl w:val="2FB6D056"/>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8BE2FD4"/>
    <w:multiLevelType w:val="hybridMultilevel"/>
    <w:tmpl w:val="369C4948"/>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20"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A9610C8"/>
    <w:multiLevelType w:val="hybridMultilevel"/>
    <w:tmpl w:val="F580EB60"/>
    <w:lvl w:ilvl="0">
      <w:start w:val="1"/>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9"/>
  </w:num>
  <w:num w:numId="3" w16cid:durableId="1479885800">
    <w:abstractNumId w:val="1"/>
  </w:num>
  <w:num w:numId="4" w16cid:durableId="1457530301">
    <w:abstractNumId w:val="13"/>
  </w:num>
  <w:num w:numId="5" w16cid:durableId="1026715395">
    <w:abstractNumId w:val="15"/>
  </w:num>
  <w:num w:numId="6" w16cid:durableId="1148597849">
    <w:abstractNumId w:val="12"/>
  </w:num>
  <w:num w:numId="7" w16cid:durableId="1623464680">
    <w:abstractNumId w:val="22"/>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6"/>
  </w:num>
  <w:num w:numId="15" w16cid:durableId="218789852">
    <w:abstractNumId w:val="6"/>
  </w:num>
  <w:num w:numId="16" w16cid:durableId="1769035658">
    <w:abstractNumId w:val="5"/>
  </w:num>
  <w:num w:numId="17" w16cid:durableId="509105782">
    <w:abstractNumId w:val="7"/>
  </w:num>
  <w:num w:numId="18" w16cid:durableId="1170869644">
    <w:abstractNumId w:val="18"/>
  </w:num>
  <w:num w:numId="19" w16cid:durableId="334650668">
    <w:abstractNumId w:val="9"/>
  </w:num>
  <w:num w:numId="20" w16cid:durableId="1370497075">
    <w:abstractNumId w:val="21"/>
  </w:num>
  <w:num w:numId="21" w16cid:durableId="217282712">
    <w:abstractNumId w:val="11"/>
  </w:num>
  <w:num w:numId="22" w16cid:durableId="1107314020">
    <w:abstractNumId w:val="17"/>
  </w:num>
  <w:num w:numId="23" w16cid:durableId="1311980693">
    <w:abstractNumId w:val="10"/>
  </w:num>
  <w:num w:numId="24" w16cid:durableId="423189757">
    <w:abstractNumId w:val="8"/>
  </w:num>
  <w:num w:numId="25" w16cid:durableId="1731613261">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4E6"/>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1F05"/>
    <w:rsid w:val="00271F83"/>
    <w:rsid w:val="00272A83"/>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614A"/>
    <w:rsid w:val="004170DA"/>
    <w:rsid w:val="00417E40"/>
    <w:rsid w:val="00420D0C"/>
    <w:rsid w:val="00423574"/>
    <w:rsid w:val="00432230"/>
    <w:rsid w:val="0043364A"/>
    <w:rsid w:val="00434BEC"/>
    <w:rsid w:val="00434E8E"/>
    <w:rsid w:val="00435682"/>
    <w:rsid w:val="00436B3F"/>
    <w:rsid w:val="00441974"/>
    <w:rsid w:val="0044241A"/>
    <w:rsid w:val="0044241D"/>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E4374"/>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1BA5"/>
    <w:rsid w:val="00964C57"/>
    <w:rsid w:val="00970B5C"/>
    <w:rsid w:val="009714C6"/>
    <w:rsid w:val="00972CB7"/>
    <w:rsid w:val="00972DC3"/>
    <w:rsid w:val="0097336A"/>
    <w:rsid w:val="00977963"/>
    <w:rsid w:val="00983C71"/>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4428"/>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8E1"/>
    <w:rsid w:val="00B713C1"/>
    <w:rsid w:val="00B7154E"/>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8FC"/>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1935"/>
    <w:rsid w:val="00D43301"/>
    <w:rsid w:val="00D44E80"/>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F24E4"/>
    <w:rsid w:val="00DF6099"/>
    <w:rsid w:val="00DF6B40"/>
    <w:rsid w:val="00E001F1"/>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27FB"/>
    <w:rsid w:val="00E42D21"/>
    <w:rsid w:val="00E466C7"/>
    <w:rsid w:val="00E468F4"/>
    <w:rsid w:val="00E51183"/>
    <w:rsid w:val="00E53F34"/>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2429"/>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B7C"/>
    <w:rsid w:val="00FE4F8A"/>
    <w:rsid w:val="00FE5F7C"/>
    <w:rsid w:val="00FE6DB0"/>
    <w:rsid w:val="00FF5616"/>
    <w:rsid w:val="00FF61C0"/>
    <w:rsid w:val="11BDA3B7"/>
    <w:rsid w:val="11CD1EE9"/>
    <w:rsid w:val="26DD74EC"/>
    <w:rsid w:val="2EC99CFA"/>
    <w:rsid w:val="361E40CE"/>
    <w:rsid w:val="390371B5"/>
    <w:rsid w:val="4F089848"/>
    <w:rsid w:val="5BA82F41"/>
    <w:rsid w:val="6B90207F"/>
  </w:rsids>
  <w:docVars>
    <w:docVar w:name="AP All users Both" w:val="Jeremy Moeller (Chair, Education Policy and Curriculum Committee)"/>
    <w:docVar w:name="AP All users Job Title" w:val="Chair, Education Policy and Curriculum Committee"/>
    <w:docVar w:name="AP Job Title" w:val="AP Job Title"/>
    <w:docVar w:name="AP_All_users_Both" w:val="Jeremy Moeller (Chair, Education Policy and Curriculum Committee)"/>
    <w:docVar w:name="AP_All_users_Job_Title" w:val="Chair, Education Policy and Curriculum Committee"/>
    <w:docVar w:name="Content Effective Date" w:val="Not Set"/>
    <w:docVar w:name="CorpImageID_0" w:val="2_2%7c1%7c0%7c2%7c2%7c"/>
    <w:docVar w:name="Date Approved" w:val="05/17/2025"/>
    <w:docVar w:name="Date_Approved" w:val="05/17/2025"/>
    <w:docVar w:name="Document Title" w:val="YSM Emergency Aid Fund - Procedure"/>
    <w:docVar w:name="Document_Title" w:val="YSM Emergency Aid Fund - Procedure"/>
    <w:docVar w:name="Keywords" w:val="financial, emergency, funding"/>
    <w:docVar w:name="Last Periodic Review Date" w:val="Last Periodic Review Date"/>
    <w:docVar w:name="Link URL" w:val="https://yale.navexone.com/content/"/>
    <w:docVar w:name="Link_URL" w:val="https://yale.navexone.com/content/"/>
    <w:docVar w:name="Original Creation Date" w:val="Original Creation Date"/>
    <w:docVar w:name="PO Both" w:val="Zoe Portman (Administrative Assistant to the Chair, Education Policy and Curriculum Committee)"/>
    <w:docVar w:name="PO_Both" w:val="Zoe Portman (Administrative Assistant to the Chair, Education Policy and Curriculum Committee)"/>
    <w:docVar w:name="WR All users Both" w:val="Peter Takizawa (Chair, Policy Subcommittee)"/>
    <w:docVar w:name="WR All users Department" w:val="Not Assigned"/>
    <w:docVar w:name="WR All users Job Title" w:val="Not Assigned"/>
    <w:docVar w:name="WR Both" w:val="Peter Takizawa (Chair, Policy Subcommittee)"/>
    <w:docVar w:name="WR Department" w:val="MD Education"/>
    <w:docVar w:name="WR_All_users_Both" w:val="Peter Takizawa (Chair, Policy Subcommittee)"/>
    <w:docVar w:name="WR_Both" w:val="Peter Takizawa (Chair, Policy Subcommittee)"/>
    <w:docVar w:name="WR_Department" w:val="MD Education"/>
    <w:docVar w:name="__Grammarly_42___1" w:val="H4sIAAAAAAAEAKtWcslP9kxRslIyNDY2NDcyMjYytzSxNDQwMzRT0lEKTi0uzszPAykwNagFAPOkk24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3460E3"/>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FA2429"/>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FA2429"/>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YSM Emergency Aid Fund - Procedure</dc:title>
  <dc:creator>Hettiarachchi, Parami</dc:creator>
  <lastModifiedBy>Zoe Portman</lastModifiedBy>
  <revision>8</revision>
  <lastPrinted>2015-08-17T19:29:00.0000000Z</lastPrinted>
  <dcterms:created xsi:type="dcterms:W3CDTF">2025-04-16T15:59:00.0000000Z</dcterms:created>
  <dcterms:modified xsi:type="dcterms:W3CDTF">2026-02-03T14:34:48.0000000Z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