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06306E34" w14:textId="77777777">
      <w:pPr>
        <w:pStyle w:val="SectionHeading"/>
        <w:rPr>
          <w:color w:val="17365D" w:themeColor="text2" w:themeShade="BF"/>
        </w:rPr>
      </w:pPr>
      <w:r w:rsidRPr="00EC53A3">
        <w:rPr>
          <w:color w:val="17365D" w:themeColor="text2" w:themeShade="BF"/>
        </w:rPr>
        <w:t>Scope</w:t>
      </w:r>
    </w:p>
    <w:p w:rsidR="00567440" w:rsidRPr="00567440" w:rsidP="00567440" w14:paraId="0B0085FA" w14:textId="77777777">
      <w:r>
        <w:t xml:space="preserve">This procedure applies to all YM Account Receivable staff who process follow up denials on claims submitted to carriers. </w:t>
      </w:r>
    </w:p>
    <w:p w:rsidR="007D39A2" w:rsidRPr="00EC53A3" w:rsidP="00003662" w14:paraId="2E208D6E" w14:textId="77777777">
      <w:pPr>
        <w:pStyle w:val="SectionHeading"/>
        <w:rPr>
          <w:color w:val="17365D" w:themeColor="text2" w:themeShade="BF"/>
        </w:rPr>
      </w:pPr>
      <w:r>
        <w:rPr>
          <w:color w:val="17365D" w:themeColor="text2" w:themeShade="BF"/>
        </w:rPr>
        <w:t>Procedure Purpose</w:t>
      </w:r>
    </w:p>
    <w:p w:rsidR="00ED0249" w:rsidRPr="00EC53A3" w:rsidP="00EB5783" w14:paraId="31DE84FC" w14:textId="77777777">
      <w:pPr>
        <w:tabs>
          <w:tab w:val="left" w:pos="6645"/>
        </w:tabs>
      </w:pPr>
      <w:r>
        <w:t xml:space="preserve">The purpose of this procedure is to provide instructions on follow-up with insurance carriers when claims were submitted timely but </w:t>
      </w:r>
      <w:r>
        <w:t>no</w:t>
      </w:r>
      <w:r>
        <w:t xml:space="preserve"> response from carrier.</w:t>
      </w:r>
      <w:r w:rsidR="00EB5783">
        <w:tab/>
      </w:r>
    </w:p>
    <w:p w:rsidR="001B7499" w:rsidRPr="00EC53A3" w:rsidP="00003662" w14:paraId="40A09116" w14:textId="77777777">
      <w:pPr>
        <w:pStyle w:val="SectionHeading"/>
        <w:rPr>
          <w:color w:val="17365D" w:themeColor="text2" w:themeShade="BF"/>
        </w:rPr>
      </w:pPr>
      <w:bookmarkStart w:id="0" w:name="_Toc425171621"/>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6AEAD527" w14:textId="77777777">
      <w:pPr>
        <w:pStyle w:val="1-PolicySectionlevel"/>
      </w:pPr>
      <w:r>
        <w:t xml:space="preserve">Submit Claim to Insurance Carrier </w:t>
      </w:r>
    </w:p>
    <w:p w:rsidR="004403AB" w:rsidP="004403AB" w14:paraId="4E00230B" w14:textId="77777777">
      <w:pPr>
        <w:pStyle w:val="2-PolicySectionLevel"/>
      </w:pPr>
      <w:r>
        <w:t>Primary</w:t>
      </w:r>
      <w:r>
        <w:rPr>
          <w:spacing w:val="40"/>
        </w:rPr>
        <w:t xml:space="preserve"> </w:t>
      </w:r>
      <w:r>
        <w:t>claims</w:t>
      </w:r>
      <w:r>
        <w:rPr>
          <w:spacing w:val="32"/>
        </w:rPr>
        <w:t xml:space="preserve"> </w:t>
      </w:r>
      <w:r>
        <w:t>are sent</w:t>
      </w:r>
      <w:r>
        <w:rPr>
          <w:spacing w:val="29"/>
        </w:rPr>
        <w:t xml:space="preserve"> </w:t>
      </w:r>
      <w:r>
        <w:t>to</w:t>
      </w:r>
      <w:r>
        <w:rPr>
          <w:spacing w:val="37"/>
        </w:rPr>
        <w:t xml:space="preserve"> </w:t>
      </w:r>
      <w:r>
        <w:t>the patient’s</w:t>
      </w:r>
      <w:r>
        <w:rPr>
          <w:spacing w:val="32"/>
        </w:rPr>
        <w:t xml:space="preserve"> </w:t>
      </w:r>
      <w:r>
        <w:t>insurance carrier</w:t>
      </w:r>
      <w:r>
        <w:rPr>
          <w:spacing w:val="40"/>
        </w:rPr>
        <w:t xml:space="preserve"> </w:t>
      </w:r>
      <w:r>
        <w:t>electronically</w:t>
      </w:r>
      <w:r>
        <w:rPr>
          <w:spacing w:val="32"/>
        </w:rPr>
        <w:t xml:space="preserve"> </w:t>
      </w:r>
      <w:r>
        <w:t>on an AMA</w:t>
      </w:r>
      <w:r>
        <w:rPr>
          <w:spacing w:val="28"/>
        </w:rPr>
        <w:t xml:space="preserve"> </w:t>
      </w:r>
      <w:r>
        <w:t>approved CMS 1500</w:t>
      </w:r>
      <w:r>
        <w:rPr>
          <w:spacing w:val="40"/>
        </w:rPr>
        <w:t xml:space="preserve"> </w:t>
      </w:r>
      <w:r>
        <w:t>claim form.</w:t>
      </w:r>
    </w:p>
    <w:p w:rsidR="004403AB" w:rsidP="004403AB" w14:paraId="764D29CB" w14:textId="77777777">
      <w:pPr>
        <w:pStyle w:val="2-PolicySectionLevel"/>
        <w:numPr>
          <w:ilvl w:val="0"/>
          <w:numId w:val="0"/>
        </w:numPr>
        <w:ind w:left="720"/>
      </w:pPr>
    </w:p>
    <w:p w:rsidR="004403AB" w:rsidP="004403AB" w14:paraId="094957EC" w14:textId="77777777">
      <w:pPr>
        <w:pStyle w:val="2-PolicySectionLevel"/>
      </w:pPr>
      <w:r>
        <w:t>Secondary</w:t>
      </w:r>
      <w:r w:rsidRPr="004403AB">
        <w:rPr>
          <w:spacing w:val="40"/>
        </w:rPr>
        <w:t xml:space="preserve"> </w:t>
      </w:r>
      <w:r>
        <w:t>claims</w:t>
      </w:r>
      <w:r w:rsidRPr="004403AB">
        <w:rPr>
          <w:spacing w:val="40"/>
        </w:rPr>
        <w:t xml:space="preserve"> </w:t>
      </w:r>
      <w:r>
        <w:t>are sent</w:t>
      </w:r>
      <w:r w:rsidRPr="004403AB">
        <w:rPr>
          <w:spacing w:val="39"/>
        </w:rPr>
        <w:t xml:space="preserve"> </w:t>
      </w:r>
      <w:r>
        <w:t>to</w:t>
      </w:r>
      <w:r w:rsidRPr="004403AB">
        <w:rPr>
          <w:spacing w:val="40"/>
        </w:rPr>
        <w:t xml:space="preserve"> </w:t>
      </w:r>
      <w:r>
        <w:t>the patient’s</w:t>
      </w:r>
      <w:r w:rsidRPr="004403AB">
        <w:rPr>
          <w:spacing w:val="40"/>
        </w:rPr>
        <w:t xml:space="preserve"> </w:t>
      </w:r>
      <w:r>
        <w:t>insurance carrier</w:t>
      </w:r>
      <w:r w:rsidRPr="004403AB">
        <w:rPr>
          <w:spacing w:val="40"/>
        </w:rPr>
        <w:t xml:space="preserve"> </w:t>
      </w:r>
      <w:r>
        <w:t>electronically</w:t>
      </w:r>
      <w:r w:rsidRPr="004403AB">
        <w:rPr>
          <w:spacing w:val="40"/>
        </w:rPr>
        <w:t xml:space="preserve"> </w:t>
      </w:r>
      <w:r>
        <w:t>with</w:t>
      </w:r>
      <w:r w:rsidRPr="004403AB">
        <w:rPr>
          <w:spacing w:val="40"/>
        </w:rPr>
        <w:t xml:space="preserve"> </w:t>
      </w:r>
      <w:r>
        <w:t>the primary explanation</w:t>
      </w:r>
      <w:r w:rsidRPr="004403AB">
        <w:rPr>
          <w:spacing w:val="23"/>
        </w:rPr>
        <w:t xml:space="preserve"> </w:t>
      </w:r>
      <w:r>
        <w:t>of</w:t>
      </w:r>
      <w:r w:rsidRPr="004403AB">
        <w:rPr>
          <w:spacing w:val="40"/>
        </w:rPr>
        <w:t xml:space="preserve"> </w:t>
      </w:r>
      <w:r>
        <w:t>benefits</w:t>
      </w:r>
      <w:r w:rsidRPr="004403AB">
        <w:rPr>
          <w:spacing w:val="38"/>
        </w:rPr>
        <w:t xml:space="preserve"> </w:t>
      </w:r>
      <w:r>
        <w:t>on</w:t>
      </w:r>
      <w:r w:rsidRPr="004403AB">
        <w:rPr>
          <w:spacing w:val="23"/>
        </w:rPr>
        <w:t xml:space="preserve"> </w:t>
      </w:r>
      <w:r>
        <w:t>an</w:t>
      </w:r>
      <w:r w:rsidRPr="004403AB">
        <w:rPr>
          <w:spacing w:val="23"/>
        </w:rPr>
        <w:t xml:space="preserve"> </w:t>
      </w:r>
      <w:r>
        <w:t>AMA</w:t>
      </w:r>
      <w:r w:rsidRPr="004403AB">
        <w:rPr>
          <w:spacing w:val="34"/>
        </w:rPr>
        <w:t xml:space="preserve"> </w:t>
      </w:r>
      <w:r>
        <w:t>approved</w:t>
      </w:r>
      <w:r w:rsidRPr="004403AB">
        <w:rPr>
          <w:spacing w:val="40"/>
        </w:rPr>
        <w:t xml:space="preserve"> </w:t>
      </w:r>
      <w:r>
        <w:t>CMS</w:t>
      </w:r>
      <w:r w:rsidRPr="004403AB">
        <w:rPr>
          <w:spacing w:val="34"/>
        </w:rPr>
        <w:t xml:space="preserve"> </w:t>
      </w:r>
      <w:r>
        <w:t>1500</w:t>
      </w:r>
      <w:r w:rsidRPr="004403AB">
        <w:rPr>
          <w:spacing w:val="23"/>
        </w:rPr>
        <w:t xml:space="preserve"> </w:t>
      </w:r>
      <w:r>
        <w:t>claim</w:t>
      </w:r>
      <w:r w:rsidRPr="004403AB">
        <w:rPr>
          <w:spacing w:val="31"/>
        </w:rPr>
        <w:t xml:space="preserve"> </w:t>
      </w:r>
      <w:r>
        <w:t>form</w:t>
      </w:r>
      <w:r w:rsidRPr="004403AB">
        <w:rPr>
          <w:spacing w:val="31"/>
        </w:rPr>
        <w:t xml:space="preserve"> </w:t>
      </w:r>
      <w:r>
        <w:t>with</w:t>
      </w:r>
      <w:r w:rsidRPr="004403AB">
        <w:rPr>
          <w:spacing w:val="23"/>
        </w:rPr>
        <w:t xml:space="preserve"> </w:t>
      </w:r>
      <w:r>
        <w:t>the</w:t>
      </w:r>
      <w:r w:rsidRPr="004403AB">
        <w:rPr>
          <w:spacing w:val="23"/>
        </w:rPr>
        <w:t xml:space="preserve"> </w:t>
      </w:r>
      <w:r>
        <w:t>explanation</w:t>
      </w:r>
      <w:r w:rsidRPr="004403AB">
        <w:rPr>
          <w:spacing w:val="23"/>
        </w:rPr>
        <w:t xml:space="preserve"> </w:t>
      </w:r>
      <w:r>
        <w:t xml:space="preserve">of </w:t>
      </w:r>
    </w:p>
    <w:p w:rsidR="004403AB" w:rsidRPr="004403AB" w:rsidP="004403AB" w14:paraId="5DBE9FEC" w14:textId="77777777">
      <w:pPr>
        <w:pStyle w:val="2-PolicySectionLevel"/>
        <w:numPr>
          <w:ilvl w:val="0"/>
          <w:numId w:val="0"/>
        </w:numPr>
        <w:ind w:left="720"/>
      </w:pPr>
    </w:p>
    <w:p w:rsidR="004403AB" w:rsidP="004403AB" w14:paraId="7509FA7F" w14:textId="77777777">
      <w:pPr>
        <w:pStyle w:val="2-PolicySectionLevel"/>
      </w:pPr>
      <w:r>
        <w:t>Claims</w:t>
      </w:r>
      <w:r>
        <w:rPr>
          <w:spacing w:val="23"/>
        </w:rPr>
        <w:t xml:space="preserve"> </w:t>
      </w:r>
      <w:r>
        <w:t>should</w:t>
      </w:r>
      <w:r>
        <w:rPr>
          <w:spacing w:val="28"/>
        </w:rPr>
        <w:t xml:space="preserve"> </w:t>
      </w:r>
      <w:r>
        <w:t>be</w:t>
      </w:r>
      <w:r>
        <w:rPr>
          <w:spacing w:val="11"/>
        </w:rPr>
        <w:t xml:space="preserve"> </w:t>
      </w:r>
      <w:r>
        <w:t>filed</w:t>
      </w:r>
      <w:r>
        <w:rPr>
          <w:spacing w:val="29"/>
        </w:rPr>
        <w:t xml:space="preserve"> </w:t>
      </w:r>
      <w:r>
        <w:t>within</w:t>
      </w:r>
      <w:r>
        <w:rPr>
          <w:spacing w:val="11"/>
        </w:rPr>
        <w:t xml:space="preserve"> </w:t>
      </w:r>
      <w:r>
        <w:t>the</w:t>
      </w:r>
      <w:r>
        <w:rPr>
          <w:spacing w:val="11"/>
        </w:rPr>
        <w:t xml:space="preserve"> </w:t>
      </w:r>
      <w:r>
        <w:t>time</w:t>
      </w:r>
      <w:r>
        <w:rPr>
          <w:spacing w:val="11"/>
        </w:rPr>
        <w:t xml:space="preserve"> </w:t>
      </w:r>
      <w:r>
        <w:t>frame</w:t>
      </w:r>
      <w:r>
        <w:rPr>
          <w:spacing w:val="11"/>
        </w:rPr>
        <w:t xml:space="preserve"> </w:t>
      </w:r>
      <w:r>
        <w:t>required</w:t>
      </w:r>
      <w:r>
        <w:rPr>
          <w:spacing w:val="28"/>
        </w:rPr>
        <w:t xml:space="preserve"> </w:t>
      </w:r>
      <w:r>
        <w:t>by</w:t>
      </w:r>
      <w:r>
        <w:rPr>
          <w:spacing w:val="24"/>
        </w:rPr>
        <w:t xml:space="preserve"> </w:t>
      </w:r>
      <w:r>
        <w:t>the</w:t>
      </w:r>
      <w:r>
        <w:rPr>
          <w:spacing w:val="11"/>
        </w:rPr>
        <w:t xml:space="preserve"> </w:t>
      </w:r>
      <w:r>
        <w:rPr>
          <w:spacing w:val="-2"/>
        </w:rPr>
        <w:t>carrier.</w:t>
      </w:r>
    </w:p>
    <w:p w:rsidR="00A80284" w:rsidRPr="000966FE" w:rsidP="000966FE" w14:paraId="1ADBCB35" w14:textId="77777777">
      <w:pPr>
        <w:pStyle w:val="1-PolicySectionlevel"/>
      </w:pPr>
      <w:r>
        <w:t>Epic Work Queue</w:t>
      </w:r>
    </w:p>
    <w:p w:rsidR="0057588D" w:rsidP="0057588D" w14:paraId="7D0F6779" w14:textId="77777777">
      <w:pPr>
        <w:pStyle w:val="2-PolicySectionLevel"/>
      </w:pPr>
      <w:r>
        <w:t>Follow-up</w:t>
      </w:r>
      <w:r>
        <w:rPr>
          <w:spacing w:val="40"/>
        </w:rPr>
        <w:t xml:space="preserve"> </w:t>
      </w:r>
      <w:r>
        <w:t>staff</w:t>
      </w:r>
      <w:r>
        <w:rPr>
          <w:spacing w:val="40"/>
        </w:rPr>
        <w:t xml:space="preserve"> </w:t>
      </w:r>
      <w:r>
        <w:t>work</w:t>
      </w:r>
      <w:r>
        <w:rPr>
          <w:spacing w:val="38"/>
        </w:rPr>
        <w:t xml:space="preserve"> </w:t>
      </w:r>
      <w:r>
        <w:t>invoices</w:t>
      </w:r>
      <w:r>
        <w:rPr>
          <w:spacing w:val="38"/>
        </w:rPr>
        <w:t xml:space="preserve"> </w:t>
      </w:r>
      <w:r>
        <w:t>that</w:t>
      </w:r>
      <w:r>
        <w:rPr>
          <w:spacing w:val="35"/>
        </w:rPr>
        <w:t xml:space="preserve"> </w:t>
      </w:r>
      <w:r>
        <w:t>have</w:t>
      </w:r>
      <w:r>
        <w:rPr>
          <w:spacing w:val="23"/>
        </w:rPr>
        <w:t xml:space="preserve"> </w:t>
      </w:r>
      <w:r>
        <w:t>been</w:t>
      </w:r>
      <w:r>
        <w:rPr>
          <w:spacing w:val="23"/>
        </w:rPr>
        <w:t xml:space="preserve"> </w:t>
      </w:r>
      <w:r>
        <w:t>submitted</w:t>
      </w:r>
      <w:r>
        <w:rPr>
          <w:spacing w:val="40"/>
        </w:rPr>
        <w:t xml:space="preserve"> </w:t>
      </w:r>
      <w:r>
        <w:t>to</w:t>
      </w:r>
      <w:r>
        <w:rPr>
          <w:spacing w:val="40"/>
        </w:rPr>
        <w:t xml:space="preserve"> </w:t>
      </w:r>
      <w:r>
        <w:t>the</w:t>
      </w:r>
      <w:r>
        <w:rPr>
          <w:spacing w:val="23"/>
        </w:rPr>
        <w:t xml:space="preserve"> </w:t>
      </w:r>
      <w:r>
        <w:t>carrier</w:t>
      </w:r>
      <w:r>
        <w:rPr>
          <w:spacing w:val="22"/>
        </w:rPr>
        <w:t xml:space="preserve"> </w:t>
      </w:r>
      <w:r>
        <w:t>with</w:t>
      </w:r>
      <w:r>
        <w:rPr>
          <w:spacing w:val="23"/>
        </w:rPr>
        <w:t xml:space="preserve"> </w:t>
      </w:r>
      <w:r>
        <w:t>no</w:t>
      </w:r>
      <w:r>
        <w:rPr>
          <w:spacing w:val="40"/>
        </w:rPr>
        <w:t xml:space="preserve"> </w:t>
      </w:r>
      <w:r>
        <w:t>disposition within</w:t>
      </w:r>
      <w:r>
        <w:rPr>
          <w:spacing w:val="40"/>
        </w:rPr>
        <w:t xml:space="preserve"> </w:t>
      </w:r>
      <w:r>
        <w:t>certain</w:t>
      </w:r>
      <w:r>
        <w:rPr>
          <w:spacing w:val="40"/>
        </w:rPr>
        <w:t xml:space="preserve"> </w:t>
      </w:r>
      <w:r>
        <w:t>time</w:t>
      </w:r>
      <w:r>
        <w:rPr>
          <w:spacing w:val="28"/>
        </w:rPr>
        <w:t xml:space="preserve"> </w:t>
      </w:r>
      <w:r>
        <w:t>frames</w:t>
      </w:r>
      <w:r>
        <w:rPr>
          <w:spacing w:val="40"/>
        </w:rPr>
        <w:t xml:space="preserve"> </w:t>
      </w:r>
      <w:r>
        <w:t>based</w:t>
      </w:r>
      <w:r>
        <w:rPr>
          <w:spacing w:val="40"/>
        </w:rPr>
        <w:t xml:space="preserve"> </w:t>
      </w:r>
      <w:r>
        <w:t>on</w:t>
      </w:r>
      <w:r>
        <w:rPr>
          <w:spacing w:val="28"/>
        </w:rPr>
        <w:t xml:space="preserve"> </w:t>
      </w:r>
      <w:r>
        <w:t>the</w:t>
      </w:r>
      <w:r>
        <w:rPr>
          <w:spacing w:val="28"/>
        </w:rPr>
        <w:t xml:space="preserve"> </w:t>
      </w:r>
      <w:r>
        <w:t>payment</w:t>
      </w:r>
      <w:r>
        <w:rPr>
          <w:spacing w:val="40"/>
        </w:rPr>
        <w:t xml:space="preserve"> </w:t>
      </w:r>
      <w:r>
        <w:t>frequency</w:t>
      </w:r>
      <w:r>
        <w:rPr>
          <w:spacing w:val="40"/>
        </w:rPr>
        <w:t xml:space="preserve"> </w:t>
      </w:r>
      <w:r>
        <w:t>of</w:t>
      </w:r>
      <w:r>
        <w:rPr>
          <w:spacing w:val="40"/>
        </w:rPr>
        <w:t xml:space="preserve"> </w:t>
      </w:r>
      <w:r>
        <w:t>the</w:t>
      </w:r>
      <w:r>
        <w:rPr>
          <w:spacing w:val="28"/>
        </w:rPr>
        <w:t xml:space="preserve"> </w:t>
      </w:r>
      <w:r>
        <w:t>payer.</w:t>
      </w:r>
    </w:p>
    <w:p w:rsidR="0057588D" w:rsidP="0057588D" w14:paraId="53018823" w14:textId="77777777">
      <w:pPr>
        <w:pStyle w:val="2-PolicySectionLevel"/>
        <w:numPr>
          <w:ilvl w:val="0"/>
          <w:numId w:val="0"/>
        </w:numPr>
        <w:ind w:left="720"/>
      </w:pPr>
    </w:p>
    <w:p w:rsidR="0057588D" w:rsidP="0057588D" w14:paraId="7CD0983A" w14:textId="77777777">
      <w:pPr>
        <w:pStyle w:val="2-PolicySectionLevel"/>
      </w:pPr>
      <w:r>
        <w:t>Accounts</w:t>
      </w:r>
      <w:r>
        <w:rPr>
          <w:spacing w:val="37"/>
        </w:rPr>
        <w:t xml:space="preserve"> </w:t>
      </w:r>
      <w:r>
        <w:t>Receivable</w:t>
      </w:r>
      <w:r>
        <w:rPr>
          <w:spacing w:val="22"/>
        </w:rPr>
        <w:t xml:space="preserve"> </w:t>
      </w:r>
      <w:r>
        <w:t>Work</w:t>
      </w:r>
      <w:r>
        <w:rPr>
          <w:spacing w:val="37"/>
        </w:rPr>
        <w:t xml:space="preserve"> </w:t>
      </w:r>
      <w:r>
        <w:t>Queues</w:t>
      </w:r>
      <w:r>
        <w:rPr>
          <w:spacing w:val="40"/>
        </w:rPr>
        <w:t xml:space="preserve"> </w:t>
      </w:r>
      <w:r>
        <w:t>are</w:t>
      </w:r>
      <w:r>
        <w:rPr>
          <w:spacing w:val="40"/>
        </w:rPr>
        <w:t xml:space="preserve"> </w:t>
      </w:r>
      <w:r>
        <w:t>sorted</w:t>
      </w:r>
      <w:r>
        <w:rPr>
          <w:spacing w:val="40"/>
        </w:rPr>
        <w:t xml:space="preserve"> </w:t>
      </w:r>
      <w:r>
        <w:t>by</w:t>
      </w:r>
      <w:r>
        <w:rPr>
          <w:spacing w:val="37"/>
        </w:rPr>
        <w:t xml:space="preserve"> </w:t>
      </w:r>
      <w:r>
        <w:t>payor</w:t>
      </w:r>
      <w:r>
        <w:rPr>
          <w:spacing w:val="21"/>
        </w:rPr>
        <w:t xml:space="preserve"> </w:t>
      </w:r>
      <w:r>
        <w:t>and</w:t>
      </w:r>
      <w:r>
        <w:rPr>
          <w:spacing w:val="40"/>
        </w:rPr>
        <w:t xml:space="preserve"> </w:t>
      </w:r>
      <w:r>
        <w:t>aging</w:t>
      </w:r>
      <w:r>
        <w:rPr>
          <w:spacing w:val="40"/>
        </w:rPr>
        <w:t xml:space="preserve"> </w:t>
      </w:r>
      <w:r>
        <w:t>to</w:t>
      </w:r>
      <w:r>
        <w:rPr>
          <w:spacing w:val="40"/>
        </w:rPr>
        <w:t xml:space="preserve"> </w:t>
      </w:r>
      <w:r>
        <w:t>identify</w:t>
      </w:r>
      <w:r>
        <w:rPr>
          <w:spacing w:val="37"/>
        </w:rPr>
        <w:t xml:space="preserve"> </w:t>
      </w:r>
      <w:r>
        <w:t>possible</w:t>
      </w:r>
      <w:r>
        <w:rPr>
          <w:spacing w:val="22"/>
        </w:rPr>
        <w:t xml:space="preserve"> </w:t>
      </w:r>
      <w:r>
        <w:t>files not</w:t>
      </w:r>
      <w:r>
        <w:rPr>
          <w:spacing w:val="39"/>
        </w:rPr>
        <w:t xml:space="preserve"> </w:t>
      </w:r>
      <w:r>
        <w:t>received</w:t>
      </w:r>
      <w:r>
        <w:rPr>
          <w:spacing w:val="40"/>
        </w:rPr>
        <w:t xml:space="preserve"> </w:t>
      </w:r>
      <w:r>
        <w:t>by</w:t>
      </w:r>
      <w:r>
        <w:rPr>
          <w:spacing w:val="40"/>
        </w:rPr>
        <w:t xml:space="preserve"> </w:t>
      </w:r>
      <w:r>
        <w:t>the</w:t>
      </w:r>
      <w:r>
        <w:rPr>
          <w:spacing w:val="33"/>
        </w:rPr>
        <w:t xml:space="preserve"> </w:t>
      </w:r>
      <w:r>
        <w:t>carrier.</w:t>
      </w:r>
      <w:r>
        <w:rPr>
          <w:spacing w:val="39"/>
        </w:rPr>
        <w:t xml:space="preserve"> </w:t>
      </w:r>
      <w:r>
        <w:t>The</w:t>
      </w:r>
      <w:r>
        <w:rPr>
          <w:spacing w:val="40"/>
        </w:rPr>
        <w:t xml:space="preserve"> </w:t>
      </w:r>
      <w:r>
        <w:t>no</w:t>
      </w:r>
      <w:r>
        <w:rPr>
          <w:spacing w:val="40"/>
        </w:rPr>
        <w:t xml:space="preserve"> </w:t>
      </w:r>
      <w:r>
        <w:t>response claims</w:t>
      </w:r>
      <w:r>
        <w:rPr>
          <w:spacing w:val="40"/>
        </w:rPr>
        <w:t xml:space="preserve"> </w:t>
      </w:r>
      <w:r>
        <w:t>are also</w:t>
      </w:r>
      <w:r>
        <w:rPr>
          <w:spacing w:val="40"/>
        </w:rPr>
        <w:t xml:space="preserve"> </w:t>
      </w:r>
      <w:r>
        <w:t>reviewed</w:t>
      </w:r>
      <w:r>
        <w:rPr>
          <w:spacing w:val="40"/>
        </w:rPr>
        <w:t xml:space="preserve"> </w:t>
      </w:r>
      <w:r>
        <w:rPr>
          <w:spacing w:val="10"/>
        </w:rPr>
        <w:t xml:space="preserve">for </w:t>
      </w:r>
      <w:r>
        <w:t>possible trends causing</w:t>
      </w:r>
      <w:r>
        <w:rPr>
          <w:spacing w:val="40"/>
        </w:rPr>
        <w:t xml:space="preserve"> </w:t>
      </w:r>
      <w:r>
        <w:t>a delay</w:t>
      </w:r>
      <w:r>
        <w:rPr>
          <w:spacing w:val="40"/>
        </w:rPr>
        <w:t xml:space="preserve"> </w:t>
      </w:r>
      <w:r>
        <w:t>in response and/or payment.</w:t>
      </w:r>
    </w:p>
    <w:p w:rsidR="0026089D" w:rsidRPr="0026089D" w:rsidP="0026089D" w14:paraId="696CF063" w14:textId="77777777">
      <w:pPr>
        <w:pStyle w:val="1-PolicySectionlevel"/>
        <w:numPr>
          <w:ilvl w:val="0"/>
          <w:numId w:val="0"/>
        </w:numPr>
        <w:ind w:left="1440"/>
        <w:rPr>
          <w:b w:val="0"/>
          <w:bCs w:val="0"/>
        </w:rPr>
      </w:pPr>
    </w:p>
    <w:p w:rsidR="00A80284" w:rsidRPr="0026089D" w:rsidP="0026089D" w14:paraId="134F07F8" w14:textId="77777777">
      <w:pPr>
        <w:pStyle w:val="1-PolicySectionlevel"/>
      </w:pPr>
      <w:r>
        <w:t>Follow-up Procedures</w:t>
      </w:r>
    </w:p>
    <w:p w:rsidR="0057588D" w:rsidRPr="0057588D" w:rsidP="0057588D" w14:paraId="59F16E30" w14:textId="77777777">
      <w:pPr>
        <w:pStyle w:val="2-PolicySectionLevel"/>
      </w:pPr>
      <w:r>
        <w:t>Verify</w:t>
      </w:r>
      <w:r>
        <w:rPr>
          <w:spacing w:val="30"/>
        </w:rPr>
        <w:t xml:space="preserve"> </w:t>
      </w:r>
      <w:r>
        <w:t>claim</w:t>
      </w:r>
      <w:r>
        <w:rPr>
          <w:spacing w:val="25"/>
        </w:rPr>
        <w:t xml:space="preserve"> </w:t>
      </w:r>
      <w:r>
        <w:t>status</w:t>
      </w:r>
      <w:r>
        <w:rPr>
          <w:spacing w:val="31"/>
        </w:rPr>
        <w:t xml:space="preserve"> </w:t>
      </w:r>
      <w:r>
        <w:t>by</w:t>
      </w:r>
      <w:r>
        <w:rPr>
          <w:spacing w:val="31"/>
        </w:rPr>
        <w:t xml:space="preserve"> </w:t>
      </w:r>
      <w:r>
        <w:t>checking</w:t>
      </w:r>
      <w:r>
        <w:rPr>
          <w:spacing w:val="36"/>
        </w:rPr>
        <w:t xml:space="preserve"> </w:t>
      </w:r>
      <w:r>
        <w:t>carrier</w:t>
      </w:r>
      <w:r>
        <w:rPr>
          <w:spacing w:val="16"/>
        </w:rPr>
        <w:t xml:space="preserve"> </w:t>
      </w:r>
      <w:r>
        <w:t>websites</w:t>
      </w:r>
      <w:r>
        <w:rPr>
          <w:spacing w:val="31"/>
        </w:rPr>
        <w:t xml:space="preserve"> </w:t>
      </w:r>
      <w:r>
        <w:t>and/or</w:t>
      </w:r>
      <w:r>
        <w:rPr>
          <w:spacing w:val="16"/>
        </w:rPr>
        <w:t xml:space="preserve"> </w:t>
      </w:r>
      <w:r>
        <w:t>a</w:t>
      </w:r>
      <w:r>
        <w:rPr>
          <w:spacing w:val="17"/>
        </w:rPr>
        <w:t xml:space="preserve"> </w:t>
      </w:r>
      <w:r>
        <w:t>phone</w:t>
      </w:r>
      <w:r>
        <w:rPr>
          <w:spacing w:val="17"/>
        </w:rPr>
        <w:t xml:space="preserve"> </w:t>
      </w:r>
      <w:r>
        <w:t>call</w:t>
      </w:r>
      <w:r>
        <w:rPr>
          <w:spacing w:val="23"/>
        </w:rPr>
        <w:t xml:space="preserve"> </w:t>
      </w:r>
      <w:r>
        <w:t>to</w:t>
      </w:r>
      <w:r>
        <w:rPr>
          <w:spacing w:val="36"/>
        </w:rPr>
        <w:t xml:space="preserve"> </w:t>
      </w:r>
      <w:r>
        <w:t>the</w:t>
      </w:r>
      <w:r>
        <w:rPr>
          <w:spacing w:val="17"/>
        </w:rPr>
        <w:t xml:space="preserve"> </w:t>
      </w:r>
      <w:r>
        <w:rPr>
          <w:spacing w:val="-2"/>
        </w:rPr>
        <w:t>carrier.</w:t>
      </w:r>
    </w:p>
    <w:p w:rsidR="0057588D" w:rsidP="0057588D" w14:paraId="1E1D1104" w14:textId="77777777">
      <w:pPr>
        <w:pStyle w:val="2-PolicySectionLevel"/>
        <w:numPr>
          <w:ilvl w:val="0"/>
          <w:numId w:val="0"/>
        </w:numPr>
        <w:ind w:left="720"/>
      </w:pPr>
    </w:p>
    <w:p w:rsidR="0057588D" w:rsidP="0057588D" w14:paraId="5C22774E" w14:textId="77777777">
      <w:pPr>
        <w:pStyle w:val="2-PolicySectionLevel"/>
      </w:pPr>
      <w:r>
        <w:t>If</w:t>
      </w:r>
      <w:r>
        <w:rPr>
          <w:spacing w:val="71"/>
        </w:rPr>
        <w:t xml:space="preserve"> </w:t>
      </w:r>
      <w:r>
        <w:t>carrier</w:t>
      </w:r>
      <w:r>
        <w:rPr>
          <w:spacing w:val="40"/>
        </w:rPr>
        <w:t xml:space="preserve"> </w:t>
      </w:r>
      <w:r>
        <w:t>websites</w:t>
      </w:r>
      <w:r>
        <w:rPr>
          <w:spacing w:val="40"/>
        </w:rPr>
        <w:t xml:space="preserve"> </w:t>
      </w:r>
      <w:r>
        <w:t>are</w:t>
      </w:r>
      <w:r>
        <w:rPr>
          <w:spacing w:val="34"/>
        </w:rPr>
        <w:t xml:space="preserve"> </w:t>
      </w:r>
      <w:r>
        <w:t>not</w:t>
      </w:r>
      <w:r>
        <w:rPr>
          <w:spacing w:val="40"/>
        </w:rPr>
        <w:t xml:space="preserve"> </w:t>
      </w:r>
      <w:r>
        <w:t>available,</w:t>
      </w:r>
      <w:r>
        <w:rPr>
          <w:spacing w:val="40"/>
        </w:rPr>
        <w:t xml:space="preserve"> </w:t>
      </w:r>
      <w:r>
        <w:t>contact</w:t>
      </w:r>
      <w:r>
        <w:rPr>
          <w:spacing w:val="40"/>
        </w:rPr>
        <w:t xml:space="preserve"> </w:t>
      </w:r>
      <w:r>
        <w:t>carrier</w:t>
      </w:r>
      <w:r>
        <w:rPr>
          <w:spacing w:val="32"/>
        </w:rPr>
        <w:t xml:space="preserve"> </w:t>
      </w:r>
      <w:r>
        <w:t>Customer</w:t>
      </w:r>
      <w:r>
        <w:rPr>
          <w:spacing w:val="32"/>
        </w:rPr>
        <w:t xml:space="preserve"> </w:t>
      </w:r>
      <w:r>
        <w:t>or</w:t>
      </w:r>
      <w:r>
        <w:rPr>
          <w:spacing w:val="32"/>
        </w:rPr>
        <w:t xml:space="preserve"> </w:t>
      </w:r>
      <w:r>
        <w:t>Provider</w:t>
      </w:r>
      <w:r>
        <w:rPr>
          <w:spacing w:val="32"/>
        </w:rPr>
        <w:t xml:space="preserve"> </w:t>
      </w:r>
      <w:r>
        <w:t>Services Department</w:t>
      </w:r>
      <w:r>
        <w:rPr>
          <w:spacing w:val="40"/>
        </w:rPr>
        <w:t xml:space="preserve"> </w:t>
      </w:r>
      <w:r>
        <w:rPr>
          <w:spacing w:val="10"/>
        </w:rPr>
        <w:t>for</w:t>
      </w:r>
      <w:r>
        <w:rPr>
          <w:spacing w:val="4"/>
        </w:rPr>
        <w:t xml:space="preserve"> </w:t>
      </w:r>
      <w:r>
        <w:t>claim</w:t>
      </w:r>
      <w:r>
        <w:rPr>
          <w:spacing w:val="35"/>
        </w:rPr>
        <w:t xml:space="preserve"> </w:t>
      </w:r>
      <w:r>
        <w:t>status.</w:t>
      </w:r>
      <w:r>
        <w:rPr>
          <w:spacing w:val="18"/>
        </w:rPr>
        <w:t xml:space="preserve"> </w:t>
      </w:r>
      <w:r>
        <w:t>The</w:t>
      </w:r>
      <w:r>
        <w:rPr>
          <w:spacing w:val="40"/>
        </w:rPr>
        <w:t xml:space="preserve"> </w:t>
      </w:r>
      <w:r>
        <w:t>payor address,</w:t>
      </w:r>
      <w:r>
        <w:rPr>
          <w:spacing w:val="18"/>
        </w:rPr>
        <w:t xml:space="preserve"> </w:t>
      </w:r>
      <w:r>
        <w:t>eligibility</w:t>
      </w:r>
      <w:r>
        <w:rPr>
          <w:spacing w:val="40"/>
        </w:rPr>
        <w:t xml:space="preserve"> </w:t>
      </w:r>
      <w:r>
        <w:t>and</w:t>
      </w:r>
      <w:r>
        <w:rPr>
          <w:spacing w:val="40"/>
        </w:rPr>
        <w:t xml:space="preserve"> </w:t>
      </w:r>
      <w:r>
        <w:t>provider</w:t>
      </w:r>
      <w:r>
        <w:rPr>
          <w:spacing w:val="25"/>
        </w:rPr>
        <w:t xml:space="preserve"> </w:t>
      </w:r>
      <w:r>
        <w:t>ID</w:t>
      </w:r>
      <w:r>
        <w:rPr>
          <w:spacing w:val="40"/>
        </w:rPr>
        <w:t xml:space="preserve"> </w:t>
      </w:r>
      <w:r>
        <w:t>should</w:t>
      </w:r>
      <w:r>
        <w:rPr>
          <w:spacing w:val="40"/>
        </w:rPr>
        <w:t xml:space="preserve"> </w:t>
      </w:r>
      <w:r>
        <w:t>be</w:t>
      </w:r>
      <w:r>
        <w:rPr>
          <w:spacing w:val="27"/>
        </w:rPr>
        <w:t xml:space="preserve"> </w:t>
      </w:r>
      <w:r>
        <w:t>verified.</w:t>
      </w:r>
    </w:p>
    <w:p w:rsidR="0057588D" w:rsidP="0057588D" w14:paraId="3147D5A9" w14:textId="77777777">
      <w:pPr>
        <w:pStyle w:val="2-PolicySectionLevel"/>
        <w:numPr>
          <w:ilvl w:val="0"/>
          <w:numId w:val="0"/>
        </w:numPr>
        <w:ind w:left="720"/>
      </w:pPr>
    </w:p>
    <w:p w:rsidR="0057588D" w:rsidP="0057588D" w14:paraId="2BDC8492" w14:textId="77777777">
      <w:pPr>
        <w:pStyle w:val="2-PolicySectionLevel"/>
      </w:pPr>
      <w:r>
        <w:t xml:space="preserve">Determine from the carrier if the claim was paid to Yale Medicine, rejected, processed to the patient, or applied to the patient’s deductible. If claim was paid to Yale Medicine, ask for the payment date, check number, amount paid on claim or invoice and total amount of bulk remittance if applicable, and address where the check was sent. Information obtained from carrier should be documented in the Accounts Receivable System NIR (No Insurance Response) Work </w:t>
      </w:r>
      <w:r>
        <w:t xml:space="preserve">Queues. Yale Medicine payments should be mailed to the lockbox address or electronic transfer to </w:t>
      </w:r>
      <w:r w:rsidR="00477BB3">
        <w:t>Bank of America Yale Medicine account:</w:t>
      </w:r>
    </w:p>
    <w:p w:rsidR="00477BB3" w:rsidP="00477BB3" w14:paraId="45D69627" w14:textId="77777777">
      <w:pPr>
        <w:pStyle w:val="2-PolicySectionLevel"/>
        <w:numPr>
          <w:ilvl w:val="0"/>
          <w:numId w:val="0"/>
        </w:numPr>
        <w:ind w:left="1440"/>
      </w:pPr>
      <w:r>
        <w:t>Yale Medicine</w:t>
      </w:r>
    </w:p>
    <w:p w:rsidR="00477BB3" w:rsidP="00477BB3" w14:paraId="544B2A16" w14:textId="77777777">
      <w:pPr>
        <w:pStyle w:val="2-PolicySectionLevel"/>
        <w:numPr>
          <w:ilvl w:val="0"/>
          <w:numId w:val="0"/>
        </w:numPr>
        <w:ind w:left="1440"/>
      </w:pPr>
      <w:r>
        <w:t>P.O. Box 418618</w:t>
      </w:r>
    </w:p>
    <w:p w:rsidR="00477BB3" w:rsidP="00477BB3" w14:paraId="629A789D" w14:textId="77777777">
      <w:pPr>
        <w:pStyle w:val="2-PolicySectionLevel"/>
        <w:numPr>
          <w:ilvl w:val="0"/>
          <w:numId w:val="0"/>
        </w:numPr>
        <w:ind w:left="1440"/>
      </w:pPr>
      <w:r>
        <w:t>Boston, MA 02241-8618</w:t>
      </w:r>
    </w:p>
    <w:p w:rsidR="00477BB3" w:rsidP="00477BB3" w14:paraId="5B120B15" w14:textId="77777777">
      <w:pPr>
        <w:pStyle w:val="ListParagraph"/>
      </w:pPr>
    </w:p>
    <w:p w:rsidR="00477BB3" w:rsidRPr="00477BB3" w:rsidP="00477BB3" w14:paraId="5E3FFB9E" w14:textId="77777777">
      <w:pPr>
        <w:pStyle w:val="2-PolicySectionLevel"/>
      </w:pPr>
      <w:r>
        <w:t>If</w:t>
      </w:r>
      <w:r>
        <w:rPr>
          <w:spacing w:val="40"/>
        </w:rPr>
        <w:t xml:space="preserve"> </w:t>
      </w:r>
      <w:r>
        <w:t>the</w:t>
      </w:r>
      <w:r>
        <w:rPr>
          <w:spacing w:val="24"/>
        </w:rPr>
        <w:t xml:space="preserve"> </w:t>
      </w:r>
      <w:r>
        <w:t>payment</w:t>
      </w:r>
      <w:r>
        <w:rPr>
          <w:spacing w:val="37"/>
        </w:rPr>
        <w:t xml:space="preserve"> </w:t>
      </w:r>
      <w:r>
        <w:t>was</w:t>
      </w:r>
      <w:r>
        <w:rPr>
          <w:spacing w:val="40"/>
        </w:rPr>
        <w:t xml:space="preserve"> </w:t>
      </w:r>
      <w:r>
        <w:t>sent</w:t>
      </w:r>
      <w:r>
        <w:rPr>
          <w:spacing w:val="37"/>
        </w:rPr>
        <w:t xml:space="preserve"> </w:t>
      </w:r>
      <w:r>
        <w:t>to</w:t>
      </w:r>
      <w:r>
        <w:rPr>
          <w:spacing w:val="40"/>
        </w:rPr>
        <w:t xml:space="preserve"> </w:t>
      </w:r>
      <w:r>
        <w:t>an</w:t>
      </w:r>
      <w:r>
        <w:rPr>
          <w:spacing w:val="24"/>
        </w:rPr>
        <w:t xml:space="preserve"> </w:t>
      </w:r>
      <w:r>
        <w:t>address</w:t>
      </w:r>
      <w:r>
        <w:rPr>
          <w:spacing w:val="40"/>
        </w:rPr>
        <w:t xml:space="preserve"> </w:t>
      </w:r>
      <w:r>
        <w:t>other</w:t>
      </w:r>
      <w:r>
        <w:rPr>
          <w:spacing w:val="23"/>
        </w:rPr>
        <w:t xml:space="preserve"> </w:t>
      </w:r>
      <w:r>
        <w:t>than</w:t>
      </w:r>
      <w:r>
        <w:rPr>
          <w:spacing w:val="24"/>
        </w:rPr>
        <w:t xml:space="preserve"> </w:t>
      </w:r>
      <w:r>
        <w:t>the</w:t>
      </w:r>
      <w:r>
        <w:rPr>
          <w:spacing w:val="24"/>
        </w:rPr>
        <w:t xml:space="preserve"> </w:t>
      </w:r>
      <w:r>
        <w:t>one</w:t>
      </w:r>
      <w:r>
        <w:rPr>
          <w:spacing w:val="24"/>
        </w:rPr>
        <w:t xml:space="preserve"> </w:t>
      </w:r>
      <w:r>
        <w:t>shown</w:t>
      </w:r>
      <w:r>
        <w:rPr>
          <w:spacing w:val="24"/>
        </w:rPr>
        <w:t xml:space="preserve"> </w:t>
      </w:r>
      <w:r>
        <w:t>above,</w:t>
      </w:r>
      <w:r>
        <w:rPr>
          <w:spacing w:val="37"/>
        </w:rPr>
        <w:t xml:space="preserve"> </w:t>
      </w:r>
      <w:r>
        <w:t>verify</w:t>
      </w:r>
      <w:r>
        <w:rPr>
          <w:spacing w:val="40"/>
        </w:rPr>
        <w:t xml:space="preserve"> </w:t>
      </w:r>
      <w:r>
        <w:t>that</w:t>
      </w:r>
      <w:r>
        <w:rPr>
          <w:spacing w:val="37"/>
        </w:rPr>
        <w:t xml:space="preserve"> </w:t>
      </w:r>
      <w:r>
        <w:t>the payment</w:t>
      </w:r>
      <w:r>
        <w:rPr>
          <w:spacing w:val="40"/>
        </w:rPr>
        <w:t xml:space="preserve"> </w:t>
      </w:r>
      <w:r>
        <w:t>was</w:t>
      </w:r>
      <w:r>
        <w:rPr>
          <w:spacing w:val="40"/>
        </w:rPr>
        <w:t xml:space="preserve"> </w:t>
      </w:r>
      <w:r>
        <w:t>intended</w:t>
      </w:r>
      <w:r>
        <w:rPr>
          <w:spacing w:val="40"/>
        </w:rPr>
        <w:t xml:space="preserve"> </w:t>
      </w:r>
      <w:r>
        <w:rPr>
          <w:spacing w:val="10"/>
        </w:rPr>
        <w:t xml:space="preserve">for </w:t>
      </w:r>
      <w:r>
        <w:t>Yale Medicine and</w:t>
      </w:r>
      <w:r>
        <w:rPr>
          <w:spacing w:val="40"/>
        </w:rPr>
        <w:t xml:space="preserve"> </w:t>
      </w:r>
      <w:r>
        <w:t>request</w:t>
      </w:r>
      <w:r>
        <w:rPr>
          <w:spacing w:val="40"/>
        </w:rPr>
        <w:t xml:space="preserve"> </w:t>
      </w:r>
      <w:r>
        <w:t>that</w:t>
      </w:r>
      <w:r>
        <w:rPr>
          <w:spacing w:val="40"/>
        </w:rPr>
        <w:t xml:space="preserve"> </w:t>
      </w:r>
      <w:r>
        <w:t>the claim</w:t>
      </w:r>
      <w:r>
        <w:rPr>
          <w:spacing w:val="36"/>
        </w:rPr>
        <w:t xml:space="preserve"> </w:t>
      </w:r>
      <w:r>
        <w:t>be reprocessed,</w:t>
      </w:r>
      <w:r>
        <w:rPr>
          <w:spacing w:val="40"/>
        </w:rPr>
        <w:t xml:space="preserve"> </w:t>
      </w:r>
      <w:r>
        <w:t>and</w:t>
      </w:r>
      <w:r>
        <w:rPr>
          <w:spacing w:val="40"/>
        </w:rPr>
        <w:t xml:space="preserve"> </w:t>
      </w:r>
      <w:r>
        <w:t>a check</w:t>
      </w:r>
      <w:r>
        <w:rPr>
          <w:spacing w:val="30"/>
        </w:rPr>
        <w:t xml:space="preserve"> </w:t>
      </w:r>
      <w:r>
        <w:t>sent to</w:t>
      </w:r>
      <w:r>
        <w:rPr>
          <w:spacing w:val="16"/>
        </w:rPr>
        <w:t xml:space="preserve"> </w:t>
      </w:r>
      <w:r>
        <w:t>the</w:t>
      </w:r>
      <w:r>
        <w:rPr>
          <w:spacing w:val="35"/>
        </w:rPr>
        <w:t xml:space="preserve"> </w:t>
      </w:r>
      <w:r>
        <w:t>correct lock box</w:t>
      </w:r>
      <w:r>
        <w:rPr>
          <w:spacing w:val="30"/>
        </w:rPr>
        <w:t xml:space="preserve"> </w:t>
      </w:r>
      <w:r>
        <w:t>address.</w:t>
      </w:r>
      <w:r>
        <w:rPr>
          <w:spacing w:val="27"/>
        </w:rPr>
        <w:t xml:space="preserve"> </w:t>
      </w:r>
      <w:r>
        <w:t>If</w:t>
      </w:r>
      <w:r>
        <w:rPr>
          <w:spacing w:val="40"/>
        </w:rPr>
        <w:t xml:space="preserve"> </w:t>
      </w:r>
      <w:r>
        <w:t>the</w:t>
      </w:r>
      <w:r>
        <w:rPr>
          <w:spacing w:val="16"/>
        </w:rPr>
        <w:t xml:space="preserve"> </w:t>
      </w:r>
      <w:r>
        <w:t>check</w:t>
      </w:r>
      <w:r>
        <w:rPr>
          <w:spacing w:val="30"/>
        </w:rPr>
        <w:t xml:space="preserve"> </w:t>
      </w:r>
      <w:r>
        <w:t>was</w:t>
      </w:r>
      <w:r>
        <w:rPr>
          <w:spacing w:val="30"/>
        </w:rPr>
        <w:t xml:space="preserve"> </w:t>
      </w:r>
      <w:r>
        <w:t>sent</w:t>
      </w:r>
      <w:r>
        <w:rPr>
          <w:spacing w:val="27"/>
        </w:rPr>
        <w:t xml:space="preserve"> </w:t>
      </w:r>
      <w:r>
        <w:t>to</w:t>
      </w:r>
      <w:r>
        <w:rPr>
          <w:spacing w:val="35"/>
        </w:rPr>
        <w:t xml:space="preserve"> </w:t>
      </w:r>
      <w:r>
        <w:t>an</w:t>
      </w:r>
      <w:r>
        <w:rPr>
          <w:spacing w:val="16"/>
        </w:rPr>
        <w:t xml:space="preserve"> </w:t>
      </w:r>
      <w:r>
        <w:t>incorrect</w:t>
      </w:r>
      <w:r>
        <w:rPr>
          <w:spacing w:val="40"/>
        </w:rPr>
        <w:t xml:space="preserve"> </w:t>
      </w:r>
      <w:r>
        <w:t>address</w:t>
      </w:r>
      <w:r>
        <w:rPr>
          <w:spacing w:val="30"/>
        </w:rPr>
        <w:t xml:space="preserve"> </w:t>
      </w:r>
      <w:r>
        <w:t>and not</w:t>
      </w:r>
      <w:r>
        <w:rPr>
          <w:spacing w:val="29"/>
        </w:rPr>
        <w:t xml:space="preserve"> </w:t>
      </w:r>
      <w:r>
        <w:t>cashed,</w:t>
      </w:r>
      <w:r>
        <w:rPr>
          <w:spacing w:val="29"/>
        </w:rPr>
        <w:t xml:space="preserve"> </w:t>
      </w:r>
      <w:r>
        <w:t>request</w:t>
      </w:r>
      <w:r>
        <w:rPr>
          <w:spacing w:val="29"/>
        </w:rPr>
        <w:t xml:space="preserve"> </w:t>
      </w:r>
      <w:r>
        <w:t>a</w:t>
      </w:r>
      <w:r>
        <w:rPr>
          <w:spacing w:val="18"/>
        </w:rPr>
        <w:t xml:space="preserve"> </w:t>
      </w:r>
      <w:r>
        <w:t>stop</w:t>
      </w:r>
      <w:r>
        <w:rPr>
          <w:spacing w:val="37"/>
        </w:rPr>
        <w:t xml:space="preserve"> </w:t>
      </w:r>
      <w:r>
        <w:t>payment,</w:t>
      </w:r>
      <w:r>
        <w:rPr>
          <w:spacing w:val="29"/>
        </w:rPr>
        <w:t xml:space="preserve"> </w:t>
      </w:r>
      <w:r>
        <w:t>and</w:t>
      </w:r>
      <w:r>
        <w:rPr>
          <w:spacing w:val="37"/>
        </w:rPr>
        <w:t xml:space="preserve"> </w:t>
      </w:r>
      <w:r>
        <w:t>have</w:t>
      </w:r>
      <w:r>
        <w:rPr>
          <w:spacing w:val="18"/>
        </w:rPr>
        <w:t xml:space="preserve"> </w:t>
      </w:r>
      <w:r>
        <w:t>the</w:t>
      </w:r>
      <w:r>
        <w:rPr>
          <w:spacing w:val="18"/>
        </w:rPr>
        <w:t xml:space="preserve"> </w:t>
      </w:r>
      <w:r>
        <w:t>check</w:t>
      </w:r>
      <w:r>
        <w:rPr>
          <w:spacing w:val="32"/>
        </w:rPr>
        <w:t xml:space="preserve"> </w:t>
      </w:r>
      <w:r>
        <w:t>reissued</w:t>
      </w:r>
      <w:r>
        <w:rPr>
          <w:spacing w:val="37"/>
        </w:rPr>
        <w:t xml:space="preserve"> </w:t>
      </w:r>
      <w:r>
        <w:t>to</w:t>
      </w:r>
      <w:r>
        <w:rPr>
          <w:spacing w:val="37"/>
        </w:rPr>
        <w:t xml:space="preserve"> </w:t>
      </w:r>
      <w:r>
        <w:t>the</w:t>
      </w:r>
      <w:r>
        <w:rPr>
          <w:spacing w:val="18"/>
        </w:rPr>
        <w:t xml:space="preserve"> </w:t>
      </w:r>
      <w:r>
        <w:t>address</w:t>
      </w:r>
      <w:r>
        <w:rPr>
          <w:spacing w:val="32"/>
        </w:rPr>
        <w:t xml:space="preserve"> </w:t>
      </w:r>
      <w:r>
        <w:t>above.</w:t>
      </w:r>
      <w:r>
        <w:rPr>
          <w:spacing w:val="29"/>
        </w:rPr>
        <w:t xml:space="preserve"> </w:t>
      </w:r>
      <w:r>
        <w:t>The Payor</w:t>
      </w:r>
      <w:r>
        <w:rPr>
          <w:spacing w:val="15"/>
        </w:rPr>
        <w:t xml:space="preserve"> </w:t>
      </w:r>
      <w:r>
        <w:t>Plan</w:t>
      </w:r>
      <w:r>
        <w:rPr>
          <w:spacing w:val="20"/>
        </w:rPr>
        <w:t xml:space="preserve"> </w:t>
      </w:r>
      <w:r>
        <w:t>Committee</w:t>
      </w:r>
      <w:r>
        <w:rPr>
          <w:spacing w:val="16"/>
        </w:rPr>
        <w:t xml:space="preserve"> </w:t>
      </w:r>
      <w:r>
        <w:t>and</w:t>
      </w:r>
      <w:r>
        <w:rPr>
          <w:spacing w:val="35"/>
        </w:rPr>
        <w:t xml:space="preserve"> </w:t>
      </w:r>
      <w:r>
        <w:t>the</w:t>
      </w:r>
      <w:r>
        <w:rPr>
          <w:spacing w:val="22"/>
        </w:rPr>
        <w:t xml:space="preserve"> </w:t>
      </w:r>
      <w:r>
        <w:t>Credentialing</w:t>
      </w:r>
      <w:r>
        <w:rPr>
          <w:spacing w:val="80"/>
          <w:w w:val="150"/>
        </w:rPr>
        <w:t xml:space="preserve"> </w:t>
      </w:r>
      <w:r>
        <w:t>Manager</w:t>
      </w:r>
      <w:r>
        <w:rPr>
          <w:spacing w:val="80"/>
        </w:rPr>
        <w:t xml:space="preserve"> </w:t>
      </w:r>
      <w:r>
        <w:t>should</w:t>
      </w:r>
      <w:r>
        <w:rPr>
          <w:spacing w:val="80"/>
        </w:rPr>
        <w:t xml:space="preserve"> </w:t>
      </w:r>
      <w:r>
        <w:t>be</w:t>
      </w:r>
      <w:r>
        <w:rPr>
          <w:spacing w:val="80"/>
        </w:rPr>
        <w:t xml:space="preserve"> </w:t>
      </w:r>
      <w:r>
        <w:t>notified</w:t>
      </w:r>
      <w:r>
        <w:rPr>
          <w:spacing w:val="80"/>
        </w:rPr>
        <w:t xml:space="preserve"> </w:t>
      </w:r>
      <w:r>
        <w:t>of</w:t>
      </w:r>
      <w:r>
        <w:rPr>
          <w:spacing w:val="80"/>
          <w:w w:val="150"/>
        </w:rPr>
        <w:t xml:space="preserve"> </w:t>
      </w:r>
      <w:r>
        <w:t>any</w:t>
      </w:r>
      <w:r>
        <w:rPr>
          <w:spacing w:val="30"/>
        </w:rPr>
        <w:t xml:space="preserve"> </w:t>
      </w:r>
      <w:r>
        <w:t xml:space="preserve">address </w:t>
      </w:r>
      <w:r>
        <w:rPr>
          <w:spacing w:val="-2"/>
        </w:rPr>
        <w:t>updates.</w:t>
      </w:r>
    </w:p>
    <w:p w:rsidR="00477BB3" w:rsidP="00477BB3" w14:paraId="57A4D82E" w14:textId="77777777">
      <w:pPr>
        <w:pStyle w:val="2-PolicySectionLevel"/>
        <w:numPr>
          <w:ilvl w:val="0"/>
          <w:numId w:val="0"/>
        </w:numPr>
        <w:ind w:left="720"/>
      </w:pPr>
    </w:p>
    <w:p w:rsidR="00477BB3" w:rsidP="00477BB3" w14:paraId="6A06393F" w14:textId="77777777">
      <w:pPr>
        <w:pStyle w:val="2-PolicySectionLevel"/>
      </w:pPr>
      <w:r>
        <w:t>If payee</w:t>
      </w:r>
      <w:r>
        <w:rPr>
          <w:spacing w:val="21"/>
        </w:rPr>
        <w:t xml:space="preserve"> </w:t>
      </w:r>
      <w:r>
        <w:t>address</w:t>
      </w:r>
      <w:r>
        <w:rPr>
          <w:spacing w:val="10"/>
        </w:rPr>
        <w:t xml:space="preserve"> for</w:t>
      </w:r>
      <w:r>
        <w:t xml:space="preserve"> the provider is</w:t>
      </w:r>
      <w:r>
        <w:rPr>
          <w:spacing w:val="36"/>
        </w:rPr>
        <w:t xml:space="preserve"> </w:t>
      </w:r>
      <w:r>
        <w:t>incorrect a</w:t>
      </w:r>
      <w:r>
        <w:rPr>
          <w:spacing w:val="40"/>
        </w:rPr>
        <w:t xml:space="preserve"> </w:t>
      </w:r>
      <w:r>
        <w:t>W-9</w:t>
      </w:r>
      <w:r>
        <w:rPr>
          <w:spacing w:val="40"/>
        </w:rPr>
        <w:t xml:space="preserve"> </w:t>
      </w:r>
      <w:r>
        <w:t>form should</w:t>
      </w:r>
      <w:r>
        <w:rPr>
          <w:spacing w:val="21"/>
        </w:rPr>
        <w:t xml:space="preserve"> </w:t>
      </w:r>
      <w:r>
        <w:t>be submitted</w:t>
      </w:r>
      <w:r>
        <w:rPr>
          <w:spacing w:val="21"/>
        </w:rPr>
        <w:t xml:space="preserve"> </w:t>
      </w:r>
      <w:r>
        <w:t>to</w:t>
      </w:r>
      <w:r>
        <w:rPr>
          <w:spacing w:val="40"/>
        </w:rPr>
        <w:t xml:space="preserve"> </w:t>
      </w:r>
      <w:r>
        <w:t>the</w:t>
      </w:r>
      <w:r>
        <w:rPr>
          <w:spacing w:val="21"/>
        </w:rPr>
        <w:t xml:space="preserve"> </w:t>
      </w:r>
      <w:r>
        <w:t>carrier</w:t>
      </w:r>
      <w:r>
        <w:rPr>
          <w:spacing w:val="20"/>
        </w:rPr>
        <w:t xml:space="preserve"> </w:t>
      </w:r>
      <w:r>
        <w:t>to allow</w:t>
      </w:r>
      <w:r>
        <w:rPr>
          <w:spacing w:val="10"/>
        </w:rPr>
        <w:t xml:space="preserve"> for </w:t>
      </w:r>
      <w:r>
        <w:t>future</w:t>
      </w:r>
      <w:r>
        <w:rPr>
          <w:spacing w:val="36"/>
        </w:rPr>
        <w:t xml:space="preserve"> </w:t>
      </w:r>
      <w:r>
        <w:t>payments</w:t>
      </w:r>
      <w:r>
        <w:rPr>
          <w:spacing w:val="40"/>
        </w:rPr>
        <w:t xml:space="preserve"> </w:t>
      </w:r>
      <w:r>
        <w:t>to</w:t>
      </w:r>
      <w:r>
        <w:rPr>
          <w:spacing w:val="40"/>
        </w:rPr>
        <w:t xml:space="preserve"> </w:t>
      </w:r>
      <w:r>
        <w:t>be</w:t>
      </w:r>
      <w:r>
        <w:rPr>
          <w:spacing w:val="36"/>
        </w:rPr>
        <w:t xml:space="preserve"> </w:t>
      </w:r>
      <w:r>
        <w:t>sent</w:t>
      </w:r>
      <w:r>
        <w:rPr>
          <w:spacing w:val="40"/>
        </w:rPr>
        <w:t xml:space="preserve"> </w:t>
      </w:r>
      <w:r>
        <w:t>to</w:t>
      </w:r>
      <w:r>
        <w:rPr>
          <w:spacing w:val="40"/>
        </w:rPr>
        <w:t xml:space="preserve"> </w:t>
      </w:r>
      <w:r>
        <w:t>the</w:t>
      </w:r>
      <w:r>
        <w:rPr>
          <w:spacing w:val="36"/>
        </w:rPr>
        <w:t xml:space="preserve"> </w:t>
      </w:r>
      <w:r>
        <w:t>correct</w:t>
      </w:r>
      <w:r>
        <w:rPr>
          <w:spacing w:val="40"/>
        </w:rPr>
        <w:t xml:space="preserve"> </w:t>
      </w:r>
      <w:r>
        <w:t>address</w:t>
      </w:r>
      <w:r w:rsidR="00405898">
        <w:t>.</w:t>
      </w:r>
    </w:p>
    <w:p w:rsidR="00405898" w:rsidP="00405898" w14:paraId="0BCF0C3E" w14:textId="77777777">
      <w:pPr>
        <w:pStyle w:val="2-PolicySectionLevel"/>
        <w:numPr>
          <w:ilvl w:val="0"/>
          <w:numId w:val="0"/>
        </w:numPr>
      </w:pPr>
    </w:p>
    <w:p w:rsidR="00405898" w:rsidP="00405898" w14:paraId="21155EA6" w14:textId="77777777">
      <w:pPr>
        <w:pStyle w:val="2-PolicySectionLevel"/>
      </w:pPr>
      <w:r>
        <w:t>Appropriately document the invoice status in the Accounts Receivable System.</w:t>
      </w:r>
    </w:p>
    <w:p w:rsidR="00405898" w:rsidP="00405898" w14:paraId="4BDCBBA7" w14:textId="77777777">
      <w:pPr>
        <w:pStyle w:val="2-PolicySectionLevel"/>
        <w:numPr>
          <w:ilvl w:val="0"/>
          <w:numId w:val="0"/>
        </w:numPr>
      </w:pPr>
    </w:p>
    <w:p w:rsidR="00405898" w:rsidP="00405898" w14:paraId="6E17DC18" w14:textId="77777777">
      <w:pPr>
        <w:pStyle w:val="2-PolicySectionLevel"/>
      </w:pPr>
      <w:r>
        <w:t>If</w:t>
      </w:r>
      <w:r>
        <w:rPr>
          <w:spacing w:val="40"/>
        </w:rPr>
        <w:t xml:space="preserve"> </w:t>
      </w:r>
      <w:r>
        <w:t>claim</w:t>
      </w:r>
      <w:r>
        <w:rPr>
          <w:spacing w:val="33"/>
        </w:rPr>
        <w:t xml:space="preserve"> </w:t>
      </w:r>
      <w:r>
        <w:t>was</w:t>
      </w:r>
      <w:r>
        <w:rPr>
          <w:spacing w:val="40"/>
        </w:rPr>
        <w:t xml:space="preserve"> </w:t>
      </w:r>
      <w:r>
        <w:t>not</w:t>
      </w:r>
      <w:r>
        <w:rPr>
          <w:spacing w:val="38"/>
        </w:rPr>
        <w:t xml:space="preserve"> </w:t>
      </w:r>
      <w:r>
        <w:t>received,</w:t>
      </w:r>
      <w:r>
        <w:rPr>
          <w:spacing w:val="38"/>
        </w:rPr>
        <w:t xml:space="preserve"> </w:t>
      </w:r>
      <w:r>
        <w:t>verify</w:t>
      </w:r>
      <w:r>
        <w:rPr>
          <w:spacing w:val="40"/>
        </w:rPr>
        <w:t xml:space="preserve"> </w:t>
      </w:r>
      <w:r>
        <w:t>through</w:t>
      </w:r>
      <w:r>
        <w:rPr>
          <w:spacing w:val="25"/>
        </w:rPr>
        <w:t xml:space="preserve"> </w:t>
      </w:r>
      <w:r>
        <w:t>Waystar</w:t>
      </w:r>
      <w:r>
        <w:rPr>
          <w:spacing w:val="24"/>
        </w:rPr>
        <w:t xml:space="preserve"> </w:t>
      </w:r>
      <w:r>
        <w:t>Claims</w:t>
      </w:r>
      <w:r>
        <w:rPr>
          <w:spacing w:val="40"/>
        </w:rPr>
        <w:t xml:space="preserve"> </w:t>
      </w:r>
      <w:r>
        <w:t>Clearing</w:t>
      </w:r>
      <w:r>
        <w:rPr>
          <w:spacing w:val="40"/>
        </w:rPr>
        <w:t xml:space="preserve"> </w:t>
      </w:r>
      <w:r>
        <w:t>house</w:t>
      </w:r>
      <w:r>
        <w:rPr>
          <w:spacing w:val="25"/>
        </w:rPr>
        <w:t xml:space="preserve"> </w:t>
      </w:r>
      <w:r>
        <w:t>that</w:t>
      </w:r>
      <w:r>
        <w:rPr>
          <w:spacing w:val="38"/>
        </w:rPr>
        <w:t xml:space="preserve"> </w:t>
      </w:r>
      <w:r>
        <w:t>the</w:t>
      </w:r>
      <w:r>
        <w:rPr>
          <w:spacing w:val="25"/>
        </w:rPr>
        <w:t xml:space="preserve"> </w:t>
      </w:r>
      <w:r>
        <w:t>claim</w:t>
      </w:r>
      <w:r>
        <w:rPr>
          <w:spacing w:val="33"/>
        </w:rPr>
        <w:t xml:space="preserve"> </w:t>
      </w:r>
      <w:r>
        <w:t>was sent</w:t>
      </w:r>
      <w:r>
        <w:rPr>
          <w:spacing w:val="35"/>
        </w:rPr>
        <w:t xml:space="preserve"> </w:t>
      </w:r>
      <w:r>
        <w:t>and</w:t>
      </w:r>
      <w:r>
        <w:rPr>
          <w:spacing w:val="40"/>
        </w:rPr>
        <w:t xml:space="preserve"> </w:t>
      </w:r>
      <w:r>
        <w:t>received.</w:t>
      </w:r>
      <w:r>
        <w:rPr>
          <w:spacing w:val="80"/>
        </w:rPr>
        <w:t xml:space="preserve"> </w:t>
      </w:r>
      <w:r>
        <w:t>Provide reference</w:t>
      </w:r>
      <w:r>
        <w:rPr>
          <w:spacing w:val="40"/>
        </w:rPr>
        <w:t xml:space="preserve"> </w:t>
      </w:r>
      <w:r>
        <w:t>number/batch</w:t>
      </w:r>
      <w:r>
        <w:rPr>
          <w:spacing w:val="40"/>
        </w:rPr>
        <w:t xml:space="preserve"> </w:t>
      </w:r>
      <w:r>
        <w:t>number</w:t>
      </w:r>
      <w:r>
        <w:rPr>
          <w:spacing w:val="40"/>
        </w:rPr>
        <w:t xml:space="preserve"> </w:t>
      </w:r>
      <w:r>
        <w:t>to</w:t>
      </w:r>
      <w:r>
        <w:rPr>
          <w:spacing w:val="23"/>
        </w:rPr>
        <w:t xml:space="preserve"> </w:t>
      </w:r>
      <w:r>
        <w:t>carrier</w:t>
      </w:r>
      <w:r>
        <w:rPr>
          <w:spacing w:val="40"/>
        </w:rPr>
        <w:t xml:space="preserve"> </w:t>
      </w:r>
      <w:r>
        <w:t>as</w:t>
      </w:r>
      <w:r>
        <w:rPr>
          <w:spacing w:val="38"/>
        </w:rPr>
        <w:t xml:space="preserve"> </w:t>
      </w:r>
      <w:r>
        <w:t>proof</w:t>
      </w:r>
      <w:r>
        <w:rPr>
          <w:spacing w:val="35"/>
        </w:rPr>
        <w:t xml:space="preserve"> </w:t>
      </w:r>
      <w:r>
        <w:t>of submission and</w:t>
      </w:r>
      <w:r>
        <w:rPr>
          <w:spacing w:val="40"/>
        </w:rPr>
        <w:t xml:space="preserve"> </w:t>
      </w:r>
      <w:r>
        <w:t>acceptance,</w:t>
      </w:r>
      <w:r>
        <w:rPr>
          <w:spacing w:val="39"/>
        </w:rPr>
        <w:t xml:space="preserve"> </w:t>
      </w:r>
      <w:r>
        <w:t>verify</w:t>
      </w:r>
      <w:r>
        <w:rPr>
          <w:spacing w:val="40"/>
        </w:rPr>
        <w:t xml:space="preserve"> </w:t>
      </w:r>
      <w:r>
        <w:t>with the carrier that</w:t>
      </w:r>
      <w:r>
        <w:rPr>
          <w:spacing w:val="39"/>
        </w:rPr>
        <w:t xml:space="preserve"> </w:t>
      </w:r>
      <w:r>
        <w:t>we</w:t>
      </w:r>
      <w:r>
        <w:rPr>
          <w:spacing w:val="40"/>
        </w:rPr>
        <w:t xml:space="preserve"> </w:t>
      </w:r>
      <w:r>
        <w:t>have</w:t>
      </w:r>
      <w:r>
        <w:rPr>
          <w:spacing w:val="40"/>
        </w:rPr>
        <w:t xml:space="preserve"> </w:t>
      </w:r>
      <w:r>
        <w:t>the correct</w:t>
      </w:r>
      <w:r>
        <w:rPr>
          <w:spacing w:val="39"/>
        </w:rPr>
        <w:t xml:space="preserve"> </w:t>
      </w:r>
      <w:r>
        <w:t>insurance</w:t>
      </w:r>
      <w:r>
        <w:rPr>
          <w:spacing w:val="40"/>
        </w:rPr>
        <w:t xml:space="preserve"> </w:t>
      </w:r>
      <w:r>
        <w:t>information.</w:t>
      </w:r>
      <w:r>
        <w:rPr>
          <w:spacing w:val="39"/>
        </w:rPr>
        <w:t xml:space="preserve"> </w:t>
      </w:r>
      <w:r>
        <w:t>If applicable,</w:t>
      </w:r>
      <w:r>
        <w:rPr>
          <w:spacing w:val="40"/>
        </w:rPr>
        <w:t xml:space="preserve"> </w:t>
      </w:r>
      <w:r>
        <w:t>update</w:t>
      </w:r>
      <w:r>
        <w:rPr>
          <w:spacing w:val="40"/>
        </w:rPr>
        <w:t xml:space="preserve"> </w:t>
      </w:r>
      <w:r>
        <w:t>Accounts</w:t>
      </w:r>
      <w:r>
        <w:rPr>
          <w:spacing w:val="40"/>
        </w:rPr>
        <w:t xml:space="preserve"> </w:t>
      </w:r>
      <w:r>
        <w:t>Receivable</w:t>
      </w:r>
      <w:r>
        <w:rPr>
          <w:spacing w:val="40"/>
        </w:rPr>
        <w:t xml:space="preserve"> </w:t>
      </w:r>
      <w:r>
        <w:t>System</w:t>
      </w:r>
      <w:r>
        <w:rPr>
          <w:spacing w:val="40"/>
        </w:rPr>
        <w:t xml:space="preserve"> </w:t>
      </w:r>
      <w:r>
        <w:t>with</w:t>
      </w:r>
      <w:r>
        <w:rPr>
          <w:spacing w:val="40"/>
        </w:rPr>
        <w:t xml:space="preserve"> </w:t>
      </w:r>
      <w:r>
        <w:t>any</w:t>
      </w:r>
      <w:r>
        <w:rPr>
          <w:spacing w:val="40"/>
        </w:rPr>
        <w:t xml:space="preserve"> </w:t>
      </w:r>
      <w:r>
        <w:t>corrections.</w:t>
      </w:r>
      <w:r>
        <w:rPr>
          <w:spacing w:val="40"/>
        </w:rPr>
        <w:t xml:space="preserve"> </w:t>
      </w:r>
      <w:r>
        <w:t>Verify</w:t>
      </w:r>
      <w:r>
        <w:rPr>
          <w:spacing w:val="40"/>
        </w:rPr>
        <w:t xml:space="preserve"> </w:t>
      </w:r>
      <w:r>
        <w:t>that</w:t>
      </w:r>
      <w:r>
        <w:rPr>
          <w:spacing w:val="40"/>
        </w:rPr>
        <w:t xml:space="preserve"> </w:t>
      </w:r>
      <w:r>
        <w:t>the</w:t>
      </w:r>
      <w:r>
        <w:rPr>
          <w:spacing w:val="40"/>
        </w:rPr>
        <w:t xml:space="preserve"> </w:t>
      </w:r>
      <w:r>
        <w:t>patient was</w:t>
      </w:r>
      <w:r>
        <w:rPr>
          <w:spacing w:val="38"/>
        </w:rPr>
        <w:t xml:space="preserve"> </w:t>
      </w:r>
      <w:r>
        <w:t>eligible</w:t>
      </w:r>
      <w:r>
        <w:rPr>
          <w:spacing w:val="23"/>
        </w:rPr>
        <w:t xml:space="preserve"> </w:t>
      </w:r>
      <w:r>
        <w:t>on</w:t>
      </w:r>
      <w:r>
        <w:rPr>
          <w:spacing w:val="23"/>
        </w:rPr>
        <w:t xml:space="preserve"> </w:t>
      </w:r>
      <w:r>
        <w:t>the</w:t>
      </w:r>
      <w:r>
        <w:rPr>
          <w:spacing w:val="23"/>
        </w:rPr>
        <w:t xml:space="preserve"> </w:t>
      </w:r>
      <w:r>
        <w:t>date</w:t>
      </w:r>
      <w:r>
        <w:rPr>
          <w:spacing w:val="23"/>
        </w:rPr>
        <w:t xml:space="preserve"> </w:t>
      </w:r>
      <w:r>
        <w:t>of</w:t>
      </w:r>
      <w:r>
        <w:rPr>
          <w:spacing w:val="56"/>
        </w:rPr>
        <w:t xml:space="preserve"> </w:t>
      </w:r>
      <w:r>
        <w:t>service.</w:t>
      </w:r>
      <w:r>
        <w:rPr>
          <w:spacing w:val="36"/>
        </w:rPr>
        <w:t xml:space="preserve"> </w:t>
      </w:r>
      <w:r>
        <w:t>If</w:t>
      </w:r>
      <w:r>
        <w:rPr>
          <w:spacing w:val="56"/>
        </w:rPr>
        <w:t xml:space="preserve"> </w:t>
      </w:r>
      <w:r>
        <w:t>eligible,</w:t>
      </w:r>
      <w:r>
        <w:rPr>
          <w:spacing w:val="36"/>
        </w:rPr>
        <w:t xml:space="preserve"> </w:t>
      </w:r>
      <w:r>
        <w:t>refile</w:t>
      </w:r>
      <w:r>
        <w:rPr>
          <w:spacing w:val="23"/>
        </w:rPr>
        <w:t xml:space="preserve"> </w:t>
      </w:r>
      <w:r>
        <w:t>claim</w:t>
      </w:r>
      <w:r>
        <w:rPr>
          <w:spacing w:val="31"/>
        </w:rPr>
        <w:t xml:space="preserve"> </w:t>
      </w:r>
      <w:r>
        <w:t>with</w:t>
      </w:r>
      <w:r>
        <w:rPr>
          <w:spacing w:val="23"/>
        </w:rPr>
        <w:t xml:space="preserve"> </w:t>
      </w:r>
      <w:r>
        <w:t>updated</w:t>
      </w:r>
      <w:r>
        <w:rPr>
          <w:spacing w:val="40"/>
        </w:rPr>
        <w:t xml:space="preserve"> </w:t>
      </w:r>
      <w:r>
        <w:t>insurance</w:t>
      </w:r>
      <w:r>
        <w:rPr>
          <w:spacing w:val="23"/>
        </w:rPr>
        <w:t xml:space="preserve"> </w:t>
      </w:r>
      <w:r>
        <w:t>information. If</w:t>
      </w:r>
      <w:r>
        <w:rPr>
          <w:spacing w:val="40"/>
        </w:rPr>
        <w:t xml:space="preserve"> </w:t>
      </w:r>
      <w:r>
        <w:t>the</w:t>
      </w:r>
      <w:r>
        <w:rPr>
          <w:spacing w:val="23"/>
        </w:rPr>
        <w:t xml:space="preserve"> </w:t>
      </w:r>
      <w:r>
        <w:t>claim</w:t>
      </w:r>
      <w:r>
        <w:rPr>
          <w:spacing w:val="31"/>
        </w:rPr>
        <w:t xml:space="preserve"> </w:t>
      </w:r>
      <w:r>
        <w:t>is</w:t>
      </w:r>
      <w:r>
        <w:rPr>
          <w:spacing w:val="38"/>
        </w:rPr>
        <w:t xml:space="preserve"> </w:t>
      </w:r>
      <w:r>
        <w:t>near</w:t>
      </w:r>
      <w:r>
        <w:rPr>
          <w:spacing w:val="21"/>
        </w:rPr>
        <w:t xml:space="preserve"> </w:t>
      </w:r>
      <w:r>
        <w:t>the</w:t>
      </w:r>
      <w:r>
        <w:rPr>
          <w:spacing w:val="23"/>
        </w:rPr>
        <w:t xml:space="preserve"> </w:t>
      </w:r>
      <w:r>
        <w:t>insurance</w:t>
      </w:r>
      <w:r>
        <w:rPr>
          <w:spacing w:val="62"/>
        </w:rPr>
        <w:t xml:space="preserve"> </w:t>
      </w:r>
      <w:r>
        <w:t>carrier’s</w:t>
      </w:r>
      <w:r>
        <w:rPr>
          <w:spacing w:val="40"/>
        </w:rPr>
        <w:t xml:space="preserve"> </w:t>
      </w:r>
      <w:r>
        <w:t>filing</w:t>
      </w:r>
      <w:r>
        <w:rPr>
          <w:spacing w:val="40"/>
        </w:rPr>
        <w:t xml:space="preserve"> </w:t>
      </w:r>
      <w:r>
        <w:t>limit,</w:t>
      </w:r>
      <w:r>
        <w:rPr>
          <w:spacing w:val="35"/>
        </w:rPr>
        <w:t xml:space="preserve"> </w:t>
      </w:r>
      <w:r>
        <w:t>request</w:t>
      </w:r>
      <w:r>
        <w:rPr>
          <w:spacing w:val="35"/>
        </w:rPr>
        <w:t xml:space="preserve"> </w:t>
      </w:r>
      <w:r>
        <w:t>permission</w:t>
      </w:r>
      <w:r>
        <w:rPr>
          <w:spacing w:val="23"/>
        </w:rPr>
        <w:t xml:space="preserve"> </w:t>
      </w:r>
      <w:r>
        <w:t>to</w:t>
      </w:r>
      <w:r>
        <w:rPr>
          <w:spacing w:val="40"/>
        </w:rPr>
        <w:t xml:space="preserve"> </w:t>
      </w:r>
      <w:r>
        <w:t>fax</w:t>
      </w:r>
      <w:r>
        <w:rPr>
          <w:spacing w:val="38"/>
        </w:rPr>
        <w:t xml:space="preserve"> </w:t>
      </w:r>
      <w:r>
        <w:t>the</w:t>
      </w:r>
      <w:r>
        <w:rPr>
          <w:spacing w:val="23"/>
        </w:rPr>
        <w:t xml:space="preserve"> </w:t>
      </w:r>
      <w:r>
        <w:t>claim</w:t>
      </w:r>
      <w:r>
        <w:rPr>
          <w:spacing w:val="31"/>
        </w:rPr>
        <w:t xml:space="preserve"> </w:t>
      </w:r>
      <w:r>
        <w:t>to the carrier</w:t>
      </w:r>
      <w:r>
        <w:rPr>
          <w:spacing w:val="10"/>
        </w:rPr>
        <w:t xml:space="preserve"> for </w:t>
      </w:r>
      <w:r>
        <w:t>processing.</w:t>
      </w:r>
    </w:p>
    <w:p w:rsidR="002410F3" w:rsidP="002410F3" w14:paraId="24636A2C" w14:textId="77777777">
      <w:pPr>
        <w:pStyle w:val="2-PolicySectionLevel"/>
        <w:numPr>
          <w:ilvl w:val="0"/>
          <w:numId w:val="0"/>
        </w:numPr>
      </w:pPr>
    </w:p>
    <w:p w:rsidR="002410F3" w:rsidP="002410F3" w14:paraId="14ECF1BA" w14:textId="77777777">
      <w:pPr>
        <w:pStyle w:val="2-PolicySectionLevel"/>
      </w:pPr>
      <w:r>
        <w:t>If</w:t>
      </w:r>
      <w:r>
        <w:rPr>
          <w:spacing w:val="37"/>
        </w:rPr>
        <w:t xml:space="preserve"> </w:t>
      </w:r>
      <w:r>
        <w:t>coverage</w:t>
      </w:r>
      <w:r>
        <w:rPr>
          <w:spacing w:val="25"/>
        </w:rPr>
        <w:t xml:space="preserve"> </w:t>
      </w:r>
      <w:r>
        <w:t>was</w:t>
      </w:r>
      <w:r>
        <w:rPr>
          <w:spacing w:val="40"/>
        </w:rPr>
        <w:t xml:space="preserve"> </w:t>
      </w:r>
      <w:r>
        <w:t>not effective on the</w:t>
      </w:r>
      <w:r>
        <w:rPr>
          <w:spacing w:val="25"/>
        </w:rPr>
        <w:t xml:space="preserve"> </w:t>
      </w:r>
      <w:r>
        <w:t>date of</w:t>
      </w:r>
      <w:r>
        <w:rPr>
          <w:spacing w:val="37"/>
        </w:rPr>
        <w:t xml:space="preserve"> </w:t>
      </w:r>
      <w:r>
        <w:t>service, contact</w:t>
      </w:r>
      <w:r>
        <w:rPr>
          <w:spacing w:val="37"/>
        </w:rPr>
        <w:t xml:space="preserve"> </w:t>
      </w:r>
      <w:r>
        <w:t>the</w:t>
      </w:r>
      <w:r>
        <w:rPr>
          <w:spacing w:val="25"/>
        </w:rPr>
        <w:t xml:space="preserve"> </w:t>
      </w:r>
      <w:r>
        <w:t>patient</w:t>
      </w:r>
      <w:r>
        <w:rPr>
          <w:spacing w:val="37"/>
        </w:rPr>
        <w:t xml:space="preserve"> </w:t>
      </w:r>
      <w:r>
        <w:rPr>
          <w:spacing w:val="10"/>
        </w:rPr>
        <w:t xml:space="preserve">for </w:t>
      </w:r>
      <w:r>
        <w:t>updated</w:t>
      </w:r>
      <w:r>
        <w:rPr>
          <w:spacing w:val="40"/>
        </w:rPr>
        <w:t xml:space="preserve"> </w:t>
      </w:r>
      <w:r>
        <w:t>insurance information.</w:t>
      </w:r>
      <w:r>
        <w:rPr>
          <w:spacing w:val="80"/>
          <w:w w:val="150"/>
        </w:rPr>
        <w:t xml:space="preserve"> </w:t>
      </w:r>
      <w:r>
        <w:t>Upon</w:t>
      </w:r>
      <w:r>
        <w:rPr>
          <w:spacing w:val="32"/>
        </w:rPr>
        <w:t xml:space="preserve"> </w:t>
      </w:r>
      <w:r>
        <w:t>receipt</w:t>
      </w:r>
      <w:r>
        <w:rPr>
          <w:spacing w:val="40"/>
        </w:rPr>
        <w:t xml:space="preserve"> </w:t>
      </w:r>
      <w:r>
        <w:t>of</w:t>
      </w:r>
      <w:r>
        <w:rPr>
          <w:spacing w:val="40"/>
        </w:rPr>
        <w:t xml:space="preserve"> </w:t>
      </w:r>
      <w:r>
        <w:t>insurance</w:t>
      </w:r>
      <w:r>
        <w:rPr>
          <w:spacing w:val="32"/>
        </w:rPr>
        <w:t xml:space="preserve"> </w:t>
      </w:r>
      <w:r>
        <w:t>information,</w:t>
      </w:r>
      <w:r>
        <w:rPr>
          <w:spacing w:val="40"/>
        </w:rPr>
        <w:t xml:space="preserve"> </w:t>
      </w:r>
      <w:r>
        <w:t>update</w:t>
      </w:r>
      <w:r>
        <w:rPr>
          <w:spacing w:val="32"/>
        </w:rPr>
        <w:t xml:space="preserve"> </w:t>
      </w:r>
      <w:r>
        <w:t>the</w:t>
      </w:r>
      <w:r>
        <w:rPr>
          <w:spacing w:val="32"/>
        </w:rPr>
        <w:t xml:space="preserve"> </w:t>
      </w:r>
      <w:r>
        <w:t>Accounts</w:t>
      </w:r>
      <w:r>
        <w:rPr>
          <w:spacing w:val="40"/>
        </w:rPr>
        <w:t xml:space="preserve"> </w:t>
      </w:r>
      <w:r>
        <w:t>Receivable</w:t>
      </w:r>
      <w:r>
        <w:rPr>
          <w:spacing w:val="32"/>
        </w:rPr>
        <w:t xml:space="preserve"> </w:t>
      </w:r>
      <w:r>
        <w:t>System and</w:t>
      </w:r>
      <w:r>
        <w:rPr>
          <w:spacing w:val="40"/>
        </w:rPr>
        <w:t xml:space="preserve"> </w:t>
      </w:r>
      <w:r>
        <w:t>refile</w:t>
      </w:r>
      <w:r>
        <w:rPr>
          <w:spacing w:val="23"/>
        </w:rPr>
        <w:t xml:space="preserve"> </w:t>
      </w:r>
      <w:r>
        <w:t>the</w:t>
      </w:r>
      <w:r>
        <w:rPr>
          <w:spacing w:val="23"/>
        </w:rPr>
        <w:t xml:space="preserve"> </w:t>
      </w:r>
      <w:r>
        <w:t>claim.</w:t>
      </w:r>
      <w:r>
        <w:rPr>
          <w:spacing w:val="80"/>
          <w:w w:val="150"/>
        </w:rPr>
        <w:t xml:space="preserve"> </w:t>
      </w:r>
      <w:r>
        <w:t>If</w:t>
      </w:r>
      <w:r>
        <w:rPr>
          <w:spacing w:val="55"/>
        </w:rPr>
        <w:t xml:space="preserve"> </w:t>
      </w:r>
      <w:r>
        <w:t>the</w:t>
      </w:r>
      <w:r>
        <w:rPr>
          <w:spacing w:val="23"/>
        </w:rPr>
        <w:t xml:space="preserve"> </w:t>
      </w:r>
      <w:r>
        <w:t>patient</w:t>
      </w:r>
      <w:r>
        <w:rPr>
          <w:spacing w:val="35"/>
        </w:rPr>
        <w:t xml:space="preserve"> </w:t>
      </w:r>
      <w:r>
        <w:t>verifies</w:t>
      </w:r>
      <w:r>
        <w:rPr>
          <w:spacing w:val="38"/>
        </w:rPr>
        <w:t xml:space="preserve"> </w:t>
      </w:r>
      <w:r>
        <w:t>that</w:t>
      </w:r>
      <w:r>
        <w:rPr>
          <w:spacing w:val="35"/>
        </w:rPr>
        <w:t xml:space="preserve"> </w:t>
      </w:r>
      <w:r>
        <w:t>there</w:t>
      </w:r>
      <w:r>
        <w:rPr>
          <w:spacing w:val="23"/>
        </w:rPr>
        <w:t xml:space="preserve"> </w:t>
      </w:r>
      <w:r>
        <w:t>is</w:t>
      </w:r>
      <w:r>
        <w:rPr>
          <w:spacing w:val="38"/>
        </w:rPr>
        <w:t xml:space="preserve"> </w:t>
      </w:r>
      <w:r>
        <w:t>no</w:t>
      </w:r>
      <w:r>
        <w:rPr>
          <w:spacing w:val="40"/>
        </w:rPr>
        <w:t xml:space="preserve"> </w:t>
      </w:r>
      <w:r>
        <w:t>active</w:t>
      </w:r>
      <w:r>
        <w:rPr>
          <w:spacing w:val="23"/>
        </w:rPr>
        <w:t xml:space="preserve"> </w:t>
      </w:r>
      <w:r>
        <w:t>insurance,</w:t>
      </w:r>
      <w:r>
        <w:rPr>
          <w:spacing w:val="35"/>
        </w:rPr>
        <w:t xml:space="preserve"> </w:t>
      </w:r>
      <w:r>
        <w:t>the</w:t>
      </w:r>
      <w:r>
        <w:rPr>
          <w:spacing w:val="23"/>
        </w:rPr>
        <w:t xml:space="preserve"> </w:t>
      </w:r>
      <w:r>
        <w:t>balance should</w:t>
      </w:r>
      <w:r>
        <w:rPr>
          <w:spacing w:val="20"/>
        </w:rPr>
        <w:t xml:space="preserve"> </w:t>
      </w:r>
      <w:r>
        <w:t>be</w:t>
      </w:r>
      <w:r>
        <w:rPr>
          <w:spacing w:val="20"/>
        </w:rPr>
        <w:t xml:space="preserve"> </w:t>
      </w:r>
      <w:r>
        <w:t>transferred</w:t>
      </w:r>
      <w:r>
        <w:rPr>
          <w:spacing w:val="40"/>
        </w:rPr>
        <w:t xml:space="preserve"> </w:t>
      </w:r>
      <w:r>
        <w:t>to</w:t>
      </w:r>
      <w:r>
        <w:rPr>
          <w:spacing w:val="40"/>
        </w:rPr>
        <w:t xml:space="preserve"> </w:t>
      </w:r>
      <w:r>
        <w:t>self</w:t>
      </w:r>
      <w:r>
        <w:rPr>
          <w:spacing w:val="-18"/>
        </w:rPr>
        <w:t xml:space="preserve"> </w:t>
      </w:r>
      <w:r>
        <w:t>-pay.</w:t>
      </w:r>
      <w:r>
        <w:rPr>
          <w:spacing w:val="80"/>
        </w:rPr>
        <w:t xml:space="preserve"> </w:t>
      </w:r>
      <w:r>
        <w:t>The</w:t>
      </w:r>
      <w:r>
        <w:rPr>
          <w:spacing w:val="20"/>
        </w:rPr>
        <w:t xml:space="preserve"> </w:t>
      </w:r>
      <w:r>
        <w:t>coverage</w:t>
      </w:r>
      <w:r>
        <w:rPr>
          <w:spacing w:val="20"/>
        </w:rPr>
        <w:t xml:space="preserve"> </w:t>
      </w:r>
      <w:r>
        <w:t>record</w:t>
      </w:r>
      <w:r>
        <w:rPr>
          <w:spacing w:val="40"/>
        </w:rPr>
        <w:t xml:space="preserve"> </w:t>
      </w:r>
      <w:r>
        <w:t>should</w:t>
      </w:r>
      <w:r>
        <w:rPr>
          <w:spacing w:val="40"/>
        </w:rPr>
        <w:t xml:space="preserve"> </w:t>
      </w:r>
      <w:r>
        <w:t>be</w:t>
      </w:r>
      <w:r>
        <w:rPr>
          <w:spacing w:val="20"/>
        </w:rPr>
        <w:t xml:space="preserve"> </w:t>
      </w:r>
      <w:r>
        <w:t>updated</w:t>
      </w:r>
      <w:r>
        <w:rPr>
          <w:spacing w:val="40"/>
        </w:rPr>
        <w:t xml:space="preserve"> </w:t>
      </w:r>
      <w:r>
        <w:t>with</w:t>
      </w:r>
      <w:r>
        <w:rPr>
          <w:spacing w:val="20"/>
        </w:rPr>
        <w:t xml:space="preserve"> </w:t>
      </w:r>
      <w:r>
        <w:t>the</w:t>
      </w:r>
      <w:r>
        <w:rPr>
          <w:spacing w:val="20"/>
        </w:rPr>
        <w:t xml:space="preserve"> </w:t>
      </w:r>
      <w:r>
        <w:t>coverage termination date.</w:t>
      </w:r>
    </w:p>
    <w:p w:rsidR="002410F3" w:rsidP="002410F3" w14:paraId="61023AF2" w14:textId="77777777">
      <w:pPr>
        <w:pStyle w:val="2-PolicySectionLevel"/>
        <w:numPr>
          <w:ilvl w:val="0"/>
          <w:numId w:val="0"/>
        </w:numPr>
      </w:pPr>
    </w:p>
    <w:p w:rsidR="00405898" w:rsidP="0057588D" w14:paraId="2D9C2F9B" w14:textId="77777777">
      <w:pPr>
        <w:pStyle w:val="2-PolicySectionLevel"/>
      </w:pPr>
      <w:r>
        <w:t>Document appropriate outcome in the Accounts Receivable System indicating claim status and reason for delay in receiving payment from insurance carrier. The claim should be deferred for 30 days pending payment from the carrier.</w:t>
      </w:r>
    </w:p>
    <w:p w:rsidR="002410F3" w:rsidP="002410F3" w14:paraId="5BDB110B" w14:textId="77777777">
      <w:pPr>
        <w:pStyle w:val="2-PolicySectionLevel"/>
        <w:numPr>
          <w:ilvl w:val="0"/>
          <w:numId w:val="0"/>
        </w:numPr>
      </w:pPr>
    </w:p>
    <w:p w:rsidR="00FF73F7" w:rsidP="00FF73F7" w14:paraId="7E29B4A0" w14:textId="77777777">
      <w:pPr>
        <w:pStyle w:val="2-PolicySectionLevel"/>
      </w:pPr>
      <w:r>
        <w:t>Follow-up on status of invoice within the appropriate time frame based on the payment frequency of the payer for claim resolution.</w:t>
      </w:r>
    </w:p>
    <w:p w:rsidR="00FF73F7" w:rsidP="00FF73F7" w14:paraId="210351F7" w14:textId="77777777">
      <w:pPr>
        <w:pStyle w:val="2-PolicySectionLevel"/>
        <w:numPr>
          <w:ilvl w:val="0"/>
          <w:numId w:val="0"/>
        </w:numPr>
      </w:pPr>
    </w:p>
    <w:p w:rsidR="00FF73F7" w:rsidP="0057588D" w14:paraId="176C43AE" w14:textId="77777777">
      <w:pPr>
        <w:pStyle w:val="2-PolicySectionLevel"/>
      </w:pPr>
      <w:r>
        <w:t>Report and identify trends/issues to assist in claim processing resolution.</w:t>
      </w:r>
    </w:p>
    <w:p w:rsidR="002410F3" w:rsidP="002410F3" w14:paraId="2F6D209C" w14:textId="77777777">
      <w:pPr>
        <w:pStyle w:val="2-PolicySectionLevel"/>
        <w:numPr>
          <w:ilvl w:val="0"/>
          <w:numId w:val="0"/>
        </w:numPr>
        <w:ind w:left="720"/>
      </w:pPr>
    </w:p>
    <w:p w:rsidR="009315D0" w:rsidP="009315D0" w14:paraId="0888D592" w14:textId="77777777">
      <w:pPr>
        <w:pStyle w:val="policysectiontext0"/>
        <w:spacing w:before="120" w:beforeAutospacing="0" w:after="120" w:afterAutospacing="0"/>
        <w:rPr>
          <w:rFonts w:ascii="Arial" w:hAnsi="Arial" w:cs="Arial"/>
          <w:sz w:val="20"/>
          <w:szCs w:val="20"/>
        </w:rPr>
      </w:pPr>
    </w:p>
    <w:p w:rsidR="00EB4DAD" w:rsidRPr="00EC53A3" w:rsidP="00003662" w14:paraId="0475EDCD"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3B3087F2" w14:textId="77777777">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70794B" w:rsidR="00E76245">
          <w:rPr>
            <w:rStyle w:val="Hyperlink"/>
            <w:rFonts w:cs="Arial"/>
            <w:shd w:val="clear" w:color="auto" w:fill="FFFFFF"/>
          </w:rPr>
          <w:t>Claudia.Meyers@yale.edu</w:t>
        </w:r>
      </w:hyperlink>
      <w:r>
        <w:rPr>
          <w:rStyle w:val="normaltextrun"/>
          <w:rFonts w:cs="Arial"/>
          <w:color w:val="000000"/>
          <w:shd w:val="clear" w:color="auto" w:fill="FFFFFF"/>
        </w:rPr>
        <w:t xml:space="preserve">. </w:t>
      </w:r>
    </w:p>
    <w:bookmarkEnd w:id="3"/>
    <w:p w:rsidR="007D358A" w:rsidP="00003662" w14:paraId="4FDC2AC7" w14:textId="77777777">
      <w:pPr>
        <w:pStyle w:val="SectionHeading"/>
        <w:rPr>
          <w:color w:val="17365D" w:themeColor="text2" w:themeShade="BF"/>
        </w:rPr>
      </w:pPr>
    </w:p>
    <w:p w:rsidR="0007688E" w:rsidRPr="00EC53A3" w:rsidP="00003662" w14:paraId="4C61E24B"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62333475" w14:textId="77777777">
      <w:pPr>
        <w:pStyle w:val="BodyText"/>
        <w:numPr>
          <w:ilvl w:val="0"/>
          <w:numId w:val="15"/>
        </w:numPr>
        <w:rPr>
          <w:rStyle w:val="Hyperlink"/>
          <w:color w:val="auto"/>
          <w:u w:val="none"/>
        </w:rPr>
      </w:pPr>
      <w:bookmarkStart w:id="4" w:name="_Hlk497987165"/>
      <w:r>
        <w:rPr>
          <w:b/>
        </w:rPr>
        <w:t>Topic 1</w:t>
      </w:r>
      <w:r>
        <w:t xml:space="preserve">: </w:t>
      </w:r>
      <w:hyperlink r:id="rId12" w:history="1">
        <w:r w:rsidRPr="00666D60" w:rsidR="00666D60">
          <w:rPr>
            <w:rStyle w:val="Hyperlink"/>
            <w:iCs/>
          </w:rPr>
          <w:t>Kathy.Bunko@yale.edu</w:t>
        </w:r>
      </w:hyperlink>
      <w:r w:rsidRPr="00666D60" w:rsidR="00666D60">
        <w:rPr>
          <w:iCs/>
        </w:rPr>
        <w:tab/>
        <w:t>203-737-1864</w:t>
      </w:r>
    </w:p>
    <w:p w:rsidR="007D358A" w:rsidP="007D358A" w14:paraId="617044D8" w14:textId="77777777">
      <w:pPr>
        <w:pStyle w:val="BodyText"/>
        <w:numPr>
          <w:ilvl w:val="0"/>
          <w:numId w:val="15"/>
        </w:numPr>
      </w:pPr>
      <w:r>
        <w:rPr>
          <w:b/>
        </w:rPr>
        <w:t>Topic 2</w:t>
      </w:r>
      <w:r>
        <w:t xml:space="preserve">: </w:t>
      </w:r>
      <w:hyperlink r:id="rId13" w:history="1">
        <w:r w:rsidRPr="00666D60" w:rsidR="00666D60">
          <w:rPr>
            <w:rStyle w:val="Hyperlink"/>
            <w:iCs/>
          </w:rPr>
          <w:t>Jennifer.Canepari@yale.edu</w:t>
        </w:r>
      </w:hyperlink>
      <w:r w:rsidRPr="00666D60" w:rsidR="00666D60">
        <w:rPr>
          <w:iCs/>
        </w:rPr>
        <w:tab/>
        <w:t>203-785-3804</w:t>
      </w:r>
    </w:p>
    <w:p w:rsidR="007D358A" w:rsidP="00003662" w14:paraId="2B0DF23B" w14:textId="77777777">
      <w:pPr>
        <w:pStyle w:val="SectionHeading"/>
        <w:rPr>
          <w:color w:val="17365D" w:themeColor="text2" w:themeShade="BF"/>
        </w:rPr>
      </w:pPr>
    </w:p>
    <w:bookmarkEnd w:id="4"/>
    <w:p w:rsidR="0006084D" w:rsidRPr="00EC53A3" w:rsidP="0006084D" w14:paraId="51127A27" w14:textId="77777777">
      <w:pPr>
        <w:pStyle w:val="SectionHeading"/>
        <w:rPr>
          <w:color w:val="17365D" w:themeColor="text2" w:themeShade="BF"/>
        </w:rPr>
      </w:pPr>
      <w:r w:rsidRPr="00EC53A3">
        <w:rPr>
          <w:color w:val="17365D" w:themeColor="text2" w:themeShade="BF"/>
        </w:rPr>
        <w:t>Version History</w:t>
      </w:r>
    </w:p>
    <w:p w:rsidR="007D358A" w:rsidP="007D358A" w14:paraId="4CE51743" w14:textId="77777777">
      <w:pPr>
        <w:pStyle w:val="BodyText"/>
        <w:numPr>
          <w:ilvl w:val="0"/>
          <w:numId w:val="15"/>
        </w:numPr>
        <w:rPr>
          <w:bCs/>
        </w:rPr>
      </w:pPr>
      <w:r>
        <w:rPr>
          <w:b/>
        </w:rPr>
        <w:t xml:space="preserve">Date: </w:t>
      </w:r>
      <w:r w:rsidR="00666D60">
        <w:rPr>
          <w:bCs/>
        </w:rPr>
        <w:t>02/13/2024</w:t>
      </w:r>
      <w:r>
        <w:rPr>
          <w:bCs/>
        </w:rPr>
        <w:t xml:space="preserve"> – no changes</w:t>
      </w:r>
    </w:p>
    <w:p w:rsidR="004910B5" w:rsidRPr="0050277A" w:rsidP="007D358A" w14:paraId="6001794F" w14:textId="1FB19B4E">
      <w:pPr>
        <w:pStyle w:val="BodyText"/>
        <w:numPr>
          <w:ilvl w:val="0"/>
          <w:numId w:val="15"/>
        </w:numPr>
        <w:rPr>
          <w:bCs/>
        </w:rPr>
      </w:pPr>
      <w:r>
        <w:rPr>
          <w:b/>
        </w:rPr>
        <w:t>Date:</w:t>
      </w:r>
      <w:r>
        <w:rPr>
          <w:bCs/>
        </w:rPr>
        <w:t xml:space="preserve"> 04/01/2026 – no changes</w:t>
      </w:r>
    </w:p>
    <w:p w:rsidR="0006084D" w:rsidP="0006084D" w14:paraId="0BBA512A" w14:textId="77777777">
      <w:pPr>
        <w:pStyle w:val="SectionHeading"/>
        <w:rPr>
          <w:color w:val="17365D" w:themeColor="text2" w:themeShade="BF"/>
        </w:rPr>
      </w:pPr>
      <w:r w:rsidRPr="00EC53A3">
        <w:rPr>
          <w:color w:val="17365D" w:themeColor="text2" w:themeShade="BF"/>
        </w:rPr>
        <w:t xml:space="preserve">Keywords </w:t>
      </w:r>
    </w:p>
    <w:p w:rsidR="00EC53A3" w:rsidP="00DE15D9" w14:paraId="05C87A59" w14:textId="77777777">
      <w:r>
        <w:t>No Response</w:t>
      </w:r>
    </w:p>
    <w:p w:rsidR="00964C57" w:rsidP="00B31E70" w14:paraId="770A63BF" w14:textId="77777777">
      <w:pPr>
        <w:spacing w:before="0"/>
        <w:rPr>
          <w:b/>
          <w:bCs/>
          <w:szCs w:val="24"/>
        </w:rPr>
      </w:pPr>
    </w:p>
    <w:p w:rsidR="007D358A" w:rsidP="00B31E70" w14:paraId="64A19829" w14:textId="77777777">
      <w:pPr>
        <w:spacing w:before="0"/>
        <w:rPr>
          <w:b/>
          <w:bCs/>
          <w:szCs w:val="24"/>
        </w:rPr>
      </w:pPr>
    </w:p>
    <w:p w:rsidR="00B31E70" w:rsidRPr="0076697B" w:rsidP="00B31E70" w14:paraId="26574DD0" w14:textId="77777777">
      <w:pPr>
        <w:spacing w:before="0"/>
        <w:rPr>
          <w:b/>
          <w:bCs/>
          <w:szCs w:val="24"/>
        </w:rPr>
      </w:pPr>
      <w:r w:rsidRPr="00825DBD">
        <w:rPr>
          <w:b/>
          <w:bCs/>
          <w:szCs w:val="24"/>
        </w:rPr>
        <w:t xml:space="preserve">Responsible Official: </w:t>
      </w:r>
      <w:r w:rsidRPr="00825DBD">
        <w:rPr>
          <w:b/>
          <w:bCs/>
          <w:szCs w:val="24"/>
        </w:rPr>
        <w:tab/>
      </w:r>
      <w:r w:rsidR="0076697B">
        <w:rPr>
          <w:b/>
          <w:bCs/>
          <w:szCs w:val="24"/>
        </w:rPr>
        <w:tab/>
      </w:r>
      <w:r w:rsidRPr="0076697B" w:rsidR="0076697B">
        <w:rPr>
          <w:szCs w:val="24"/>
        </w:rPr>
        <w:t>Senior Director, Revenue Cycle</w:t>
      </w:r>
      <w:r w:rsidRPr="00825DBD">
        <w:rPr>
          <w:b/>
          <w:bCs/>
          <w:szCs w:val="24"/>
        </w:rPr>
        <w:tab/>
      </w:r>
    </w:p>
    <w:p w:rsidR="00B31E70" w:rsidRPr="00825DBD" w:rsidP="00B31E70" w14:paraId="7E50F422" w14:textId="77777777">
      <w:pPr>
        <w:rPr>
          <w:b/>
          <w:bCs/>
          <w:szCs w:val="24"/>
        </w:rPr>
      </w:pPr>
      <w:r w:rsidRPr="00825DBD">
        <w:rPr>
          <w:b/>
          <w:bCs/>
          <w:szCs w:val="24"/>
        </w:rPr>
        <w:t>Document Administrator</w:t>
      </w:r>
      <w:r>
        <w:rPr>
          <w:b/>
          <w:bCs/>
          <w:szCs w:val="24"/>
        </w:rPr>
        <w:t xml:space="preserve">: </w:t>
      </w:r>
      <w:r w:rsidRPr="00825DBD">
        <w:rPr>
          <w:b/>
          <w:bCs/>
          <w:szCs w:val="24"/>
        </w:rPr>
        <w:tab/>
      </w:r>
      <w:r w:rsidRPr="0076697B" w:rsidR="0076697B">
        <w:rPr>
          <w:szCs w:val="24"/>
        </w:rPr>
        <w:t>Claudia</w:t>
      </w:r>
      <w:r w:rsidRPr="0076697B" w:rsidR="0076697B">
        <w:rPr>
          <w:szCs w:val="24"/>
        </w:rPr>
        <w:t xml:space="preserve"> Meyers</w:t>
      </w:r>
    </w:p>
    <w:p w:rsidR="00B31E70" w:rsidP="00B31E70" w14:paraId="02B2B8D0"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Pr="0076697B" w:rsidR="0076697B">
        <w:rPr>
          <w:szCs w:val="24"/>
        </w:rPr>
        <w:t>10/01/1998</w:t>
      </w:r>
    </w:p>
    <w:p w:rsidR="007179BB" w:rsidRPr="007D358A" w:rsidP="007D358A" w14:paraId="1D68ABCD" w14:textId="5BCFE5C0">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004910B5">
        <w:t>04/01/2026</w:t>
      </w:r>
    </w:p>
    <w:p w:rsidR="0006084D" w:rsidP="00964C57" w14:paraId="53939FB4"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6162B121" w14:textId="77777777">
      <w:pPr>
        <w:rPr>
          <w:sz w:val="16"/>
        </w:rPr>
      </w:pPr>
    </w:p>
    <w:p w:rsidR="00964C57" w:rsidP="00964C57" w14:paraId="223218AE" w14:textId="77777777">
      <w:pPr>
        <w:rPr>
          <w:sz w:val="16"/>
        </w:rPr>
      </w:pP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0870EEBD" w14:textId="77777777">
      <w:pPr>
        <w:spacing w:before="0" w:after="0"/>
      </w:pPr>
      <w:r>
        <w:separator/>
      </w:r>
    </w:p>
  </w:endnote>
  <w:endnote w:type="continuationSeparator" w:id="1">
    <w:p w:rsidR="00822A6D" w14:paraId="2080906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1C095983" w14:textId="77777777">
            <w:pPr>
              <w:pBdr>
                <w:bottom w:val="single" w:sz="6" w:space="1" w:color="auto"/>
              </w:pBdr>
              <w:spacing w:before="0"/>
            </w:pPr>
          </w:p>
          <w:p w:rsidR="00ED0249" w:rsidP="000A6AF5" w14:paraId="2DBBAAAB" w14:textId="77777777">
            <w:pPr>
              <w:spacing w:before="0"/>
            </w:pPr>
          </w:p>
          <w:p w:rsidR="00EF6513" w:rsidRPr="00823578" w:rsidP="00823578" w14:paraId="138F1ED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313DAC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1BBCF7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791DBB8B" w14:textId="77777777">
      <w:pPr>
        <w:spacing w:before="0" w:after="0"/>
      </w:pPr>
      <w:r>
        <w:separator/>
      </w:r>
    </w:p>
  </w:footnote>
  <w:footnote w:type="continuationSeparator" w:id="1">
    <w:p w:rsidR="00822A6D" w14:paraId="0A7910FD"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6A1A578D"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0F9DB888" w14:textId="77777777">
    <w:pPr>
      <w:pStyle w:val="DocTitle"/>
    </w:pPr>
    <w:r>
      <w:t>No Response from Insurance Carrier - Procedure</w:t>
    </w:r>
  </w:p>
  <w:p w:rsidR="00B25E5B" w:rsidRPr="00527DB8" w:rsidP="00C454DB" w14:paraId="30BCF9FF" w14:textId="77777777">
    <w:pPr>
      <w:spacing w:before="0" w:line="276" w:lineRule="auto"/>
      <w:rPr>
        <w:sz w:val="18"/>
        <w:szCs w:val="18"/>
      </w:rPr>
    </w:pPr>
    <w:r w:rsidRPr="00825DBD">
      <w:rPr>
        <w:b/>
        <w:bCs/>
        <w:szCs w:val="24"/>
      </w:rPr>
      <w:t>Responsible Office:</w:t>
    </w:r>
    <w:r w:rsidRPr="00825DBD">
      <w:rPr>
        <w:b/>
        <w:bCs/>
        <w:szCs w:val="24"/>
      </w:rPr>
      <w:tab/>
    </w:r>
    <w:r w:rsidR="00BE64E7">
      <w:rPr>
        <w:b/>
        <w:bCs/>
        <w:szCs w:val="24"/>
      </w:rPr>
      <w:t>Yale Medicine</w:t>
    </w:r>
    <w:r w:rsidRPr="00825DBD">
      <w:rPr>
        <w:b/>
        <w:bCs/>
        <w:szCs w:val="24"/>
      </w:rPr>
      <w:tab/>
    </w:r>
    <w:r w:rsidRPr="009A518F" w:rsidR="004D0B0B">
      <w:t xml:space="preserve"> </w:t>
    </w:r>
  </w:p>
  <w:p w:rsidR="00B25E5B" w:rsidRPr="000B515B" w:rsidP="000B515B" w14:paraId="5CCF7524" w14:textId="77777777">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00BC7B2E">
      <w:rPr>
        <w:b/>
        <w:bCs/>
        <w:szCs w:val="24"/>
      </w:rPr>
      <w:t>Associate Director, Insurance Follow up</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1DCDC730" w14:textId="51ADE079">
    <w:pPr>
      <w:pBdr>
        <w:bottom w:val="single" w:sz="6" w:space="1" w:color="auto"/>
      </w:pBdr>
      <w:spacing w:line="600" w:lineRule="auto"/>
      <w:rPr>
        <w:sz w:val="18"/>
        <w:szCs w:val="18"/>
      </w:rPr>
    </w:pPr>
    <w:r w:rsidRPr="00825DBD">
      <w:rPr>
        <w:b/>
        <w:bCs/>
        <w:szCs w:val="24"/>
      </w:rPr>
      <w:t>Effective Date:</w:t>
    </w:r>
    <w:r w:rsidRPr="00825DBD">
      <w:rPr>
        <w:b/>
        <w:bCs/>
        <w:szCs w:val="24"/>
      </w:rPr>
      <w:tab/>
    </w:r>
    <w:r>
      <w:rPr>
        <w:b/>
        <w:bCs/>
        <w:szCs w:val="24"/>
      </w:rPr>
      <w:tab/>
    </w:r>
    <w:r w:rsidR="004910B5">
      <w:rPr>
        <w:b/>
        <w:bCs/>
        <w:szCs w:val="24"/>
      </w:rPr>
      <w:t>04/01/2026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2886AE1"/>
    <w:multiLevelType w:val="hybridMultilevel"/>
    <w:tmpl w:val="07385F3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3C7475AC"/>
    <w:multiLevelType w:val="hybridMultilevel"/>
    <w:tmpl w:val="229C28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99C2DAC"/>
    <w:multiLevelType w:val="hybridMultilevel"/>
    <w:tmpl w:val="C3B201F4"/>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3"/>
  </w:num>
  <w:num w:numId="3" w16cid:durableId="1479885800">
    <w:abstractNumId w:val="1"/>
  </w:num>
  <w:num w:numId="4" w16cid:durableId="1457530301">
    <w:abstractNumId w:val="10"/>
  </w:num>
  <w:num w:numId="5" w16cid:durableId="1026715395">
    <w:abstractNumId w:val="11"/>
  </w:num>
  <w:num w:numId="6" w16cid:durableId="1148597849">
    <w:abstractNumId w:val="8"/>
  </w:num>
  <w:num w:numId="7" w16cid:durableId="1623464680">
    <w:abstractNumId w:val="15"/>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2"/>
  </w:num>
  <w:num w:numId="15" w16cid:durableId="218789852">
    <w:abstractNumId w:val="5"/>
  </w:num>
  <w:num w:numId="16" w16cid:durableId="1494297369">
    <w:abstractNumId w:val="6"/>
  </w:num>
  <w:num w:numId="17" w16cid:durableId="758990921">
    <w:abstractNumId w:val="9"/>
  </w:num>
  <w:num w:numId="18" w16cid:durableId="125779244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0F3"/>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0834"/>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858"/>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0A9"/>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0ECD"/>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5898"/>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03AB"/>
    <w:rsid w:val="00441974"/>
    <w:rsid w:val="0044241A"/>
    <w:rsid w:val="0044241D"/>
    <w:rsid w:val="00443795"/>
    <w:rsid w:val="00444895"/>
    <w:rsid w:val="00445DD4"/>
    <w:rsid w:val="00447633"/>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77BB3"/>
    <w:rsid w:val="00480E85"/>
    <w:rsid w:val="00481178"/>
    <w:rsid w:val="00481759"/>
    <w:rsid w:val="0048264C"/>
    <w:rsid w:val="004829E4"/>
    <w:rsid w:val="00485D13"/>
    <w:rsid w:val="0048727B"/>
    <w:rsid w:val="00487D39"/>
    <w:rsid w:val="00490951"/>
    <w:rsid w:val="004910B5"/>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67440"/>
    <w:rsid w:val="00571156"/>
    <w:rsid w:val="0057323E"/>
    <w:rsid w:val="0057524F"/>
    <w:rsid w:val="0057588D"/>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66D60"/>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92B"/>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0794B"/>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6697B"/>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3C47"/>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2FC3"/>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38B"/>
    <w:rsid w:val="00902C4D"/>
    <w:rsid w:val="0090511E"/>
    <w:rsid w:val="0091028C"/>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C1A"/>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2286C"/>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392C"/>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4961"/>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2A09"/>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C7B2E"/>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E64E7"/>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169"/>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6245"/>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0DC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0FF73F7"/>
    <w:rsid w:val="11BDA3B7"/>
    <w:rsid w:val="2EC99CFA"/>
    <w:rsid w:val="4F089848"/>
    <w:rsid w:val="6B90207F"/>
  </w:rsids>
  <w:docVars>
    <w:docVar w:name="AP Job Title" w:val="AP Job Title"/>
    <w:docVar w:name="Content Effective Date" w:val="Not Set"/>
    <w:docVar w:name="CorpImageID_0" w:val="2_2%7c1%7c0%7c2%7c2%7c"/>
    <w:docVar w:name="Date Approved" w:val="Not Set"/>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38CD8"/>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Claudia.Meyers@yale.edu" TargetMode="External" /><Relationship Id="rId12" Type="http://schemas.openxmlformats.org/officeDocument/2006/relationships/hyperlink" Target="mailto:Kathy.Bunko@yale.edu" TargetMode="External" /><Relationship Id="rId13" Type="http://schemas.openxmlformats.org/officeDocument/2006/relationships/hyperlink" Target="mailto:Jennifer.Canepari@yale.edu"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Meyers, Claudia</cp:lastModifiedBy>
  <cp:revision>2</cp:revision>
  <cp:lastPrinted>2015-08-17T19:29:00Z</cp:lastPrinted>
  <dcterms:created xsi:type="dcterms:W3CDTF">2026-03-23T14:54:00Z</dcterms:created>
  <dcterms:modified xsi:type="dcterms:W3CDTF">2026-03-23T14:54:00Z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