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1D36540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48438396" w14:textId="77777777">
      <w:r>
        <w:t xml:space="preserve">This procedure applies to all YM Centralized Authorization/Referral Department staff who pre-authorize </w:t>
      </w:r>
      <w:r w:rsidRPr="00D27069">
        <w:t>scheduled</w:t>
      </w:r>
      <w:r>
        <w:t xml:space="preserve"> surgeries, diagnostic procedures and office visits prior to services being rendered. </w:t>
      </w:r>
    </w:p>
    <w:p w:rsidR="007D39A2" w:rsidRPr="00EC53A3" w:rsidP="00003662" w14:paraId="611BFDE9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09E8CD7B" w14:textId="77777777">
      <w:pPr>
        <w:tabs>
          <w:tab w:val="left" w:pos="6645"/>
        </w:tabs>
      </w:pPr>
      <w:r>
        <w:t>The purpose of this procedure is to provide instructions on the pre-</w:t>
      </w:r>
      <w:r>
        <w:t>authorize</w:t>
      </w:r>
      <w:r>
        <w:t xml:space="preserve"> process.</w:t>
      </w:r>
      <w:r w:rsidR="00EB5783">
        <w:tab/>
      </w:r>
    </w:p>
    <w:p w:rsidR="00271F83" w:rsidRPr="00EC53A3" w:rsidP="00C47F57" w14:paraId="431FA87F" w14:textId="77777777">
      <w:pPr>
        <w:pStyle w:val="SectionHeading"/>
        <w:tabs>
          <w:tab w:val="right" w:pos="9360"/>
        </w:tabs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  <w:r w:rsidR="00C47F57">
        <w:rPr>
          <w:color w:val="17365D" w:themeColor="text2" w:themeShade="BF"/>
        </w:rPr>
        <w:tab/>
      </w:r>
    </w:p>
    <w:p w:rsidR="007D358A" w:rsidP="007D358A" w14:paraId="308FEE8C" w14:textId="77777777">
      <w:bookmarkStart w:id="0" w:name="_Toc425171621"/>
      <w:r>
        <w:rPr>
          <w:b/>
        </w:rPr>
        <w:t>N/A</w:t>
      </w:r>
    </w:p>
    <w:p w:rsidR="001B7499" w:rsidRPr="00EC53A3" w:rsidP="00003662" w14:paraId="1CBF459B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70DE0F7E" w14:textId="77777777">
      <w:pPr>
        <w:pStyle w:val="1-PolicySectionlevel"/>
      </w:pPr>
      <w:r>
        <w:t>Scheduled services – identifying accounts to authorize:</w:t>
      </w:r>
    </w:p>
    <w:p w:rsidR="00A960A9" w:rsidP="00A960A9" w14:paraId="120539DB" w14:textId="77777777">
      <w:pPr>
        <w:pStyle w:val="2-PolicySectionLevel"/>
      </w:pPr>
      <w:r>
        <w:t>All scheduled</w:t>
      </w:r>
      <w:r>
        <w:rPr>
          <w:spacing w:val="23"/>
        </w:rPr>
        <w:t xml:space="preserve"> </w:t>
      </w:r>
      <w:r>
        <w:t>services will</w:t>
      </w:r>
      <w:r>
        <w:rPr>
          <w:spacing w:val="27"/>
        </w:rPr>
        <w:t xml:space="preserve"> </w:t>
      </w:r>
      <w:r>
        <w:t>automatically</w:t>
      </w:r>
      <w:r>
        <w:rPr>
          <w:spacing w:val="38"/>
        </w:rPr>
        <w:t xml:space="preserve"> </w:t>
      </w:r>
      <w:r>
        <w:t>fall</w:t>
      </w:r>
      <w:r>
        <w:rPr>
          <w:spacing w:val="27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EPIC work</w:t>
      </w:r>
      <w:r>
        <w:rPr>
          <w:spacing w:val="34"/>
        </w:rPr>
        <w:t xml:space="preserve"> </w:t>
      </w:r>
      <w:r>
        <w:t>queue</w:t>
      </w:r>
      <w:r>
        <w:rPr>
          <w:spacing w:val="21"/>
        </w:rPr>
        <w:t xml:space="preserve"> </w:t>
      </w:r>
      <w:r>
        <w:t>based</w:t>
      </w:r>
      <w:r>
        <w:rPr>
          <w:spacing w:val="40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date</w:t>
      </w:r>
      <w:r>
        <w:rPr>
          <w:spacing w:val="11"/>
        </w:rPr>
        <w:t xml:space="preserve"> of </w:t>
      </w:r>
      <w:r>
        <w:t>service.</w:t>
      </w:r>
      <w:r>
        <w:rPr>
          <w:spacing w:val="80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responsible</w:t>
      </w:r>
      <w:r>
        <w:rPr>
          <w:spacing w:val="32"/>
        </w:rPr>
        <w:t xml:space="preserve"> </w:t>
      </w:r>
      <w:r>
        <w:rPr>
          <w:spacing w:val="10"/>
        </w:rPr>
        <w:t xml:space="preserve">for </w:t>
      </w:r>
      <w:r>
        <w:t>working</w:t>
      </w:r>
      <w:r>
        <w:rPr>
          <w:spacing w:val="4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queues</w:t>
      </w:r>
      <w:r>
        <w:rPr>
          <w:spacing w:val="4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date</w:t>
      </w:r>
      <w:r>
        <w:rPr>
          <w:spacing w:val="29"/>
        </w:rPr>
        <w:t xml:space="preserve"> </w:t>
      </w:r>
      <w:r>
        <w:t>order</w:t>
      </w:r>
      <w:r>
        <w:rPr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the patients</w:t>
      </w:r>
      <w:r>
        <w:rPr>
          <w:spacing w:val="8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scheduled</w:t>
      </w:r>
      <w:r>
        <w:rPr>
          <w:spacing w:val="40"/>
        </w:rPr>
        <w:t xml:space="preserve"> </w:t>
      </w:r>
      <w:r>
        <w:t>soonest</w:t>
      </w:r>
      <w:r>
        <w:rPr>
          <w:spacing w:val="40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worked</w:t>
      </w:r>
      <w:r w:rsidR="007A46B3">
        <w:rPr>
          <w:spacing w:val="40"/>
        </w:rPr>
        <w:t xml:space="preserve"> first.</w:t>
      </w:r>
    </w:p>
    <w:p w:rsidR="00A960A9" w:rsidP="00A960A9" w14:paraId="6D893B61" w14:textId="77777777">
      <w:pPr>
        <w:pStyle w:val="2-PolicySectionLevel"/>
      </w:pPr>
      <w:r>
        <w:t>Work</w:t>
      </w:r>
      <w:r>
        <w:rPr>
          <w:spacing w:val="34"/>
        </w:rPr>
        <w:t xml:space="preserve"> </w:t>
      </w:r>
      <w:r>
        <w:t>queues</w:t>
      </w:r>
      <w:r>
        <w:rPr>
          <w:spacing w:val="35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differentiated</w:t>
      </w:r>
      <w:r>
        <w:rPr>
          <w:spacing w:val="42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type</w:t>
      </w:r>
      <w:r>
        <w:rPr>
          <w:spacing w:val="2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2"/>
        </w:rPr>
        <w:t>service:</w:t>
      </w:r>
    </w:p>
    <w:p w:rsidR="00A960A9" w:rsidRPr="00A960A9" w:rsidP="00A960A9" w14:paraId="44B7FA9D" w14:textId="77777777">
      <w:pPr>
        <w:pStyle w:val="3-PolicySectionLevel"/>
      </w:pPr>
      <w:r w:rsidRPr="00A960A9">
        <w:t xml:space="preserve">Unauthorized services work </w:t>
      </w:r>
      <w:r w:rsidRPr="00A960A9" w:rsidR="00C47F57">
        <w:t>queues.</w:t>
      </w:r>
    </w:p>
    <w:p w:rsidR="00A960A9" w:rsidRPr="00A960A9" w:rsidP="00A960A9" w14:paraId="611634F8" w14:textId="77777777">
      <w:pPr>
        <w:pStyle w:val="3-PolicySectionLevel"/>
      </w:pPr>
      <w:r w:rsidRPr="00A960A9">
        <w:t>Procedure work queues</w:t>
      </w:r>
    </w:p>
    <w:p w:rsidR="00A960A9" w:rsidRPr="00A960A9" w:rsidP="00A960A9" w14:paraId="2BFB096D" w14:textId="77777777">
      <w:pPr>
        <w:pStyle w:val="3-PolicySectionLevel"/>
      </w:pPr>
      <w:r w:rsidRPr="00A960A9">
        <w:t>Surgery work queues</w:t>
      </w:r>
    </w:p>
    <w:p w:rsidR="00A960A9" w:rsidRPr="00A960A9" w:rsidP="00A960A9" w14:paraId="58A573B0" w14:textId="77777777">
      <w:pPr>
        <w:pStyle w:val="3-PolicySectionLevel"/>
      </w:pPr>
      <w:r w:rsidRPr="00A960A9">
        <w:t>Non-Diagnostic work queues</w:t>
      </w:r>
    </w:p>
    <w:p w:rsidR="00E0365F" w:rsidP="00E0365F" w14:paraId="13736D14" w14:textId="77777777">
      <w:pPr>
        <w:pStyle w:val="3-PolicySectionLevel"/>
      </w:pPr>
      <w:r w:rsidRPr="00A960A9">
        <w:t>Admission work queue</w:t>
      </w:r>
    </w:p>
    <w:p w:rsidR="00E0365F" w:rsidP="00E0365F" w14:paraId="3093C0EC" w14:textId="7F62FC3B">
      <w:pPr>
        <w:pStyle w:val="3-PolicySectionLevel"/>
      </w:pPr>
      <w:r>
        <w:t xml:space="preserve">injections work queue </w:t>
      </w:r>
    </w:p>
    <w:p w:rsidR="00E0365F" w:rsidRPr="00A960A9" w:rsidP="00E0365F" w14:paraId="3C6B4CF7" w14:textId="77777777">
      <w:pPr>
        <w:pStyle w:val="2-PolicySectionLevel"/>
        <w:numPr>
          <w:ilvl w:val="0"/>
          <w:numId w:val="0"/>
        </w:numPr>
        <w:ind w:left="720"/>
      </w:pPr>
    </w:p>
    <w:p w:rsidR="00A80284" w:rsidP="000966FE" w14:paraId="578385E7" w14:textId="77777777">
      <w:pPr>
        <w:pStyle w:val="1-PolicySectionlevel"/>
      </w:pPr>
      <w:r>
        <w:t>Unscheduled services – identifying accounts to authorize:</w:t>
      </w:r>
    </w:p>
    <w:p w:rsidR="00A960A9" w:rsidP="00A960A9" w14:paraId="6BB4DFC2" w14:textId="77777777">
      <w:pPr>
        <w:pStyle w:val="2-PolicySectionLevel"/>
      </w:pPr>
      <w:r>
        <w:t xml:space="preserve">Clinical sections are responsible </w:t>
      </w:r>
      <w:r>
        <w:t>to notify</w:t>
      </w:r>
      <w:r>
        <w:t xml:space="preserve"> the Central Authorization/Referral Department if services are being rendered outside of Yale.</w:t>
      </w:r>
    </w:p>
    <w:p w:rsidR="00A960A9" w:rsidRPr="000966FE" w:rsidP="00A960A9" w14:paraId="14F90473" w14:textId="77777777">
      <w:pPr>
        <w:pStyle w:val="3-PolicySectionLevel"/>
      </w:pPr>
      <w:r>
        <w:t>Upon notification, the Central Authorization/Referral staff will obtain the authorization.</w:t>
      </w:r>
    </w:p>
    <w:p w:rsidR="0026089D" w:rsidRPr="0026089D" w:rsidP="0026089D" w14:paraId="302C63B4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A80284" w:rsidRPr="0026089D" w:rsidP="0026089D" w14:paraId="31F9C583" w14:textId="77777777">
      <w:pPr>
        <w:pStyle w:val="1-PolicySectionlevel"/>
      </w:pPr>
      <w:r>
        <w:t>Peer to Peer Request/Denial Notification:</w:t>
      </w:r>
    </w:p>
    <w:p w:rsidR="007A46B3" w:rsidP="007A46B3" w14:paraId="561AF340" w14:textId="77777777">
      <w:pPr>
        <w:pStyle w:val="2-PolicySectionLevel"/>
      </w:pPr>
      <w:r>
        <w:t>If a</w:t>
      </w:r>
      <w:r>
        <w:rPr>
          <w:spacing w:val="-2"/>
        </w:rPr>
        <w:t xml:space="preserve"> </w:t>
      </w:r>
      <w:r>
        <w:t>peer-to-peer request or</w:t>
      </w:r>
      <w:r>
        <w:rPr>
          <w:spacing w:val="-3"/>
        </w:rPr>
        <w:t xml:space="preserve"> </w:t>
      </w:r>
      <w:r>
        <w:t>a denial is received, the Centralized Authorization/Referral Department will contact the designated clinical</w:t>
      </w:r>
      <w:r>
        <w:rPr>
          <w:spacing w:val="-2"/>
        </w:rPr>
        <w:t xml:space="preserve"> </w:t>
      </w:r>
      <w:r>
        <w:t>department contact via EPIC in-basket message</w:t>
      </w:r>
      <w:r w:rsidRPr="00CF1B0B">
        <w:rPr>
          <w:b/>
          <w:bCs/>
          <w:color w:val="FF0000"/>
        </w:rPr>
        <w:t xml:space="preserve"> </w:t>
      </w:r>
      <w:r w:rsidRPr="00D85B25">
        <w:t xml:space="preserve">or E-mail (depending on department) </w:t>
      </w:r>
      <w:r>
        <w:t xml:space="preserve">with the pertinent information. </w:t>
      </w:r>
    </w:p>
    <w:p w:rsidR="007A46B3" w:rsidP="007A46B3" w14:paraId="62F2D516" w14:textId="77777777">
      <w:pPr>
        <w:pStyle w:val="2-PolicySectionLevel"/>
      </w:pPr>
      <w:r>
        <w:t>It is the responsibility of the specific Yale Medicine Department to notify their patients of services that are not authorized or services that need to be rescheduled because of a delay in authorization.</w:t>
      </w:r>
    </w:p>
    <w:p w:rsidR="009315D0" w:rsidP="007A46B3" w14:paraId="18E589FB" w14:textId="77777777">
      <w:pPr>
        <w:pStyle w:val="1-PolicySectionlevel"/>
      </w:pPr>
      <w:r>
        <w:t>Documentation:</w:t>
      </w:r>
    </w:p>
    <w:p w:rsidR="007A46B3" w:rsidP="007A46B3" w14:paraId="38EB259F" w14:textId="77777777">
      <w:pPr>
        <w:pStyle w:val="2-PolicySectionLevel"/>
      </w:pPr>
      <w:r>
        <w:t>All</w:t>
      </w:r>
      <w:r>
        <w:rPr>
          <w:spacing w:val="29"/>
        </w:rPr>
        <w:t xml:space="preserve"> </w:t>
      </w:r>
      <w:r>
        <w:t>authorization</w:t>
      </w:r>
      <w:r>
        <w:rPr>
          <w:spacing w:val="25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noted</w:t>
      </w:r>
      <w:r>
        <w:rPr>
          <w:spacing w:val="44"/>
        </w:rPr>
        <w:t xml:space="preserve"> </w:t>
      </w:r>
      <w:r>
        <w:t>within</w:t>
      </w:r>
      <w:r>
        <w:rPr>
          <w:spacing w:val="2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authorization/referral</w:t>
      </w:r>
      <w:r>
        <w:rPr>
          <w:spacing w:val="33"/>
        </w:rPr>
        <w:t xml:space="preserve"> </w:t>
      </w:r>
      <w:r>
        <w:t>records</w:t>
      </w:r>
      <w:r>
        <w:rPr>
          <w:spacing w:val="19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EPIC.</w:t>
      </w:r>
    </w:p>
    <w:p w:rsidR="007A46B3" w:rsidP="007A46B3" w14:paraId="300F0A85" w14:textId="77777777">
      <w:pPr>
        <w:pStyle w:val="2-PolicySectionLevel"/>
      </w:pPr>
      <w:r>
        <w:t>In-basket</w:t>
      </w:r>
      <w:r>
        <w:rPr>
          <w:spacing w:val="36"/>
        </w:rPr>
        <w:t xml:space="preserve"> </w:t>
      </w:r>
      <w:r>
        <w:t>messaging</w:t>
      </w:r>
      <w:r>
        <w:rPr>
          <w:spacing w:val="45"/>
        </w:rPr>
        <w:t xml:space="preserve"> </w:t>
      </w:r>
      <w:r>
        <w:t>should</w:t>
      </w:r>
      <w:r>
        <w:rPr>
          <w:spacing w:val="45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main</w:t>
      </w:r>
      <w:r>
        <w:rPr>
          <w:spacing w:val="25"/>
        </w:rPr>
        <w:t xml:space="preserve"> </w:t>
      </w:r>
      <w:r>
        <w:t>source</w:t>
      </w:r>
      <w:r>
        <w:rPr>
          <w:spacing w:val="2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communication</w:t>
      </w:r>
      <w:r>
        <w:rPr>
          <w:spacing w:val="27"/>
        </w:rPr>
        <w:t xml:space="preserve"> </w:t>
      </w:r>
      <w:r>
        <w:t>between</w:t>
      </w:r>
      <w:r>
        <w:rPr>
          <w:spacing w:val="24"/>
        </w:rPr>
        <w:t xml:space="preserve"> </w:t>
      </w:r>
      <w:r>
        <w:rPr>
          <w:spacing w:val="-5"/>
        </w:rPr>
        <w:t>the clinical section and the Centralized Authorization/Referral Department.</w:t>
      </w:r>
    </w:p>
    <w:p w:rsidR="00EB4DAD" w:rsidRPr="00EC53A3" w:rsidP="00003662" w14:paraId="4C136E47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207A6B18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C751B6" w:rsidR="007A46B3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136B2E45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11DAC989" w14:textId="77777777">
      <w:pPr>
        <w:rPr>
          <w:rStyle w:val="Strong"/>
          <w:rFonts w:cs="Arial"/>
        </w:rPr>
      </w:pPr>
      <w:r>
        <w:rPr>
          <w:rStyle w:val="Strong"/>
          <w:rFonts w:cs="Arial"/>
        </w:rPr>
        <w:t>N/A</w:t>
      </w:r>
    </w:p>
    <w:p w:rsidR="007D358A" w:rsidP="00003662" w14:paraId="117256A7" w14:textId="77777777">
      <w:pPr>
        <w:pStyle w:val="SectionHeading"/>
        <w:rPr>
          <w:color w:val="17365D" w:themeColor="text2" w:themeShade="BF"/>
        </w:rPr>
      </w:pPr>
    </w:p>
    <w:p w:rsidR="0007688E" w:rsidP="00003662" w14:paraId="6A72FBE3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E0365F" w:rsidP="00003662" w14:paraId="4EE4992C" w14:textId="77777777">
      <w:pPr>
        <w:pStyle w:val="SectionHeading"/>
        <w:rPr>
          <w:color w:val="17365D" w:themeColor="text2" w:themeShade="BF"/>
        </w:rPr>
      </w:pPr>
    </w:p>
    <w:bookmarkStart w:id="4" w:name="_Hlk497987165"/>
    <w:p w:rsidR="00E0365F" w:rsidRPr="00E0365F" w:rsidP="00E0365F" w14:paraId="4463E047" w14:textId="1531DF07">
      <w:pPr>
        <w:pStyle w:val="BodyText"/>
        <w:numPr>
          <w:ilvl w:val="0"/>
          <w:numId w:val="17"/>
        </w:numPr>
        <w:rPr>
          <w:rStyle w:val="Hyperlink"/>
          <w:color w:val="auto"/>
          <w:u w:val="none"/>
        </w:rPr>
      </w:pPr>
      <w:r>
        <w:rPr>
          <w:iCs/>
        </w:rPr>
        <w:fldChar w:fldCharType="begin"/>
      </w:r>
      <w:r>
        <w:rPr>
          <w:iCs/>
        </w:rPr>
        <w:instrText>HYPERLINK "mailto:</w:instrText>
      </w:r>
      <w:r w:rsidRPr="00934FDF">
        <w:rPr>
          <w:iCs/>
        </w:rPr>
        <w:instrText>marianito.cenabre@yale.edu</w:instrText>
      </w:r>
      <w:r>
        <w:rPr>
          <w:iCs/>
        </w:rPr>
        <w:instrText>"</w:instrText>
      </w:r>
      <w:r>
        <w:rPr>
          <w:iCs/>
        </w:rPr>
        <w:fldChar w:fldCharType="separate"/>
      </w:r>
      <w:r w:rsidRPr="00FA536E">
        <w:rPr>
          <w:rStyle w:val="Hyperlink"/>
          <w:iCs/>
        </w:rPr>
        <w:t>marianito.cenabre@yale.edu</w:t>
      </w:r>
      <w:r>
        <w:rPr>
          <w:iCs/>
        </w:rPr>
        <w:fldChar w:fldCharType="end"/>
      </w:r>
      <w:r w:rsidR="007A46B3">
        <w:rPr>
          <w:iCs/>
        </w:rPr>
        <w:tab/>
        <w:t>203-737-4885</w:t>
      </w:r>
      <w:r w:rsidR="007A46B3">
        <w:rPr>
          <w:iCs/>
        </w:rPr>
        <w:tab/>
      </w:r>
    </w:p>
    <w:p w:rsidR="007D358A" w:rsidRPr="00F926F2" w:rsidP="00E0365F" w14:paraId="31A86175" w14:textId="77777777">
      <w:pPr>
        <w:pStyle w:val="BodyText"/>
        <w:numPr>
          <w:ilvl w:val="0"/>
          <w:numId w:val="17"/>
        </w:numPr>
      </w:pPr>
      <w:hyperlink r:id="rId12" w:history="1">
        <w:r w:rsidRPr="00FA536E">
          <w:rPr>
            <w:rStyle w:val="Hyperlink"/>
            <w:iCs/>
          </w:rPr>
          <w:t>michelle.colaccio@yale.edu</w:t>
        </w:r>
      </w:hyperlink>
      <w:r w:rsidR="007A46B3">
        <w:rPr>
          <w:iCs/>
        </w:rPr>
        <w:tab/>
        <w:t>203-737-2605</w:t>
      </w:r>
    </w:p>
    <w:p w:rsidR="00F926F2" w:rsidP="00E0365F" w14:paraId="2D9640D7" w14:textId="4B373272">
      <w:pPr>
        <w:pStyle w:val="BodyText"/>
        <w:numPr>
          <w:ilvl w:val="0"/>
          <w:numId w:val="17"/>
        </w:numPr>
      </w:pPr>
      <w:hyperlink r:id="rId13" w:history="1">
        <w:r w:rsidRPr="000C4CCE">
          <w:rPr>
            <w:rStyle w:val="Hyperlink"/>
            <w:iCs/>
          </w:rPr>
          <w:t>Assunta.dinallo@yale.edu</w:t>
        </w:r>
      </w:hyperlink>
      <w:r>
        <w:rPr>
          <w:iCs/>
        </w:rPr>
        <w:tab/>
        <w:t>203-785-2973</w:t>
      </w:r>
    </w:p>
    <w:p w:rsidR="007D358A" w:rsidP="00003662" w14:paraId="23AFA677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2491D85B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D358A" w:rsidP="007D358A" w14:paraId="0A25EC96" w14:textId="77777777">
      <w:pPr>
        <w:pStyle w:val="BodyText"/>
      </w:pPr>
      <w:r>
        <w:t>N/A</w:t>
      </w:r>
    </w:p>
    <w:p w:rsidR="0006084D" w:rsidRPr="00EC53A3" w:rsidP="00F359A3" w14:paraId="6BF1DB94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3881B999" w14:textId="77777777">
      <w:pPr>
        <w:pStyle w:val="BodyText"/>
      </w:pPr>
      <w:r>
        <w:t>N/A</w:t>
      </w:r>
    </w:p>
    <w:p w:rsidR="0006084D" w:rsidRPr="00EC53A3" w:rsidP="0006084D" w14:paraId="63B9EDBC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F926F2" w:rsidP="007D358A" w14:paraId="6EE22640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C47F57">
        <w:rPr>
          <w:bCs/>
        </w:rPr>
        <w:t xml:space="preserve">04/08/2025 – </w:t>
      </w:r>
      <w:r w:rsidR="00AB77FC">
        <w:rPr>
          <w:bCs/>
        </w:rPr>
        <w:t>updated section</w:t>
      </w:r>
      <w:r w:rsidR="00C47F57">
        <w:rPr>
          <w:bCs/>
        </w:rPr>
        <w:t xml:space="preserve"> 3.1 </w:t>
      </w:r>
      <w:r w:rsidR="00AB77FC">
        <w:rPr>
          <w:bCs/>
        </w:rPr>
        <w:t>–</w:t>
      </w:r>
      <w:r w:rsidR="00C47F57">
        <w:rPr>
          <w:bCs/>
        </w:rPr>
        <w:t xml:space="preserve"> </w:t>
      </w:r>
      <w:r w:rsidR="00AB77FC">
        <w:rPr>
          <w:sz w:val="19"/>
        </w:rPr>
        <w:t>to clarify method of contact (added ‘</w:t>
      </w:r>
      <w:r w:rsidRPr="00D85B25" w:rsidR="00AB77FC">
        <w:t>or E-mail (depending on department)</w:t>
      </w:r>
      <w:r w:rsidR="00AB77FC">
        <w:t>’</w:t>
      </w:r>
    </w:p>
    <w:p w:rsidR="00F926F2" w:rsidRPr="0050277A" w:rsidP="007D358A" w14:paraId="1E40B211" w14:textId="0BA9E9A8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04/01/2026-section 1.2 added ‘f’ and added additional contact name</w:t>
      </w:r>
    </w:p>
    <w:p w:rsidR="0006084D" w:rsidP="0006084D" w14:paraId="74E2671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2C9A220B" w14:textId="77777777">
      <w:r>
        <w:t>Peer to Peer, Authorization, Pre-authorization</w:t>
      </w:r>
    </w:p>
    <w:p w:rsidR="00964C57" w:rsidP="00B31E70" w14:paraId="3018D27E" w14:textId="77777777">
      <w:pPr>
        <w:spacing w:before="0"/>
        <w:rPr>
          <w:b/>
          <w:bCs/>
          <w:szCs w:val="24"/>
        </w:rPr>
      </w:pPr>
    </w:p>
    <w:p w:rsidR="007D358A" w:rsidP="00B31E70" w14:paraId="43500517" w14:textId="77777777">
      <w:pPr>
        <w:spacing w:before="0"/>
        <w:rPr>
          <w:b/>
          <w:bCs/>
          <w:szCs w:val="24"/>
        </w:rPr>
      </w:pPr>
    </w:p>
    <w:p w:rsidR="00B31E70" w:rsidRPr="00C47F57" w:rsidP="00B31E70" w14:paraId="6FE00A9C" w14:textId="77777777">
      <w:pPr>
        <w:spacing w:before="0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="00C47F57">
        <w:rPr>
          <w:b/>
          <w:bCs/>
          <w:szCs w:val="24"/>
        </w:rPr>
        <w:tab/>
      </w:r>
      <w:r w:rsidRPr="00C47F57" w:rsidR="00C47F57">
        <w:rPr>
          <w:szCs w:val="24"/>
        </w:rPr>
        <w:t>Senior Director, Revenue Cycle</w:t>
      </w:r>
      <w:r w:rsidRPr="00825DBD">
        <w:rPr>
          <w:b/>
          <w:bCs/>
          <w:szCs w:val="24"/>
        </w:rPr>
        <w:tab/>
      </w:r>
    </w:p>
    <w:p w:rsidR="00B31E70" w:rsidRPr="00825DBD" w:rsidP="00B31E70" w14:paraId="0103F8EA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C47F57" w:rsidR="00C47F57">
        <w:rPr>
          <w:szCs w:val="24"/>
        </w:rPr>
        <w:t>Claudia</w:t>
      </w:r>
      <w:r w:rsidRPr="00C47F57" w:rsidR="00C47F57">
        <w:rPr>
          <w:szCs w:val="24"/>
        </w:rPr>
        <w:t xml:space="preserve"> Meyers</w:t>
      </w:r>
    </w:p>
    <w:p w:rsidR="00B31E70" w:rsidP="00B31E70" w14:paraId="1070CE66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C47F57" w:rsidR="00C47F57">
        <w:rPr>
          <w:szCs w:val="24"/>
        </w:rPr>
        <w:t>03/30/2014</w:t>
      </w:r>
    </w:p>
    <w:p w:rsidR="007179BB" w:rsidRPr="007D358A" w:rsidP="007D358A" w14:paraId="52AAEB08" w14:textId="1CA1D3A8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F926F2">
        <w:rPr>
          <w:b/>
          <w:bCs/>
          <w:szCs w:val="24"/>
        </w:rPr>
        <w:t>04/01/2026</w:t>
      </w:r>
    </w:p>
    <w:p w:rsidR="0006084D" w:rsidP="00964C57" w14:paraId="02077E4B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7484C016" w14:textId="77777777">
      <w:pPr>
        <w:rPr>
          <w:sz w:val="16"/>
        </w:rPr>
      </w:pPr>
    </w:p>
    <w:p w:rsidR="00964C57" w:rsidP="00964C57" w14:paraId="23C9F8B8" w14:textId="77777777">
      <w:pPr>
        <w:rPr>
          <w:sz w:val="16"/>
        </w:rPr>
      </w:pPr>
    </w:p>
    <w:sectPr w:rsidSect="00641F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53FFED3F" w14:textId="77777777">
      <w:pPr>
        <w:spacing w:before="0" w:after="0"/>
      </w:pPr>
      <w:r>
        <w:separator/>
      </w:r>
    </w:p>
  </w:endnote>
  <w:endnote w:type="continuationSeparator" w:id="1">
    <w:p w:rsidR="00822A6D" w14:paraId="7B3B9BD3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6A1A" w14:paraId="03732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726958D1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4E8146E8" w14:textId="77777777">
            <w:pPr>
              <w:spacing w:before="0"/>
            </w:pPr>
          </w:p>
          <w:p w:rsidR="00EF6513" w:rsidRPr="00823578" w:rsidP="00823578" w14:paraId="508A16C2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A65035E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03ED30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31B5F6DB" w14:textId="77777777">
      <w:pPr>
        <w:spacing w:before="0" w:after="0"/>
      </w:pPr>
      <w:r>
        <w:separator/>
      </w:r>
    </w:p>
  </w:footnote>
  <w:footnote w:type="continuationSeparator" w:id="1">
    <w:p w:rsidR="00822A6D" w14:paraId="2B99D3D5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6A1A" w14:paraId="17D7C4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6A1A" w14:paraId="5AA9051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4E5AB0B0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08392D01" w14:textId="77777777">
    <w:pPr>
      <w:pStyle w:val="DocTitle"/>
    </w:pPr>
    <w:r>
      <w:t>Authorizing Patients - Procedure</w:t>
    </w:r>
  </w:p>
  <w:p w:rsidR="00B25E5B" w:rsidRPr="00527DB8" w:rsidP="00C454DB" w14:paraId="14802368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A960A9" w:rsidR="00A960A9">
      <w:rPr>
        <w:szCs w:val="24"/>
      </w:rPr>
      <w:t>Yale Medicine</w:t>
    </w:r>
    <w:r w:rsidRPr="009A518F" w:rsidR="004D0B0B">
      <w:t xml:space="preserve"> </w:t>
    </w:r>
  </w:p>
  <w:p w:rsidR="00B25E5B" w:rsidRPr="000B515B" w:rsidP="000B515B" w14:paraId="12DB0E6C" w14:textId="74D190BC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A960A9" w:rsidR="00A960A9">
      <w:rPr>
        <w:szCs w:val="24"/>
      </w:rPr>
      <w:t>Marianito</w:t>
    </w:r>
    <w:r w:rsidR="00936A1A">
      <w:rPr>
        <w:szCs w:val="24"/>
      </w:rPr>
      <w:t xml:space="preserve"> </w:t>
    </w:r>
    <w:r w:rsidR="00661B7B">
      <w:rPr>
        <w:szCs w:val="24"/>
      </w:rPr>
      <w:t>Cenabre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78C4FD34" w14:textId="0558045F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 w:rsidR="00F926F2">
      <w:rPr>
        <w:b/>
        <w:bCs/>
        <w:szCs w:val="24"/>
      </w:rPr>
      <w:t>04/01/2026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817D1"/>
    <w:multiLevelType w:val="hybridMultilevel"/>
    <w:tmpl w:val="D136C45E"/>
    <w:lvl w:ilvl="0">
      <w:start w:val="1"/>
      <w:numFmt w:val="decimal"/>
      <w:lvlText w:val="%1."/>
      <w:lvlJc w:val="left"/>
      <w:pPr>
        <w:ind w:left="66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19"/>
        <w:szCs w:val="1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38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19"/>
        <w:szCs w:val="19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0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0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5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5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0" w:hanging="285"/>
      </w:pPr>
      <w:rPr>
        <w:rFonts w:hint="default"/>
        <w:lang w:val="en-US" w:eastAsia="en-US" w:bidi="ar-SA"/>
      </w:rPr>
    </w:lvl>
  </w:abstractNum>
  <w:abstractNum w:abstractNumId="7" w15:restartNumberingAfterBreak="0">
    <w:nsid w:val="329E1D63"/>
    <w:multiLevelType w:val="hybridMultilevel"/>
    <w:tmpl w:val="4FFAAE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2"/>
  </w:num>
  <w:num w:numId="3" w16cid:durableId="1479885800">
    <w:abstractNumId w:val="1"/>
  </w:num>
  <w:num w:numId="4" w16cid:durableId="1457530301">
    <w:abstractNumId w:val="9"/>
  </w:num>
  <w:num w:numId="5" w16cid:durableId="1026715395">
    <w:abstractNumId w:val="10"/>
  </w:num>
  <w:num w:numId="6" w16cid:durableId="1148597849">
    <w:abstractNumId w:val="8"/>
  </w:num>
  <w:num w:numId="7" w16cid:durableId="1623464680">
    <w:abstractNumId w:val="14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1"/>
  </w:num>
  <w:num w:numId="15" w16cid:durableId="218789852">
    <w:abstractNumId w:val="5"/>
  </w:num>
  <w:num w:numId="16" w16cid:durableId="638076628">
    <w:abstractNumId w:val="6"/>
  </w:num>
  <w:num w:numId="17" w16cid:durableId="191234428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4CCE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0F4D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65155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3CA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3852"/>
    <w:rsid w:val="00645AB7"/>
    <w:rsid w:val="00645C38"/>
    <w:rsid w:val="00645EB6"/>
    <w:rsid w:val="00646936"/>
    <w:rsid w:val="00647CE5"/>
    <w:rsid w:val="00647D51"/>
    <w:rsid w:val="006546EA"/>
    <w:rsid w:val="00661B7B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46B3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4F15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0AB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34FDF"/>
    <w:rsid w:val="00936A1A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0A9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7FC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4F9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210E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47F57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51B6"/>
    <w:rsid w:val="00C771BF"/>
    <w:rsid w:val="00C82626"/>
    <w:rsid w:val="00C831D4"/>
    <w:rsid w:val="00C85326"/>
    <w:rsid w:val="00C8599D"/>
    <w:rsid w:val="00C86040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1B0B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069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85B25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042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365F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0271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6F2"/>
    <w:rsid w:val="00F92865"/>
    <w:rsid w:val="00F94621"/>
    <w:rsid w:val="00F97D57"/>
    <w:rsid w:val="00FA10D3"/>
    <w:rsid w:val="00FA1477"/>
    <w:rsid w:val="00FA4522"/>
    <w:rsid w:val="00FA536E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wFALKViH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5ED1BEA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michelle.colaccio@yale.edu" TargetMode="External" /><Relationship Id="rId13" Type="http://schemas.openxmlformats.org/officeDocument/2006/relationships/hyperlink" Target="mailto:Assunta.dinallo@yale.edu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endnotes" Target="endnote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2829</Characters>
  <Application>Microsoft Office Word</Application>
  <DocSecurity>0</DocSecurity>
  <Lines>74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Meyers, Claudia</cp:lastModifiedBy>
  <cp:revision>2</cp:revision>
  <cp:lastPrinted>2015-08-17T19:29:00Z</cp:lastPrinted>
  <dcterms:created xsi:type="dcterms:W3CDTF">2026-04-13T13:20:00Z</dcterms:created>
  <dcterms:modified xsi:type="dcterms:W3CDTF">2026-04-13T13:20:00Z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