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C9074A" w:rsidP="0049328B" w14:paraId="3F4B4F8D" w14:textId="77777777">
      <w:pPr>
        <w:pStyle w:val="SectionHeading"/>
        <w:numPr>
          <w:ilvl w:val="0"/>
          <w:numId w:val="25"/>
        </w:numPr>
        <w:spacing w:after="240"/>
        <w:ind w:left="720" w:hanging="720"/>
        <w:contextualSpacing w:val="0"/>
        <w:rPr>
          <w:color w:val="365F91" w:themeColor="accent1" w:themeShade="BF"/>
          <w:sz w:val="28"/>
          <w:szCs w:val="28"/>
        </w:rPr>
      </w:pPr>
      <w:r w:rsidRPr="00C9074A">
        <w:rPr>
          <w:color w:val="365F91" w:themeColor="accent1" w:themeShade="BF"/>
          <w:sz w:val="28"/>
          <w:szCs w:val="28"/>
        </w:rPr>
        <w:t>Scop</w:t>
      </w:r>
      <w:r w:rsidRPr="00C9074A" w:rsidR="00A23547">
        <w:rPr>
          <w:color w:val="365F91" w:themeColor="accent1" w:themeShade="BF"/>
          <w:sz w:val="28"/>
          <w:szCs w:val="28"/>
        </w:rPr>
        <w:t>e</w:t>
      </w:r>
    </w:p>
    <w:p w:rsidR="00010D4A" w:rsidP="00216BD6" w14:paraId="7947F225" w14:textId="2A11E4DF">
      <w:pPr>
        <w:pStyle w:val="SectionHeading"/>
        <w:spacing w:after="240" w:line="276" w:lineRule="auto"/>
        <w:ind w:left="720"/>
      </w:pPr>
      <w:r w:rsidRPr="0049328B">
        <w:rPr>
          <w:b w:val="0"/>
          <w:sz w:val="20"/>
        </w:rPr>
        <w:t>This</w:t>
      </w:r>
      <w:r w:rsidR="001B41A2">
        <w:rPr>
          <w:b w:val="0"/>
          <w:sz w:val="20"/>
        </w:rPr>
        <w:t xml:space="preserve"> standard operating</w:t>
      </w:r>
      <w:r w:rsidRPr="0049328B">
        <w:rPr>
          <w:b w:val="0"/>
          <w:sz w:val="20"/>
        </w:rPr>
        <w:t xml:space="preserve"> procedure</w:t>
      </w:r>
      <w:r w:rsidR="001B41A2">
        <w:rPr>
          <w:b w:val="0"/>
          <w:sz w:val="20"/>
        </w:rPr>
        <w:t xml:space="preserve"> (SOP)</w:t>
      </w:r>
      <w:r w:rsidRPr="0049328B">
        <w:rPr>
          <w:b w:val="0"/>
          <w:sz w:val="20"/>
        </w:rPr>
        <w:t xml:space="preserve"> applies to all I</w:t>
      </w:r>
      <w:r w:rsidR="00216BD6">
        <w:rPr>
          <w:b w:val="0"/>
          <w:sz w:val="20"/>
        </w:rPr>
        <w:t>nformation Technology (I</w:t>
      </w:r>
      <w:r w:rsidRPr="0049328B">
        <w:rPr>
          <w:b w:val="0"/>
          <w:sz w:val="20"/>
        </w:rPr>
        <w:t>T</w:t>
      </w:r>
      <w:r w:rsidR="00216BD6">
        <w:rPr>
          <w:b w:val="0"/>
          <w:sz w:val="20"/>
        </w:rPr>
        <w:t>)</w:t>
      </w:r>
      <w:r w:rsidRPr="0049328B">
        <w:rPr>
          <w:b w:val="0"/>
          <w:sz w:val="20"/>
        </w:rPr>
        <w:t xml:space="preserve"> upgrades, including but not limited to hardware, software, system configurations, network changes, and updates</w:t>
      </w:r>
      <w:r w:rsidR="00216BD6">
        <w:rPr>
          <w:b w:val="0"/>
          <w:sz w:val="20"/>
        </w:rPr>
        <w:t xml:space="preserve"> as it relates to those involved at Yale Center for Clinical Investigation (YCCI)</w:t>
      </w:r>
      <w:r w:rsidRPr="0049328B">
        <w:rPr>
          <w:b w:val="0"/>
          <w:sz w:val="20"/>
        </w:rPr>
        <w:t xml:space="preserve">. </w:t>
      </w:r>
    </w:p>
    <w:p w:rsidR="00010D4A" w:rsidRPr="00EA07CA" w:rsidP="00010D4A" w14:paraId="294B2ADB" w14:textId="134413CD">
      <w:pPr>
        <w:pStyle w:val="SectionHeading"/>
        <w:sectPr w:rsidSect="00641FF8">
          <w:footerReference w:type="default" r:id="rId10"/>
          <w:headerReference w:type="first" r:id="rId11"/>
          <w:footerReference w:type="first" r:id="rId12"/>
          <w:type w:val="continuous"/>
          <w:pgSz w:w="12240" w:h="15840" w:code="1"/>
          <w:pgMar w:top="1440" w:right="1440" w:bottom="1440" w:left="1440" w:header="720" w:footer="720" w:gutter="0"/>
          <w:cols w:space="720"/>
          <w:titlePg/>
        </w:sectPr>
      </w:pPr>
    </w:p>
    <w:p w:rsidR="00E65B13" w:rsidRPr="0049328B" w:rsidP="0049328B" w14:paraId="375613B9" w14:textId="1AB8D296">
      <w:pPr>
        <w:pStyle w:val="SectionHeading"/>
        <w:numPr>
          <w:ilvl w:val="0"/>
          <w:numId w:val="25"/>
        </w:numPr>
        <w:spacing w:before="240" w:after="240"/>
        <w:ind w:left="720" w:hanging="720"/>
        <w:contextualSpacing w:val="0"/>
        <w:rPr>
          <w:color w:val="365F91" w:themeColor="accent1" w:themeShade="BF"/>
          <w:sz w:val="28"/>
          <w:szCs w:val="28"/>
        </w:rPr>
      </w:pPr>
      <w:r w:rsidRPr="00C9074A">
        <w:rPr>
          <w:color w:val="365F91" w:themeColor="accent1" w:themeShade="BF"/>
          <w:sz w:val="28"/>
          <w:szCs w:val="28"/>
        </w:rPr>
        <w:t>Purpose</w:t>
      </w:r>
      <w:r w:rsidRPr="00C9074A" w:rsidR="0019604E">
        <w:rPr>
          <w:color w:val="365F91" w:themeColor="accent1" w:themeShade="BF"/>
          <w:sz w:val="28"/>
          <w:szCs w:val="28"/>
        </w:rPr>
        <w:t xml:space="preserve"> </w:t>
      </w:r>
    </w:p>
    <w:p w:rsidR="00010D4A" w:rsidP="0049328B" w14:paraId="30D7DA1C" w14:textId="13BAF900">
      <w:pPr>
        <w:pStyle w:val="SectionHeading"/>
        <w:spacing w:line="276" w:lineRule="auto"/>
        <w:ind w:left="720"/>
        <w:rPr>
          <w:b w:val="0"/>
          <w:sz w:val="20"/>
        </w:rPr>
      </w:pPr>
      <w:r w:rsidRPr="00E65B13">
        <w:rPr>
          <w:b w:val="0"/>
          <w:sz w:val="20"/>
        </w:rPr>
        <w:t xml:space="preserve">The purpose of this SOP is to define a standardized process for managing changes during </w:t>
      </w:r>
      <w:r w:rsidR="005850C9">
        <w:rPr>
          <w:b w:val="0"/>
          <w:sz w:val="20"/>
        </w:rPr>
        <w:t>IT</w:t>
      </w:r>
      <w:r w:rsidRPr="00E65B13">
        <w:rPr>
          <w:b w:val="0"/>
          <w:sz w:val="20"/>
        </w:rPr>
        <w:t xml:space="preserve"> upgrades within the organization. This ensures that all changes are efficiently, safely, and successfully implemented while minimizing risks, disruptions, and errors.</w:t>
      </w:r>
    </w:p>
    <w:p w:rsidR="00E65B13" w:rsidP="00010D4A" w14:paraId="3CE7676A" w14:textId="77777777">
      <w:pPr>
        <w:pStyle w:val="SectionHeading"/>
        <w:ind w:left="720"/>
      </w:pPr>
    </w:p>
    <w:p w:rsidR="00754DF2" w:rsidRPr="00C9074A" w:rsidP="00E862D6" w14:paraId="7B442FD9" w14:textId="5A14ACC1">
      <w:pPr>
        <w:pStyle w:val="SectionHeading"/>
        <w:numPr>
          <w:ilvl w:val="0"/>
          <w:numId w:val="25"/>
        </w:numPr>
        <w:ind w:left="720" w:hanging="720"/>
        <w:contextualSpacing w:val="0"/>
        <w:rPr>
          <w:color w:val="365F91" w:themeColor="accent1" w:themeShade="BF"/>
          <w:sz w:val="28"/>
          <w:szCs w:val="28"/>
        </w:rPr>
      </w:pPr>
      <w:r w:rsidRPr="00C9074A">
        <w:rPr>
          <w:color w:val="365F91" w:themeColor="accent1" w:themeShade="BF"/>
          <w:sz w:val="28"/>
          <w:szCs w:val="28"/>
        </w:rPr>
        <w:t>Definitions</w:t>
      </w:r>
      <w:r w:rsidRPr="00C9074A" w:rsidR="00575B4E">
        <w:rPr>
          <w:color w:val="365F91" w:themeColor="accent1" w:themeShade="BF"/>
          <w:sz w:val="28"/>
          <w:szCs w:val="28"/>
        </w:rPr>
        <w:t xml:space="preserve"> and Abbreviations</w:t>
      </w:r>
    </w:p>
    <w:p w:rsidR="00BA4922" w:rsidRPr="00B31902" w:rsidP="00B31902" w14:paraId="7B46E36F" w14:textId="1D8C971D">
      <w:pPr>
        <w:pStyle w:val="ListParagraph"/>
        <w:spacing w:line="276" w:lineRule="auto"/>
        <w:rPr>
          <w:rFonts w:cs="Arial"/>
          <w:b/>
          <w:bCs/>
        </w:rPr>
      </w:pPr>
      <w:r>
        <w:rPr>
          <w:rFonts w:cs="Arial"/>
          <w:b/>
          <w:bCs/>
        </w:rPr>
        <w:t xml:space="preserve">RIO – </w:t>
      </w:r>
      <w:r w:rsidRPr="00BA4922">
        <w:rPr>
          <w:rFonts w:cs="Arial"/>
        </w:rPr>
        <w:t>Y</w:t>
      </w:r>
      <w:r w:rsidR="002A3B2F">
        <w:rPr>
          <w:rFonts w:cs="Arial"/>
        </w:rPr>
        <w:t xml:space="preserve">ale </w:t>
      </w:r>
      <w:r w:rsidRPr="00BA4922">
        <w:rPr>
          <w:rFonts w:cs="Arial"/>
        </w:rPr>
        <w:t>S</w:t>
      </w:r>
      <w:r w:rsidR="002A3B2F">
        <w:rPr>
          <w:rFonts w:cs="Arial"/>
        </w:rPr>
        <w:t xml:space="preserve">chool of </w:t>
      </w:r>
      <w:r w:rsidRPr="00BA4922">
        <w:rPr>
          <w:rFonts w:cs="Arial"/>
        </w:rPr>
        <w:t>M</w:t>
      </w:r>
      <w:r w:rsidR="002A3B2F">
        <w:rPr>
          <w:rFonts w:cs="Arial"/>
        </w:rPr>
        <w:t>edicine (YSM)</w:t>
      </w:r>
      <w:r w:rsidRPr="00BA4922">
        <w:rPr>
          <w:rFonts w:cs="Arial"/>
        </w:rPr>
        <w:t xml:space="preserve"> Research Information Office</w:t>
      </w:r>
      <w:r w:rsidR="002A3B2F">
        <w:rPr>
          <w:rFonts w:cs="Arial"/>
        </w:rPr>
        <w:t xml:space="preserve"> (RIO)</w:t>
      </w:r>
      <w:r w:rsidRPr="00BA4922">
        <w:rPr>
          <w:rFonts w:cs="Arial"/>
        </w:rPr>
        <w:t xml:space="preserve"> is the technical owner and systems facilitator for applications that are hosted for the business operations of YCCI and clinical research operations within YSM, </w:t>
      </w:r>
      <w:r w:rsidR="005F43D7">
        <w:rPr>
          <w:rFonts w:cs="Arial"/>
        </w:rPr>
        <w:t>Yale School of Nursing (</w:t>
      </w:r>
      <w:r w:rsidRPr="00BA4922">
        <w:rPr>
          <w:rFonts w:cs="Arial"/>
        </w:rPr>
        <w:t>YSN</w:t>
      </w:r>
      <w:r w:rsidR="005F43D7">
        <w:rPr>
          <w:rFonts w:cs="Arial"/>
        </w:rPr>
        <w:t>)</w:t>
      </w:r>
      <w:r w:rsidRPr="00BA4922">
        <w:rPr>
          <w:rFonts w:cs="Arial"/>
        </w:rPr>
        <w:t xml:space="preserve">, </w:t>
      </w:r>
      <w:r w:rsidR="005F43D7">
        <w:rPr>
          <w:rFonts w:cs="Arial"/>
        </w:rPr>
        <w:t>Yale School of Public Health (</w:t>
      </w:r>
      <w:r w:rsidRPr="00BA4922">
        <w:rPr>
          <w:rFonts w:cs="Arial"/>
        </w:rPr>
        <w:t>YSPH</w:t>
      </w:r>
      <w:r w:rsidR="005F43D7">
        <w:rPr>
          <w:rFonts w:cs="Arial"/>
        </w:rPr>
        <w:t>)</w:t>
      </w:r>
      <w:r w:rsidRPr="00BA4922">
        <w:rPr>
          <w:rFonts w:cs="Arial"/>
        </w:rPr>
        <w:t xml:space="preserve">, and the </w:t>
      </w:r>
      <w:r w:rsidR="00075BB7">
        <w:rPr>
          <w:rFonts w:cs="Arial"/>
        </w:rPr>
        <w:t>Yale New Haven Health System (</w:t>
      </w:r>
      <w:r w:rsidRPr="00BA4922">
        <w:rPr>
          <w:rFonts w:cs="Arial"/>
        </w:rPr>
        <w:t>YNHHS</w:t>
      </w:r>
      <w:r w:rsidR="00075BB7">
        <w:rPr>
          <w:rFonts w:cs="Arial"/>
        </w:rPr>
        <w:t>)</w:t>
      </w:r>
      <w:r w:rsidRPr="00BA4922">
        <w:rPr>
          <w:rFonts w:cs="Arial"/>
        </w:rPr>
        <w:t>.</w:t>
      </w:r>
    </w:p>
    <w:p w:rsidR="001B7499" w:rsidRPr="00C9074A" w:rsidP="004E0F9B" w14:paraId="2AA46097" w14:textId="303A015D">
      <w:pPr>
        <w:pStyle w:val="SectionHeading"/>
        <w:numPr>
          <w:ilvl w:val="0"/>
          <w:numId w:val="25"/>
        </w:numPr>
        <w:spacing w:before="240"/>
        <w:ind w:left="720" w:hanging="720"/>
        <w:contextualSpacing w:val="0"/>
        <w:rPr>
          <w:color w:val="365F91" w:themeColor="accent1" w:themeShade="BF"/>
          <w:sz w:val="28"/>
          <w:szCs w:val="28"/>
        </w:rPr>
      </w:pPr>
      <w:bookmarkStart w:id="1" w:name="_Toc425171621"/>
      <w:r w:rsidRPr="00C9074A">
        <w:rPr>
          <w:color w:val="365F91" w:themeColor="accent1" w:themeShade="BF"/>
          <w:sz w:val="28"/>
          <w:szCs w:val="28"/>
        </w:rPr>
        <w:t>P</w:t>
      </w:r>
      <w:r w:rsidRPr="00C9074A" w:rsidR="00E427FB">
        <w:rPr>
          <w:color w:val="365F91" w:themeColor="accent1" w:themeShade="BF"/>
          <w:sz w:val="28"/>
          <w:szCs w:val="28"/>
        </w:rPr>
        <w:t>rocedure</w:t>
      </w:r>
      <w:r w:rsidRPr="00C9074A">
        <w:rPr>
          <w:color w:val="365F91" w:themeColor="accent1" w:themeShade="BF"/>
          <w:sz w:val="28"/>
          <w:szCs w:val="28"/>
        </w:rPr>
        <w:t xml:space="preserve"> </w:t>
      </w:r>
      <w:bookmarkStart w:id="2" w:name="_Toc427373286"/>
      <w:bookmarkStart w:id="3" w:name="_Toc425171622"/>
      <w:bookmarkStart w:id="4" w:name="_Toc425171625"/>
      <w:bookmarkEnd w:id="1"/>
    </w:p>
    <w:p w:rsidR="00B71354" w:rsidP="002A1A8A" w14:paraId="63A4307D" w14:textId="5150C2D5">
      <w:pPr>
        <w:pStyle w:val="1-PolicySectionlevel"/>
        <w:numPr>
          <w:ilvl w:val="1"/>
          <w:numId w:val="25"/>
        </w:numPr>
        <w:spacing w:after="120"/>
      </w:pPr>
      <w:bookmarkStart w:id="5" w:name="_Toc425171623"/>
      <w:bookmarkEnd w:id="2"/>
      <w:bookmarkEnd w:id="3"/>
      <w:r>
        <w:t>Request for Change</w:t>
      </w:r>
    </w:p>
    <w:bookmarkEnd w:id="5"/>
    <w:p w:rsidR="00D35036" w:rsidRPr="00D35036" w:rsidP="00D35036" w14:paraId="7FA8D8CF" w14:textId="584BE35C">
      <w:pPr>
        <w:pStyle w:val="Heading3NoTOC"/>
        <w:numPr>
          <w:ilvl w:val="2"/>
          <w:numId w:val="25"/>
        </w:numPr>
        <w:spacing w:before="120" w:after="120" w:line="276" w:lineRule="auto"/>
        <w:rPr>
          <w:rFonts w:ascii="Arial" w:hAnsi="Arial" w:cs="Arial"/>
          <w:sz w:val="20"/>
        </w:rPr>
      </w:pPr>
      <w:r>
        <w:rPr>
          <w:rFonts w:ascii="Arial" w:hAnsi="Arial" w:cs="Arial"/>
          <w:sz w:val="20"/>
        </w:rPr>
        <w:t xml:space="preserve">A formal </w:t>
      </w:r>
      <w:r w:rsidRPr="00D35036">
        <w:rPr>
          <w:rFonts w:ascii="Arial" w:hAnsi="Arial" w:cs="Arial"/>
          <w:sz w:val="20"/>
        </w:rPr>
        <w:t xml:space="preserve">request for change must be submitted by the project manager or </w:t>
      </w:r>
      <w:r>
        <w:rPr>
          <w:rFonts w:ascii="Arial" w:hAnsi="Arial" w:cs="Arial"/>
          <w:sz w:val="20"/>
        </w:rPr>
        <w:t>design</w:t>
      </w:r>
      <w:r w:rsidR="002D63EF">
        <w:rPr>
          <w:rFonts w:ascii="Arial" w:hAnsi="Arial" w:cs="Arial"/>
          <w:sz w:val="20"/>
        </w:rPr>
        <w:t>at</w:t>
      </w:r>
      <w:r>
        <w:rPr>
          <w:rFonts w:ascii="Arial" w:hAnsi="Arial" w:cs="Arial"/>
          <w:sz w:val="20"/>
        </w:rPr>
        <w:t>ed personnel</w:t>
      </w:r>
      <w:r w:rsidRPr="00D35036">
        <w:rPr>
          <w:rFonts w:ascii="Arial" w:hAnsi="Arial" w:cs="Arial"/>
          <w:sz w:val="20"/>
        </w:rPr>
        <w:t>, detailing the need for the IT upgrade, potential benefits, and expected outcomes.</w:t>
      </w:r>
    </w:p>
    <w:p w:rsidR="00192799" w:rsidRPr="00386D09" w:rsidP="002A1A8A" w14:paraId="24E26F55" w14:textId="7A74692C">
      <w:pPr>
        <w:pStyle w:val="Heading3NoTOC"/>
        <w:keepNext w:val="0"/>
        <w:numPr>
          <w:ilvl w:val="2"/>
          <w:numId w:val="25"/>
        </w:numPr>
        <w:spacing w:after="120" w:line="276" w:lineRule="auto"/>
        <w:rPr>
          <w:rFonts w:ascii="Arial" w:hAnsi="Arial" w:cs="Arial"/>
          <w:sz w:val="20"/>
        </w:rPr>
      </w:pPr>
      <w:r>
        <w:rPr>
          <w:rFonts w:ascii="Arial" w:hAnsi="Arial" w:cs="Arial"/>
          <w:sz w:val="20"/>
        </w:rPr>
        <w:t>The request should i</w:t>
      </w:r>
      <w:r w:rsidRPr="00D35036" w:rsidR="00D35036">
        <w:rPr>
          <w:rFonts w:ascii="Arial" w:hAnsi="Arial" w:cs="Arial"/>
          <w:sz w:val="20"/>
        </w:rPr>
        <w:t>nclude details such as the scope, timeline, resources, and any known risks.</w:t>
      </w:r>
    </w:p>
    <w:p w:rsidR="00F52CA4" w:rsidP="002A1A8A" w14:paraId="27313D3A" w14:textId="76EBA728">
      <w:pPr>
        <w:pStyle w:val="Heading3NoTOC"/>
        <w:keepNext w:val="0"/>
        <w:keepLines w:val="0"/>
        <w:numPr>
          <w:ilvl w:val="1"/>
          <w:numId w:val="25"/>
        </w:numPr>
        <w:spacing w:before="120" w:after="120" w:line="276" w:lineRule="auto"/>
        <w:rPr>
          <w:rFonts w:ascii="Arial" w:hAnsi="Arial" w:cs="Arial"/>
          <w:b/>
          <w:bCs/>
          <w:sz w:val="20"/>
        </w:rPr>
      </w:pPr>
      <w:r>
        <w:rPr>
          <w:rFonts w:ascii="Arial" w:hAnsi="Arial" w:cs="Arial"/>
          <w:b/>
          <w:bCs/>
          <w:sz w:val="20"/>
        </w:rPr>
        <w:t>YCCI / RIO</w:t>
      </w:r>
    </w:p>
    <w:p w:rsidR="0087397A" w:rsidRPr="0087397A" w:rsidP="00A214D7" w14:paraId="1FC59BBB" w14:textId="5CD840E8">
      <w:pPr>
        <w:pStyle w:val="Heading3NoTOC"/>
        <w:keepNext w:val="0"/>
        <w:keepLines w:val="0"/>
        <w:numPr>
          <w:ilvl w:val="2"/>
          <w:numId w:val="25"/>
        </w:numPr>
        <w:tabs>
          <w:tab w:val="left" w:pos="2250"/>
        </w:tabs>
        <w:spacing w:after="120" w:line="276" w:lineRule="auto"/>
        <w:rPr>
          <w:rFonts w:cs="Arial"/>
        </w:rPr>
      </w:pPr>
      <w:r>
        <w:rPr>
          <w:rFonts w:ascii="Arial" w:hAnsi="Arial" w:cs="Arial"/>
          <w:sz w:val="20"/>
        </w:rPr>
        <w:t>YCCI and RIO will prioritize all systems changes and planned upgrades, system enhancements, platform or application bug fixes and modifications.</w:t>
      </w:r>
    </w:p>
    <w:p w:rsidR="00363F14" w:rsidRPr="00363F14" w:rsidP="00A214D7" w14:paraId="3263EC56" w14:textId="5A99D466">
      <w:pPr>
        <w:pStyle w:val="Heading3NoTOC"/>
        <w:keepNext w:val="0"/>
        <w:keepLines w:val="0"/>
        <w:numPr>
          <w:ilvl w:val="2"/>
          <w:numId w:val="25"/>
        </w:numPr>
        <w:tabs>
          <w:tab w:val="left" w:pos="2250"/>
        </w:tabs>
        <w:spacing w:after="120" w:line="276" w:lineRule="auto"/>
        <w:rPr>
          <w:rFonts w:ascii="Arial" w:hAnsi="Arial" w:cs="Arial"/>
          <w:sz w:val="20"/>
        </w:rPr>
      </w:pPr>
      <w:r>
        <w:rPr>
          <w:rFonts w:ascii="Arial" w:hAnsi="Arial" w:cs="Arial"/>
          <w:sz w:val="20"/>
        </w:rPr>
        <w:t xml:space="preserve">YCCI/RIO </w:t>
      </w:r>
      <w:r w:rsidRPr="0087397A" w:rsidR="0087397A">
        <w:rPr>
          <w:rFonts w:ascii="Arial" w:hAnsi="Arial" w:cs="Arial"/>
          <w:sz w:val="20"/>
        </w:rPr>
        <w:t>reviews potential impacts, including risks, costs, and resource allocation.</w:t>
      </w:r>
      <w:r>
        <w:rPr>
          <w:rFonts w:ascii="Arial" w:hAnsi="Arial" w:cs="Arial"/>
          <w:sz w:val="20"/>
        </w:rPr>
        <w:t xml:space="preserve"> Additionally, YCC (Yale Cancer Center) is involved in the prioritization as a large systems user outside of YCCI.</w:t>
      </w:r>
    </w:p>
    <w:p w:rsidR="00873B9C" w:rsidP="003F48D5" w14:paraId="7F48F697" w14:textId="39519DEE">
      <w:pPr>
        <w:pStyle w:val="Heading3NoTOC"/>
        <w:keepNext w:val="0"/>
        <w:keepLines w:val="0"/>
        <w:numPr>
          <w:ilvl w:val="1"/>
          <w:numId w:val="25"/>
        </w:numPr>
        <w:spacing w:before="120" w:after="120" w:line="276" w:lineRule="auto"/>
        <w:rPr>
          <w:rFonts w:ascii="Arial" w:hAnsi="Arial" w:cs="Arial"/>
          <w:b/>
          <w:bCs/>
          <w:sz w:val="20"/>
        </w:rPr>
      </w:pPr>
      <w:r>
        <w:rPr>
          <w:rFonts w:ascii="Arial" w:hAnsi="Arial" w:cs="Arial"/>
          <w:b/>
          <w:bCs/>
          <w:sz w:val="20"/>
        </w:rPr>
        <w:t>Planning and Communications</w:t>
      </w:r>
    </w:p>
    <w:p w:rsidR="00657C84" w:rsidP="003F48D5" w14:paraId="14815252" w14:textId="0306C2E6">
      <w:pPr>
        <w:pStyle w:val="Heading3NoTOC"/>
        <w:keepNext w:val="0"/>
        <w:keepLines w:val="0"/>
        <w:numPr>
          <w:ilvl w:val="2"/>
          <w:numId w:val="25"/>
        </w:numPr>
        <w:spacing w:after="120" w:line="276" w:lineRule="auto"/>
        <w:rPr>
          <w:rFonts w:ascii="Arial" w:hAnsi="Arial" w:cs="Arial"/>
          <w:sz w:val="20"/>
        </w:rPr>
      </w:pPr>
      <w:r w:rsidRPr="00657C84">
        <w:rPr>
          <w:rFonts w:ascii="Arial" w:hAnsi="Arial" w:cs="Arial"/>
          <w:sz w:val="20"/>
        </w:rPr>
        <w:t xml:space="preserve">Implementation plans must include pre-testing, communications, schedules, and a back-out plan. Change plans and assessments must be prioritized and </w:t>
      </w:r>
      <w:r w:rsidRPr="00657C84">
        <w:rPr>
          <w:rFonts w:ascii="Arial" w:hAnsi="Arial" w:cs="Arial"/>
          <w:sz w:val="20"/>
        </w:rPr>
        <w:t>scheduled to align with business needs and IT operational schedules to ensure</w:t>
      </w:r>
      <w:r w:rsidR="002A1A8A">
        <w:rPr>
          <w:rFonts w:ascii="Arial" w:hAnsi="Arial" w:cs="Arial"/>
          <w:sz w:val="20"/>
        </w:rPr>
        <w:t xml:space="preserve"> </w:t>
      </w:r>
      <w:r w:rsidRPr="00657C84">
        <w:rPr>
          <w:rFonts w:ascii="Arial" w:hAnsi="Arial" w:cs="Arial"/>
          <w:sz w:val="20"/>
        </w:rPr>
        <w:t>service continuity, minimize the occurrence of conflicting changes, and potential disruption to supported environments.</w:t>
      </w:r>
    </w:p>
    <w:p w:rsidR="00657C84" w:rsidP="003F48D5" w14:paraId="7C9AB826" w14:textId="6FB09187">
      <w:pPr>
        <w:pStyle w:val="Heading3NoTOC"/>
        <w:keepNext w:val="0"/>
        <w:keepLines w:val="0"/>
        <w:numPr>
          <w:ilvl w:val="2"/>
          <w:numId w:val="25"/>
        </w:numPr>
        <w:spacing w:after="120" w:line="276" w:lineRule="auto"/>
        <w:rPr>
          <w:rFonts w:ascii="Arial" w:hAnsi="Arial" w:cs="Arial"/>
          <w:sz w:val="20"/>
        </w:rPr>
      </w:pPr>
      <w:r w:rsidRPr="00657C84">
        <w:rPr>
          <w:rFonts w:ascii="Arial" w:hAnsi="Arial" w:cs="Arial"/>
          <w:sz w:val="20"/>
        </w:rPr>
        <w:t xml:space="preserve">Communication plans must be established that include notifying </w:t>
      </w:r>
      <w:r w:rsidR="00A165CC">
        <w:rPr>
          <w:rFonts w:ascii="Arial" w:hAnsi="Arial" w:cs="Arial"/>
          <w:sz w:val="20"/>
        </w:rPr>
        <w:t>employees</w:t>
      </w:r>
      <w:r w:rsidRPr="00657C84">
        <w:rPr>
          <w:rFonts w:ascii="Arial" w:hAnsi="Arial" w:cs="Arial"/>
          <w:sz w:val="20"/>
        </w:rPr>
        <w:t xml:space="preserve"> and service providers about changes prior to implementation and after changes occur. </w:t>
      </w:r>
    </w:p>
    <w:p w:rsidR="00657C84" w:rsidRPr="00657C84" w:rsidP="003F48D5" w14:paraId="290301DB" w14:textId="45E3CD04">
      <w:pPr>
        <w:pStyle w:val="Heading3NoTOC"/>
        <w:keepNext w:val="0"/>
        <w:keepLines w:val="0"/>
        <w:numPr>
          <w:ilvl w:val="2"/>
          <w:numId w:val="25"/>
        </w:numPr>
        <w:spacing w:after="120" w:line="276" w:lineRule="auto"/>
        <w:rPr>
          <w:rFonts w:ascii="Arial" w:hAnsi="Arial" w:cs="Arial"/>
          <w:sz w:val="20"/>
        </w:rPr>
      </w:pPr>
      <w:r w:rsidRPr="00657C84">
        <w:rPr>
          <w:rFonts w:ascii="Arial" w:hAnsi="Arial" w:cs="Arial"/>
          <w:sz w:val="20"/>
        </w:rPr>
        <w:t xml:space="preserve">Backout plans must be established to ensure that services can be restored </w:t>
      </w:r>
      <w:r w:rsidRPr="00657C84" w:rsidR="000B7E6D">
        <w:rPr>
          <w:rFonts w:ascii="Arial" w:hAnsi="Arial" w:cs="Arial"/>
          <w:sz w:val="20"/>
        </w:rPr>
        <w:t>if</w:t>
      </w:r>
      <w:r w:rsidRPr="00657C84">
        <w:rPr>
          <w:rFonts w:ascii="Arial" w:hAnsi="Arial" w:cs="Arial"/>
          <w:sz w:val="20"/>
        </w:rPr>
        <w:t xml:space="preserve"> the change fails or does not support intended results.</w:t>
      </w:r>
    </w:p>
    <w:p w:rsidR="000B7E6D" w:rsidRPr="00945EDE" w:rsidP="003F48D5" w14:paraId="3BA25CAF" w14:textId="345C4AEB">
      <w:pPr>
        <w:pStyle w:val="Heading3NoTOC"/>
        <w:keepNext w:val="0"/>
        <w:keepLines w:val="0"/>
        <w:numPr>
          <w:ilvl w:val="2"/>
          <w:numId w:val="25"/>
        </w:numPr>
        <w:spacing w:after="120" w:line="276" w:lineRule="auto"/>
        <w:rPr>
          <w:rFonts w:ascii="Arial" w:hAnsi="Arial" w:cs="Arial"/>
          <w:sz w:val="20"/>
        </w:rPr>
      </w:pPr>
      <w:r w:rsidRPr="00945EDE">
        <w:rPr>
          <w:rFonts w:ascii="Arial" w:hAnsi="Arial" w:cs="Arial"/>
          <w:sz w:val="20"/>
        </w:rPr>
        <w:t xml:space="preserve">Changes must be prioritized based on impact to the business and the urgency of the change to reduce potential disruption to supported environments. </w:t>
      </w:r>
    </w:p>
    <w:p w:rsidR="00945EDE" w:rsidP="003F48D5" w14:paraId="5C382F82" w14:textId="7A60B2C7">
      <w:pPr>
        <w:pStyle w:val="Heading3NoTOC"/>
        <w:keepNext w:val="0"/>
        <w:keepLines w:val="0"/>
        <w:numPr>
          <w:ilvl w:val="1"/>
          <w:numId w:val="25"/>
        </w:numPr>
        <w:spacing w:before="120" w:after="120" w:line="276" w:lineRule="auto"/>
        <w:rPr>
          <w:rFonts w:ascii="Arial" w:hAnsi="Arial" w:cs="Arial"/>
          <w:b/>
          <w:bCs/>
          <w:sz w:val="20"/>
        </w:rPr>
      </w:pPr>
      <w:r>
        <w:rPr>
          <w:rFonts w:ascii="Arial" w:hAnsi="Arial" w:cs="Arial"/>
          <w:b/>
          <w:bCs/>
          <w:sz w:val="20"/>
        </w:rPr>
        <w:t>Approving Changes</w:t>
      </w:r>
    </w:p>
    <w:p w:rsidR="00B56935" w:rsidRPr="00B56935" w:rsidP="003F48D5" w14:paraId="50BA0E86" w14:textId="4429A6E1">
      <w:pPr>
        <w:pStyle w:val="Heading3NoTOC"/>
        <w:keepNext w:val="0"/>
        <w:keepLines w:val="0"/>
        <w:numPr>
          <w:ilvl w:val="2"/>
          <w:numId w:val="25"/>
        </w:numPr>
        <w:spacing w:after="120" w:line="276" w:lineRule="auto"/>
        <w:rPr>
          <w:rFonts w:ascii="Arial" w:hAnsi="Arial" w:cs="Arial"/>
          <w:sz w:val="20"/>
        </w:rPr>
      </w:pPr>
      <w:r w:rsidRPr="00B56935">
        <w:rPr>
          <w:rFonts w:ascii="Arial" w:hAnsi="Arial" w:cs="Arial"/>
          <w:sz w:val="20"/>
        </w:rPr>
        <w:t xml:space="preserve">Changes must be communicated to </w:t>
      </w:r>
      <w:r>
        <w:rPr>
          <w:rFonts w:ascii="Arial" w:hAnsi="Arial" w:cs="Arial"/>
          <w:sz w:val="20"/>
        </w:rPr>
        <w:t>employees</w:t>
      </w:r>
      <w:r w:rsidRPr="00B56935">
        <w:rPr>
          <w:rFonts w:ascii="Arial" w:hAnsi="Arial" w:cs="Arial"/>
          <w:sz w:val="20"/>
        </w:rPr>
        <w:t xml:space="preserve"> that include the work that is to be done, expected outcomes, and must be approved prior to submission to the change advisory board or IT group that is responsible for reviewing or approving the change. Communications, expected outcomes, and approvals must be documented and retained.</w:t>
      </w:r>
    </w:p>
    <w:p w:rsidR="00B56935" w:rsidP="003F48D5" w14:paraId="55F72FC8" w14:textId="458E5F8C">
      <w:pPr>
        <w:pStyle w:val="Heading3NoTOC"/>
        <w:keepNext w:val="0"/>
        <w:keepLines w:val="0"/>
        <w:numPr>
          <w:ilvl w:val="1"/>
          <w:numId w:val="25"/>
        </w:numPr>
        <w:spacing w:before="120" w:after="120" w:line="276" w:lineRule="auto"/>
        <w:rPr>
          <w:rFonts w:ascii="Arial" w:hAnsi="Arial" w:cs="Arial"/>
          <w:b/>
          <w:bCs/>
          <w:sz w:val="20"/>
        </w:rPr>
      </w:pPr>
      <w:r w:rsidRPr="00B56935">
        <w:rPr>
          <w:rFonts w:ascii="Arial" w:hAnsi="Arial" w:cs="Arial"/>
          <w:b/>
          <w:bCs/>
          <w:sz w:val="20"/>
        </w:rPr>
        <w:t>Pre-Implementation Testing</w:t>
      </w:r>
    </w:p>
    <w:p w:rsidR="007672B5" w:rsidRPr="007672B5" w:rsidP="003F48D5" w14:paraId="5E5BE36B" w14:textId="320D814E">
      <w:pPr>
        <w:pStyle w:val="Heading3NoTOC"/>
        <w:keepNext w:val="0"/>
        <w:keepLines w:val="0"/>
        <w:numPr>
          <w:ilvl w:val="2"/>
          <w:numId w:val="25"/>
        </w:numPr>
        <w:spacing w:before="120" w:after="120" w:line="276" w:lineRule="auto"/>
        <w:rPr>
          <w:rFonts w:ascii="Arial" w:hAnsi="Arial" w:cs="Arial"/>
          <w:sz w:val="20"/>
        </w:rPr>
      </w:pPr>
      <w:r w:rsidRPr="007672B5">
        <w:rPr>
          <w:rFonts w:ascii="Arial" w:hAnsi="Arial" w:cs="Arial"/>
          <w:sz w:val="20"/>
        </w:rPr>
        <w:t xml:space="preserve">Changes must be tested prior to implementation to ensure that the change resulted in desired effect and to ensure that </w:t>
      </w:r>
      <w:r w:rsidRPr="007672B5">
        <w:rPr>
          <w:rFonts w:ascii="Arial" w:hAnsi="Arial" w:cs="Arial"/>
          <w:sz w:val="20"/>
        </w:rPr>
        <w:t>there is no negative impact to services during implementation. In cases where changes are made by a third-party, obtain relevant information from the third</w:t>
      </w:r>
      <w:r>
        <w:rPr>
          <w:rFonts w:ascii="Arial" w:hAnsi="Arial" w:cs="Arial"/>
          <w:sz w:val="20"/>
        </w:rPr>
        <w:t xml:space="preserve"> </w:t>
      </w:r>
      <w:r w:rsidRPr="007672B5">
        <w:rPr>
          <w:rFonts w:ascii="Arial" w:hAnsi="Arial" w:cs="Arial"/>
          <w:sz w:val="20"/>
        </w:rPr>
        <w:t>party about the change including release notes, descriptions of change, and their testing results.</w:t>
      </w:r>
    </w:p>
    <w:p w:rsidR="007672B5" w:rsidP="003F48D5" w14:paraId="16D625A0" w14:textId="57B5E581">
      <w:pPr>
        <w:pStyle w:val="Heading3NoTOC"/>
        <w:keepNext w:val="0"/>
        <w:keepLines w:val="0"/>
        <w:numPr>
          <w:ilvl w:val="1"/>
          <w:numId w:val="25"/>
        </w:numPr>
        <w:spacing w:before="120" w:after="120" w:line="276" w:lineRule="auto"/>
        <w:rPr>
          <w:rFonts w:ascii="Arial" w:hAnsi="Arial" w:cs="Arial"/>
          <w:b/>
          <w:bCs/>
          <w:sz w:val="20"/>
        </w:rPr>
      </w:pPr>
      <w:r>
        <w:rPr>
          <w:rFonts w:ascii="Arial" w:hAnsi="Arial" w:cs="Arial"/>
          <w:b/>
          <w:bCs/>
          <w:sz w:val="20"/>
        </w:rPr>
        <w:t>Implementing Changes</w:t>
      </w:r>
    </w:p>
    <w:p w:rsidR="007672B5" w:rsidP="003F48D5" w14:paraId="138EFA4D" w14:textId="0AA0C8DA">
      <w:pPr>
        <w:pStyle w:val="Heading3NoTOC"/>
        <w:keepNext w:val="0"/>
        <w:keepLines w:val="0"/>
        <w:numPr>
          <w:ilvl w:val="2"/>
          <w:numId w:val="25"/>
        </w:numPr>
        <w:spacing w:before="120" w:after="120" w:line="276" w:lineRule="auto"/>
        <w:rPr>
          <w:rFonts w:ascii="Arial" w:hAnsi="Arial" w:cs="Arial"/>
          <w:sz w:val="20"/>
        </w:rPr>
      </w:pPr>
      <w:r w:rsidRPr="007672B5">
        <w:rPr>
          <w:rFonts w:ascii="Arial" w:hAnsi="Arial" w:cs="Arial"/>
          <w:sz w:val="20"/>
        </w:rPr>
        <w:t>Changes must be scheduled such that they are not disruptive and to ensure that occurrence of conflicting changes is minimized.</w:t>
      </w:r>
    </w:p>
    <w:p w:rsidR="00D11BCC" w:rsidRPr="007672B5" w:rsidP="003F48D5" w14:paraId="6D1D43D5" w14:textId="6FB3B3D1">
      <w:pPr>
        <w:pStyle w:val="Heading3NoTOC"/>
        <w:keepNext w:val="0"/>
        <w:keepLines w:val="0"/>
        <w:numPr>
          <w:ilvl w:val="2"/>
          <w:numId w:val="25"/>
        </w:numPr>
        <w:spacing w:before="120" w:after="120" w:line="276" w:lineRule="auto"/>
        <w:rPr>
          <w:rFonts w:ascii="Arial" w:hAnsi="Arial" w:cs="Arial"/>
          <w:sz w:val="20"/>
        </w:rPr>
      </w:pPr>
      <w:r w:rsidRPr="00D11BCC">
        <w:rPr>
          <w:rFonts w:ascii="Arial" w:hAnsi="Arial" w:cs="Arial"/>
          <w:sz w:val="20"/>
        </w:rPr>
        <w:t>The change initiator implements a change in accordance with the implementation plan and during the scheduled time. Failure of an implementation will normally require the change initiator to follow the back-out plan to ensure normal system operations.</w:t>
      </w:r>
    </w:p>
    <w:p w:rsidR="00D11BCC" w:rsidP="003F48D5" w14:paraId="677AEB58" w14:textId="06028263">
      <w:pPr>
        <w:pStyle w:val="Heading3NoTOC"/>
        <w:keepNext w:val="0"/>
        <w:keepLines w:val="0"/>
        <w:numPr>
          <w:ilvl w:val="1"/>
          <w:numId w:val="25"/>
        </w:numPr>
        <w:spacing w:before="120" w:after="120" w:line="276" w:lineRule="auto"/>
        <w:rPr>
          <w:rFonts w:ascii="Arial" w:hAnsi="Arial" w:cs="Arial"/>
          <w:b/>
          <w:bCs/>
          <w:sz w:val="20"/>
        </w:rPr>
      </w:pPr>
      <w:r w:rsidRPr="00D11BCC">
        <w:rPr>
          <w:rFonts w:ascii="Arial" w:hAnsi="Arial" w:cs="Arial"/>
          <w:b/>
          <w:bCs/>
          <w:sz w:val="20"/>
        </w:rPr>
        <w:t>Post Implementation Testing and Review</w:t>
      </w:r>
    </w:p>
    <w:p w:rsidR="00D11BCC" w:rsidRPr="00D11BCC" w:rsidP="003F48D5" w14:paraId="246D7535" w14:textId="76477E37">
      <w:pPr>
        <w:pStyle w:val="Heading3NoTOC"/>
        <w:keepNext w:val="0"/>
        <w:keepLines w:val="0"/>
        <w:numPr>
          <w:ilvl w:val="2"/>
          <w:numId w:val="25"/>
        </w:numPr>
        <w:spacing w:before="120" w:after="120" w:line="276" w:lineRule="auto"/>
        <w:rPr>
          <w:rFonts w:ascii="Arial" w:hAnsi="Arial" w:cs="Arial"/>
          <w:sz w:val="20"/>
        </w:rPr>
      </w:pPr>
      <w:r w:rsidRPr="00D11BCC">
        <w:rPr>
          <w:rFonts w:ascii="Arial" w:hAnsi="Arial" w:cs="Arial"/>
          <w:sz w:val="20"/>
        </w:rPr>
        <w:t>Post implementation testing activities must be conducted and documented to determine if the results of the change occurred as expected. In addition, a review of change activities should be conducted to capture lessons learned and potential improvements that can be made for future</w:t>
      </w:r>
    </w:p>
    <w:p w:rsidR="00F52CA4" w:rsidRPr="00F52CA4" w:rsidP="003F48D5" w14:paraId="6E1AE82F" w14:textId="0116EC7B">
      <w:pPr>
        <w:pStyle w:val="Heading3NoTOC"/>
        <w:keepNext w:val="0"/>
        <w:keepLines w:val="0"/>
        <w:numPr>
          <w:ilvl w:val="1"/>
          <w:numId w:val="25"/>
        </w:numPr>
        <w:spacing w:before="120" w:after="120" w:line="276" w:lineRule="auto"/>
        <w:rPr>
          <w:rFonts w:ascii="Arial" w:hAnsi="Arial" w:cs="Arial"/>
          <w:b/>
          <w:bCs/>
          <w:sz w:val="20"/>
        </w:rPr>
      </w:pPr>
      <w:r w:rsidRPr="00F52CA4">
        <w:rPr>
          <w:rFonts w:ascii="Arial" w:hAnsi="Arial" w:cs="Arial"/>
          <w:b/>
          <w:bCs/>
          <w:sz w:val="20"/>
        </w:rPr>
        <w:t>Training</w:t>
      </w:r>
    </w:p>
    <w:p w:rsidR="00BA4922" w:rsidP="00BA4922" w14:paraId="73B53866" w14:textId="7AEC4457">
      <w:pPr>
        <w:pStyle w:val="BodyText"/>
        <w:numPr>
          <w:ilvl w:val="2"/>
          <w:numId w:val="25"/>
        </w:numPr>
        <w:spacing w:before="120" w:after="240" w:line="276" w:lineRule="auto"/>
        <w:contextualSpacing w:val="0"/>
      </w:pPr>
      <w:r>
        <w:t xml:space="preserve">All enhancements, </w:t>
      </w:r>
      <w:r>
        <w:t>modifications, customizations, or new feature sets that are made to existing or new software applications will have a training assessment to determine if existing training and learning opportunities need to be modified or remain in their pre-release state.</w:t>
      </w:r>
    </w:p>
    <w:p w:rsidR="00BA4922" w:rsidP="00BA4922" w14:paraId="5EB735FE" w14:textId="77777777">
      <w:pPr>
        <w:pStyle w:val="BodyText"/>
        <w:numPr>
          <w:ilvl w:val="2"/>
          <w:numId w:val="25"/>
        </w:numPr>
        <w:spacing w:before="120" w:after="240" w:line="276" w:lineRule="auto"/>
        <w:contextualSpacing w:val="0"/>
      </w:pPr>
      <w:r>
        <w:t>Communications related to software or system changes will include updates to training and learning opportunities prior to the release of the new features or application(s).</w:t>
      </w:r>
    </w:p>
    <w:p w:rsidR="006E1779" w:rsidRPr="006E1779" w:rsidP="00BA4922" w14:paraId="7515E0B9" w14:textId="2BEDD954">
      <w:pPr>
        <w:pStyle w:val="BodyText"/>
        <w:numPr>
          <w:ilvl w:val="2"/>
          <w:numId w:val="25"/>
        </w:numPr>
        <w:spacing w:before="120" w:after="240" w:line="276" w:lineRule="auto"/>
        <w:contextualSpacing w:val="0"/>
      </w:pPr>
      <w:r w:rsidRPr="00FA60B4">
        <w:t>All responsible personnel listed within this SOP will receive training appropriate to their role and level of responsibility.</w:t>
      </w:r>
    </w:p>
    <w:bookmarkEnd w:id="4"/>
    <w:p w:rsidR="004E594B" w:rsidRPr="00C9074A" w:rsidP="004E594B" w14:paraId="60EFCAD6" w14:textId="0FF9C2D8">
      <w:pPr>
        <w:pStyle w:val="SectionHeading"/>
        <w:numPr>
          <w:ilvl w:val="0"/>
          <w:numId w:val="25"/>
        </w:numPr>
        <w:spacing w:before="240" w:after="240"/>
        <w:ind w:left="720" w:hanging="720"/>
        <w:rPr>
          <w:color w:val="365F91" w:themeColor="accent1" w:themeShade="BF"/>
          <w:sz w:val="28"/>
          <w:szCs w:val="28"/>
        </w:rPr>
      </w:pPr>
      <w:r w:rsidRPr="00C9074A">
        <w:rPr>
          <w:color w:val="365F91" w:themeColor="accent1" w:themeShade="BF"/>
          <w:sz w:val="28"/>
          <w:szCs w:val="28"/>
        </w:rPr>
        <w:t>R</w:t>
      </w:r>
      <w:r w:rsidRPr="00C9074A" w:rsidR="00CA2A20">
        <w:rPr>
          <w:color w:val="365F91" w:themeColor="accent1" w:themeShade="BF"/>
          <w:sz w:val="28"/>
          <w:szCs w:val="28"/>
        </w:rPr>
        <w:t>oles and Responsibilities</w:t>
      </w:r>
    </w:p>
    <w:p w:rsidR="001D3C4C" w:rsidP="004C4C98" w14:paraId="0B1B4A3B" w14:textId="1550DF2C">
      <w:pPr>
        <w:pStyle w:val="BodyText"/>
        <w:numPr>
          <w:ilvl w:val="0"/>
          <w:numId w:val="47"/>
        </w:numPr>
        <w:spacing w:before="0" w:after="0" w:line="276" w:lineRule="auto"/>
        <w:contextualSpacing w:val="0"/>
        <w:rPr>
          <w:rFonts w:cs="Arial"/>
        </w:rPr>
      </w:pPr>
      <w:r>
        <w:rPr>
          <w:rFonts w:cs="Arial"/>
        </w:rPr>
        <w:t>Project Manager</w:t>
      </w:r>
    </w:p>
    <w:p w:rsidR="004C4C98" w:rsidP="004C4C98" w14:paraId="221CA2C1" w14:textId="081D9B89">
      <w:pPr>
        <w:pStyle w:val="BodyText"/>
        <w:numPr>
          <w:ilvl w:val="0"/>
          <w:numId w:val="47"/>
        </w:numPr>
        <w:spacing w:before="0" w:after="0" w:line="276" w:lineRule="auto"/>
        <w:contextualSpacing w:val="0"/>
        <w:rPr>
          <w:rFonts w:cs="Arial"/>
        </w:rPr>
      </w:pPr>
      <w:r>
        <w:rPr>
          <w:rFonts w:cs="Arial"/>
        </w:rPr>
        <w:t>YCCI / RIO</w:t>
      </w:r>
    </w:p>
    <w:p w:rsidR="00835FB9" w:rsidP="004C4C98" w14:paraId="6EE631E8" w14:textId="787C3E01">
      <w:pPr>
        <w:pStyle w:val="BodyText"/>
        <w:numPr>
          <w:ilvl w:val="0"/>
          <w:numId w:val="47"/>
        </w:numPr>
        <w:spacing w:before="0" w:after="0" w:line="276" w:lineRule="auto"/>
        <w:contextualSpacing w:val="0"/>
        <w:rPr>
          <w:rFonts w:cs="Arial"/>
        </w:rPr>
      </w:pPr>
      <w:r>
        <w:rPr>
          <w:rFonts w:cs="Arial"/>
        </w:rPr>
        <w:t>Information Technology Staff</w:t>
      </w:r>
    </w:p>
    <w:p w:rsidR="008F3CE2" w:rsidP="004C4C98" w14:paraId="76957738" w14:textId="2C5B8CA6">
      <w:pPr>
        <w:pStyle w:val="BodyText"/>
        <w:numPr>
          <w:ilvl w:val="0"/>
          <w:numId w:val="47"/>
        </w:numPr>
        <w:spacing w:before="0" w:after="0" w:line="276" w:lineRule="auto"/>
        <w:contextualSpacing w:val="0"/>
        <w:rPr>
          <w:rFonts w:cs="Arial"/>
        </w:rPr>
      </w:pPr>
      <w:r>
        <w:rPr>
          <w:rFonts w:cs="Arial"/>
        </w:rPr>
        <w:t>YCCI</w:t>
      </w:r>
      <w:r w:rsidR="00BA4922">
        <w:rPr>
          <w:rFonts w:cs="Arial"/>
        </w:rPr>
        <w:t xml:space="preserve"> (and/or YCC when appropriate)</w:t>
      </w:r>
      <w:r>
        <w:rPr>
          <w:rFonts w:cs="Arial"/>
        </w:rPr>
        <w:t xml:space="preserve"> Leadership</w:t>
      </w:r>
    </w:p>
    <w:p w:rsidR="00BA4922" w:rsidRPr="00D16746" w:rsidP="004C4C98" w14:paraId="4111261A" w14:textId="1CE2F418">
      <w:pPr>
        <w:pStyle w:val="BodyText"/>
        <w:numPr>
          <w:ilvl w:val="0"/>
          <w:numId w:val="47"/>
        </w:numPr>
        <w:spacing w:before="0" w:after="0" w:line="276" w:lineRule="auto"/>
        <w:contextualSpacing w:val="0"/>
        <w:rPr>
          <w:rFonts w:cs="Arial"/>
        </w:rPr>
      </w:pPr>
      <w:r>
        <w:rPr>
          <w:rFonts w:cs="Arial"/>
        </w:rPr>
        <w:t>YCCI Assoc Director for Workforce Development</w:t>
      </w:r>
    </w:p>
    <w:p w:rsidR="002633B7" w:rsidRPr="00C9074A" w:rsidP="0086770B" w14:paraId="2B6A4F27" w14:textId="6D89BFAA">
      <w:pPr>
        <w:pStyle w:val="SectionHeading"/>
        <w:numPr>
          <w:ilvl w:val="0"/>
          <w:numId w:val="25"/>
        </w:numPr>
        <w:spacing w:before="240"/>
        <w:ind w:left="720" w:hanging="720"/>
        <w:contextualSpacing w:val="0"/>
        <w:rPr>
          <w:color w:val="365F91" w:themeColor="accent1" w:themeShade="BF"/>
          <w:sz w:val="28"/>
          <w:szCs w:val="28"/>
        </w:rPr>
      </w:pPr>
      <w:r w:rsidRPr="00C9074A">
        <w:rPr>
          <w:color w:val="365F91" w:themeColor="accent1" w:themeShade="BF"/>
          <w:sz w:val="28"/>
          <w:szCs w:val="28"/>
        </w:rPr>
        <w:t xml:space="preserve">Contact Information </w:t>
      </w:r>
    </w:p>
    <w:p w:rsidR="004773EB" w:rsidP="002633B7" w14:paraId="45AF0671" w14:textId="469CF5D7">
      <w:pPr>
        <w:pStyle w:val="BodyText"/>
        <w:ind w:left="720"/>
      </w:pPr>
      <w:r>
        <w:t>Any exceptions</w:t>
      </w:r>
      <w:r w:rsidR="000546C4">
        <w:t xml:space="preserve"> or questions pertaining</w:t>
      </w:r>
      <w:r>
        <w:t xml:space="preserve"> to this procedure must be presented to </w:t>
      </w:r>
      <w:hyperlink r:id="rId13" w:history="1">
        <w:r w:rsidRPr="00117703">
          <w:rPr>
            <w:rStyle w:val="Hyperlink"/>
          </w:rPr>
          <w:t>ycci.sop@yale.edu</w:t>
        </w:r>
      </w:hyperlink>
      <w:r w:rsidR="00A41B44">
        <w:rPr>
          <w:rStyle w:val="Hyperlink"/>
        </w:rPr>
        <w:t>.</w:t>
      </w:r>
    </w:p>
    <w:p w:rsidR="00894643" w:rsidRPr="00C9074A" w:rsidP="00C9074A" w14:paraId="53FDF780" w14:textId="5066A2A0">
      <w:pPr>
        <w:pStyle w:val="SectionHeading"/>
        <w:keepNext w:val="0"/>
        <w:numPr>
          <w:ilvl w:val="0"/>
          <w:numId w:val="25"/>
        </w:numPr>
        <w:spacing w:before="240" w:after="240"/>
        <w:ind w:left="720" w:hanging="720"/>
        <w:contextualSpacing w:val="0"/>
        <w:rPr>
          <w:color w:val="365F91" w:themeColor="accent1" w:themeShade="BF"/>
          <w:sz w:val="28"/>
          <w:szCs w:val="28"/>
        </w:rPr>
      </w:pPr>
      <w:r w:rsidRPr="00C9074A">
        <w:rPr>
          <w:color w:val="365F91" w:themeColor="accent1" w:themeShade="BF"/>
          <w:sz w:val="28"/>
          <w:szCs w:val="28"/>
        </w:rPr>
        <w:t>Related Information</w:t>
      </w:r>
    </w:p>
    <w:p w:rsidR="009C30E8" w:rsidP="00CB6E54" w14:paraId="10B1B644" w14:textId="16B4EC38">
      <w:pPr>
        <w:pStyle w:val="SectionHeading"/>
        <w:keepNext w:val="0"/>
        <w:spacing w:before="120" w:line="276" w:lineRule="auto"/>
        <w:ind w:left="360" w:firstLine="360"/>
        <w:contextualSpacing w:val="0"/>
        <w:rPr>
          <w:b w:val="0"/>
          <w:bCs/>
          <w:sz w:val="20"/>
          <w:szCs w:val="16"/>
        </w:rPr>
      </w:pPr>
      <w:r>
        <w:rPr>
          <w:b w:val="0"/>
          <w:bCs/>
          <w:sz w:val="20"/>
          <w:szCs w:val="16"/>
        </w:rPr>
        <w:t xml:space="preserve">This section identifies </w:t>
      </w:r>
      <w:r>
        <w:rPr>
          <w:b w:val="0"/>
          <w:bCs/>
          <w:sz w:val="20"/>
          <w:szCs w:val="16"/>
        </w:rPr>
        <w:t>applicable regulations, guidance’s, and policies related to this procedure.</w:t>
      </w:r>
    </w:p>
    <w:p w:rsidR="005047A4" w:rsidP="00CB6E54" w14:paraId="2ADA8826" w14:textId="6B9CCB21">
      <w:pPr>
        <w:pStyle w:val="SectionHeading"/>
        <w:keepNext w:val="0"/>
        <w:numPr>
          <w:ilvl w:val="0"/>
          <w:numId w:val="47"/>
        </w:numPr>
        <w:spacing w:after="0" w:line="276" w:lineRule="auto"/>
        <w:contextualSpacing w:val="0"/>
        <w:rPr>
          <w:b w:val="0"/>
          <w:bCs/>
          <w:sz w:val="20"/>
          <w:szCs w:val="16"/>
        </w:rPr>
      </w:pPr>
      <w:r>
        <w:rPr>
          <w:b w:val="0"/>
          <w:bCs/>
          <w:sz w:val="20"/>
          <w:szCs w:val="16"/>
        </w:rPr>
        <w:t>N/A</w:t>
      </w:r>
    </w:p>
    <w:p w:rsidR="00E862D6" w:rsidRPr="005047A4" w:rsidP="00A075FD" w14:paraId="2246D93D" w14:textId="16F7A2CE">
      <w:pPr>
        <w:pStyle w:val="SectionHeading"/>
        <w:keepNext w:val="0"/>
        <w:numPr>
          <w:ilvl w:val="0"/>
          <w:numId w:val="25"/>
        </w:numPr>
        <w:spacing w:before="240" w:line="276" w:lineRule="auto"/>
        <w:ind w:left="720" w:hanging="720"/>
        <w:contextualSpacing w:val="0"/>
        <w:rPr>
          <w:color w:val="365F91" w:themeColor="accent1" w:themeShade="BF"/>
          <w:sz w:val="28"/>
          <w:szCs w:val="28"/>
        </w:rPr>
      </w:pPr>
      <w:r w:rsidRPr="005047A4">
        <w:rPr>
          <w:color w:val="365F91" w:themeColor="accent1" w:themeShade="BF"/>
          <w:sz w:val="28"/>
          <w:szCs w:val="28"/>
        </w:rPr>
        <w:t>Reference</w:t>
      </w:r>
      <w:r w:rsidRPr="005047A4" w:rsidR="00CE6CED">
        <w:rPr>
          <w:color w:val="365F91" w:themeColor="accent1" w:themeShade="BF"/>
          <w:sz w:val="28"/>
          <w:szCs w:val="28"/>
        </w:rPr>
        <w:t xml:space="preserve"> Materials</w:t>
      </w:r>
    </w:p>
    <w:p w:rsidR="0041141F" w:rsidRPr="00052588" w:rsidP="00A075FD" w14:paraId="1061A6CB" w14:textId="719885D9">
      <w:pPr>
        <w:pStyle w:val="SectionHeading"/>
        <w:keepNext w:val="0"/>
        <w:spacing w:before="240"/>
        <w:ind w:left="720"/>
        <w:contextualSpacing w:val="0"/>
        <w:rPr>
          <w:rFonts w:cs="Arial"/>
          <w:b w:val="0"/>
          <w:bCs/>
          <w:sz w:val="20"/>
        </w:rPr>
      </w:pPr>
      <w:r w:rsidRPr="00052588">
        <w:rPr>
          <w:rFonts w:cs="Arial"/>
          <w:b w:val="0"/>
          <w:bCs/>
          <w:sz w:val="20"/>
        </w:rPr>
        <w:t>Reference materials are located in each functional area’s working directory.</w:t>
      </w:r>
    </w:p>
    <w:p w:rsidR="00052588" w:rsidRPr="00052588" w:rsidP="00052588" w14:paraId="27D55CBD" w14:textId="386956E2">
      <w:pPr>
        <w:pStyle w:val="SectionHeading"/>
        <w:numPr>
          <w:ilvl w:val="0"/>
          <w:numId w:val="47"/>
        </w:numPr>
        <w:spacing w:before="240" w:after="240"/>
        <w:contextualSpacing w:val="0"/>
        <w:rPr>
          <w:rFonts w:cs="Arial"/>
          <w:b w:val="0"/>
          <w:color w:val="365F91" w:themeColor="accent1" w:themeShade="BF"/>
          <w:sz w:val="20"/>
        </w:rPr>
      </w:pPr>
      <w:hyperlink r:id="rId14" w:history="1">
        <w:r w:rsidRPr="00052588">
          <w:rPr>
            <w:rStyle w:val="Hyperlink"/>
            <w:rFonts w:cs="Arial"/>
            <w:b w:val="0"/>
            <w:bCs/>
            <w:sz w:val="20"/>
          </w:rPr>
          <w:t>1615 Information Technology Infrastructure and Applications Change Management Policy</w:t>
        </w:r>
      </w:hyperlink>
      <w:r w:rsidR="005B34B0">
        <w:rPr>
          <w:rFonts w:cs="Arial"/>
          <w:b w:val="0"/>
          <w:bCs/>
          <w:sz w:val="20"/>
        </w:rPr>
        <w:t xml:space="preserve"> </w:t>
      </w:r>
    </w:p>
    <w:p w:rsidR="007632A7" w:rsidRPr="00C9074A" w:rsidP="001A35AB" w14:paraId="37A04C74" w14:textId="06D8021A">
      <w:pPr>
        <w:pStyle w:val="SectionHeading"/>
        <w:numPr>
          <w:ilvl w:val="0"/>
          <w:numId w:val="25"/>
        </w:numPr>
        <w:spacing w:before="240" w:after="240"/>
        <w:ind w:left="720" w:hanging="720"/>
        <w:contextualSpacing w:val="0"/>
        <w:rPr>
          <w:b w:val="0"/>
          <w:color w:val="365F91" w:themeColor="accent1" w:themeShade="BF"/>
          <w:sz w:val="28"/>
          <w:szCs w:val="28"/>
        </w:rPr>
      </w:pPr>
      <w:r w:rsidRPr="00C9074A">
        <w:rPr>
          <w:color w:val="365F91" w:themeColor="accent1" w:themeShade="BF"/>
          <w:sz w:val="28"/>
          <w:szCs w:val="28"/>
        </w:rPr>
        <w:t xml:space="preserve">Version </w:t>
      </w:r>
      <w:r w:rsidRPr="00C9074A" w:rsidR="00477589">
        <w:rPr>
          <w:color w:val="365F91" w:themeColor="accent1" w:themeShade="BF"/>
          <w:sz w:val="28"/>
          <w:szCs w:val="28"/>
        </w:rPr>
        <w:t>History</w:t>
      </w:r>
    </w:p>
    <w:p w:rsidR="009D0BE9" w:rsidRPr="009D0BE9" w:rsidP="009D0BE9" w14:paraId="6BC81927" w14:textId="7C49D800">
      <w:pPr>
        <w:pStyle w:val="BodyText"/>
        <w:numPr>
          <w:ilvl w:val="0"/>
          <w:numId w:val="13"/>
        </w:numPr>
        <w:spacing w:before="0" w:after="0" w:line="276" w:lineRule="auto"/>
        <w:contextualSpacing w:val="0"/>
        <w:rPr>
          <w:rFonts w:cs="Arial"/>
          <w:color w:val="000000"/>
        </w:rPr>
      </w:pPr>
      <w:r>
        <w:rPr>
          <w:rFonts w:cs="Arial"/>
          <w:b/>
          <w:bCs/>
          <w:color w:val="000000"/>
        </w:rPr>
        <w:t>12/13</w:t>
      </w:r>
      <w:r w:rsidR="001A35AB">
        <w:rPr>
          <w:rFonts w:cs="Arial"/>
          <w:b/>
          <w:bCs/>
          <w:color w:val="000000"/>
        </w:rPr>
        <w:t>/2024</w:t>
      </w:r>
      <w:r w:rsidRPr="00E862D6" w:rsidR="001A35AB">
        <w:rPr>
          <w:rFonts w:cs="Arial"/>
          <w:color w:val="000000"/>
        </w:rPr>
        <w:t>: New document (no prior history)</w:t>
      </w:r>
      <w:r>
        <w:rPr>
          <w:rFonts w:cs="Arial"/>
          <w:color w:val="000000"/>
        </w:rPr>
        <w:br/>
      </w:r>
    </w:p>
    <w:p w:rsidR="00C9074A" w:rsidRPr="00825DBD" w:rsidP="009D0BE9" w14:paraId="737F3D33" w14:textId="77777777">
      <w:pPr>
        <w:spacing w:after="0"/>
        <w:rPr>
          <w:szCs w:val="24"/>
        </w:rPr>
      </w:pPr>
      <w:r w:rsidRPr="00825DBD">
        <w:rPr>
          <w:b/>
          <w:bCs/>
          <w:szCs w:val="24"/>
        </w:rPr>
        <w:t xml:space="preserve">Responsible Official: </w:t>
      </w:r>
      <w:r w:rsidRPr="00825DBD">
        <w:rPr>
          <w:b/>
          <w:bCs/>
          <w:szCs w:val="24"/>
        </w:rPr>
        <w:tab/>
      </w:r>
      <w:r w:rsidRPr="00825DBD">
        <w:rPr>
          <w:b/>
          <w:bCs/>
          <w:szCs w:val="24"/>
        </w:rPr>
        <w:tab/>
      </w:r>
      <w:r>
        <w:t>Co-Directors</w:t>
      </w:r>
    </w:p>
    <w:p w:rsidR="00C9074A" w:rsidRPr="00825DBD" w:rsidP="00C9074A" w14:paraId="21A02B53" w14:textId="77777777">
      <w:pPr>
        <w:rPr>
          <w:b/>
          <w:bCs/>
          <w:szCs w:val="24"/>
        </w:rPr>
      </w:pPr>
      <w:r w:rsidRPr="00825DBD">
        <w:rPr>
          <w:b/>
          <w:bCs/>
          <w:szCs w:val="24"/>
        </w:rPr>
        <w:t>Document Administrator:</w:t>
      </w:r>
      <w:r>
        <w:rPr>
          <w:b/>
          <w:bCs/>
          <w:szCs w:val="24"/>
        </w:rPr>
        <w:tab/>
      </w:r>
      <w:r>
        <w:t>Audrey King</w:t>
      </w:r>
    </w:p>
    <w:p w:rsidR="00C9074A" w:rsidRPr="00825DBD" w:rsidP="00C9074A" w14:paraId="18AACE2B" w14:textId="505697B6">
      <w:pPr>
        <w:rPr>
          <w:szCs w:val="24"/>
        </w:rPr>
      </w:pPr>
      <w:r w:rsidRPr="00825DBD">
        <w:rPr>
          <w:b/>
          <w:bCs/>
          <w:szCs w:val="24"/>
        </w:rPr>
        <w:t xml:space="preserve">Date of Origin: </w:t>
      </w:r>
      <w:r w:rsidRPr="00825DBD">
        <w:rPr>
          <w:b/>
          <w:bCs/>
          <w:szCs w:val="24"/>
        </w:rPr>
        <w:tab/>
      </w:r>
      <w:r w:rsidRPr="00825DBD">
        <w:rPr>
          <w:b/>
          <w:bCs/>
          <w:szCs w:val="24"/>
        </w:rPr>
        <w:tab/>
      </w:r>
      <w:r w:rsidR="00CE5813">
        <w:t>12/17/2024</w:t>
      </w:r>
    </w:p>
    <w:p w:rsidR="00C9074A" w:rsidRPr="00825DBD" w:rsidP="00C9074A" w14:paraId="6BB4183E" w14:textId="70F3585F">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00CE5813">
        <w:t>12/17/2024</w:t>
      </w:r>
    </w:p>
    <w:sectPr w:rsidSect="00641FF8">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86289" w14:paraId="4C6DD4A2" w14:textId="77777777">
      <w:pPr>
        <w:spacing w:before="0" w:after="0"/>
      </w:pPr>
      <w:r>
        <w:separator/>
      </w:r>
    </w:p>
  </w:endnote>
  <w:endnote w:type="continuationSeparator" w:id="1">
    <w:p w:rsidR="00886289" w14:paraId="410ECA5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6289" w14:paraId="78B6435F" w14:textId="77777777">
      <w:pPr>
        <w:spacing w:before="0" w:after="0"/>
      </w:pPr>
      <w:r>
        <w:separator/>
      </w:r>
    </w:p>
  </w:footnote>
  <w:footnote w:type="continuationSeparator" w:id="1">
    <w:p w:rsidR="00886289" w14:paraId="526426C7"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2BE5" w:rsidP="009D2BE5" w14:paraId="2D40513A" w14:textId="77777777">
    <w:pPr>
      <w:pStyle w:val="DocTitle"/>
    </w:pPr>
    <w:bookmarkStart w:id="0" w:name="_Hlk175902537"/>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9D2BE5" w:rsidRPr="009D2BE5" w:rsidP="002357C1" w14:paraId="1778EF98" w14:textId="539E9725">
    <w:pPr>
      <w:pStyle w:val="DocTitle"/>
      <w:spacing w:line="240" w:lineRule="auto"/>
      <w:rPr>
        <w:color w:val="17365D" w:themeColor="text2" w:themeShade="BF"/>
      </w:rPr>
    </w:pPr>
    <w:r>
      <w:rPr>
        <w:color w:val="17365D" w:themeColor="text2" w:themeShade="BF"/>
      </w:rPr>
      <w:t xml:space="preserve">Change Management for Information Technology </w:t>
    </w:r>
    <w:r w:rsidR="00A138A0">
      <w:rPr>
        <w:color w:val="17365D" w:themeColor="text2" w:themeShade="BF"/>
      </w:rPr>
      <w:t>Updates</w:t>
    </w:r>
    <w:r w:rsidRPr="009D2BE5">
      <w:rPr>
        <w:color w:val="17365D" w:themeColor="text2" w:themeShade="BF"/>
      </w:rPr>
      <w:t xml:space="preserve"> – 080</w:t>
    </w:r>
    <w:r w:rsidR="0081112D">
      <w:rPr>
        <w:color w:val="17365D" w:themeColor="text2" w:themeShade="BF"/>
      </w:rPr>
      <w:t>9</w:t>
    </w:r>
    <w:r w:rsidRPr="009D2BE5">
      <w:rPr>
        <w:color w:val="17365D" w:themeColor="text2" w:themeShade="BF"/>
      </w:rPr>
      <w:t>- Procedure</w:t>
    </w:r>
  </w:p>
  <w:p w:rsidR="009D2BE5" w:rsidRPr="00527DB8" w:rsidP="009D2BE5" w14:paraId="158C65AD" w14:textId="383C5670">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Pr="009D2BE5">
      <w:rPr>
        <w:szCs w:val="24"/>
      </w:rPr>
      <w:t>YCCI</w:t>
    </w:r>
    <w:r w:rsidRPr="009A518F">
      <w:t xml:space="preserve"> </w:t>
    </w:r>
  </w:p>
  <w:p w:rsidR="009D2BE5" w:rsidRPr="002506FE" w:rsidP="009D2BE5" w14:paraId="46254DF4" w14:textId="41D6BB07">
    <w:pPr>
      <w:spacing w:before="0"/>
      <w:rPr>
        <w:sz w:val="18"/>
        <w:szCs w:val="18"/>
      </w:rPr>
    </w:pPr>
    <w:r>
      <w:rPr>
        <w:b/>
        <w:bCs/>
        <w:szCs w:val="24"/>
      </w:rPr>
      <w:t>Procedure</w:t>
    </w:r>
    <w:r w:rsidRPr="00825DBD">
      <w:rPr>
        <w:b/>
        <w:bCs/>
        <w:szCs w:val="24"/>
      </w:rPr>
      <w:t xml:space="preserve"> Sponsor:</w:t>
    </w:r>
    <w:r>
      <w:rPr>
        <w:b/>
        <w:bCs/>
        <w:szCs w:val="24"/>
      </w:rPr>
      <w:tab/>
    </w:r>
    <w:r>
      <w:rPr>
        <w:b/>
        <w:bCs/>
        <w:szCs w:val="24"/>
      </w:rPr>
      <w:tab/>
    </w:r>
    <w:r w:rsidR="0081112D">
      <w:rPr>
        <w:szCs w:val="24"/>
      </w:rPr>
      <w:t>Brian Sevier</w:t>
    </w:r>
    <w:r w:rsidR="00D33827">
      <w:rPr>
        <w:szCs w:val="24"/>
      </w:rPr>
      <w:t>, Joe Stokes</w:t>
    </w:r>
  </w:p>
  <w:p w:rsidR="00EA07CA" w:rsidRPr="00C9074A" w:rsidP="00C9074A" w14:paraId="5A772FDB" w14:textId="6799C1A7">
    <w:pPr>
      <w:pBdr>
        <w:bottom w:val="single" w:sz="6" w:space="1" w:color="auto"/>
      </w:pBdr>
      <w:rPr>
        <w:szCs w:val="24"/>
      </w:rPr>
    </w:pPr>
    <w:r w:rsidRPr="00825DBD">
      <w:rPr>
        <w:b/>
        <w:bCs/>
        <w:szCs w:val="24"/>
      </w:rPr>
      <w:t>Effective Date:</w:t>
    </w:r>
    <w:r w:rsidRPr="00825DBD">
      <w:rPr>
        <w:b/>
        <w:bCs/>
        <w:szCs w:val="24"/>
      </w:rPr>
      <w:tab/>
    </w:r>
    <w:bookmarkEnd w:id="0"/>
    <w:r w:rsidR="00C9074A">
      <w:rPr>
        <w:b/>
        <w:bCs/>
        <w:szCs w:val="24"/>
      </w:rPr>
      <w:tab/>
    </w:r>
    <w:r w:rsidR="00C9074A">
      <w:rPr>
        <w:b/>
        <w:bCs/>
        <w:szCs w:val="24"/>
      </w:rPr>
      <w:tab/>
    </w:r>
    <w:r w:rsidR="00CE5813">
      <w:rPr>
        <w:szCs w:val="24"/>
      </w:rPr>
      <w:t>12/17/2024</w:t>
    </w:r>
    <w:r w:rsidR="00C9074A">
      <w:rPr>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C541D4"/>
    <w:multiLevelType w:val="hybridMultilevel"/>
    <w:tmpl w:val="65B0663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74A4B82"/>
    <w:multiLevelType w:val="hybridMultilevel"/>
    <w:tmpl w:val="FAD2FC9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17E61505"/>
    <w:multiLevelType w:val="hybridMultilevel"/>
    <w:tmpl w:val="2872E4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1DDA6BF0"/>
    <w:multiLevelType w:val="multilevel"/>
    <w:tmpl w:val="5192ABE0"/>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80F13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CFE3DCC"/>
    <w:multiLevelType w:val="hybridMultilevel"/>
    <w:tmpl w:val="0B4262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15:restartNumberingAfterBreak="0">
    <w:nsid w:val="38C76698"/>
    <w:multiLevelType w:val="hybridMultilevel"/>
    <w:tmpl w:val="5EA4279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15:restartNumberingAfterBreak="0">
    <w:nsid w:val="3CFE1D52"/>
    <w:multiLevelType w:val="hybridMultilevel"/>
    <w:tmpl w:val="F9FCF8B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40041E4A"/>
    <w:multiLevelType w:val="multilevel"/>
    <w:tmpl w:val="FF9A7B2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15:restartNumberingAfterBreak="0">
    <w:nsid w:val="49FD315B"/>
    <w:multiLevelType w:val="hybridMultilevel"/>
    <w:tmpl w:val="E01E5DB6"/>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8"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0" w15:restartNumberingAfterBreak="0">
    <w:nsid w:val="4F762470"/>
    <w:multiLevelType w:val="hybridMultilevel"/>
    <w:tmpl w:val="40B2672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4FFB1319"/>
    <w:multiLevelType w:val="hybridMultilevel"/>
    <w:tmpl w:val="A9349C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15:restartNumberingAfterBreak="0">
    <w:nsid w:val="569558B4"/>
    <w:multiLevelType w:val="multilevel"/>
    <w:tmpl w:val="FF9A7B2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4" w15:restartNumberingAfterBreak="0">
    <w:nsid w:val="65C917A7"/>
    <w:multiLevelType w:val="multilevel"/>
    <w:tmpl w:val="1AF0C1C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DA52199"/>
    <w:multiLevelType w:val="hybridMultilevel"/>
    <w:tmpl w:val="5516A2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15:restartNumberingAfterBreak="0">
    <w:nsid w:val="703B611F"/>
    <w:multiLevelType w:val="multilevel"/>
    <w:tmpl w:val="43C41A8E"/>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ascii="Arial" w:hAnsi="Arial" w:cs="Arial" w:hint="default"/>
        <w:b w:val="0"/>
        <w:bCs w:val="0"/>
        <w:sz w:val="20"/>
        <w:szCs w:val="20"/>
      </w:rPr>
    </w:lvl>
    <w:lvl w:ilvl="3">
      <w:start w:val="1"/>
      <w:numFmt w:val="lowerLetter"/>
      <w:lvlText w:val="%4."/>
      <w:lvlJc w:val="left"/>
      <w:pPr>
        <w:ind w:left="2880" w:hanging="720"/>
      </w:pPr>
      <w:rPr>
        <w:rFonts w:ascii="Arial" w:eastAsia="Times New Roman" w:hAnsi="Arial" w:cs="Arial"/>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415253C"/>
    <w:multiLevelType w:val="hybridMultilevel"/>
    <w:tmpl w:val="7242F254"/>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8"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15:restartNumberingAfterBreak="0">
    <w:nsid w:val="78C441F3"/>
    <w:multiLevelType w:val="multilevel"/>
    <w:tmpl w:val="DCC284DE"/>
    <w:lvl w:ilvl="0">
      <w:start w:val="1"/>
      <w:numFmt w:val="decimal"/>
      <w:lvlText w:val="%1.0"/>
      <w:lvlJc w:val="left"/>
      <w:pPr>
        <w:ind w:left="360" w:hanging="360"/>
      </w:pPr>
      <w:rPr>
        <w:b/>
        <w:bCs w:val="0"/>
      </w:rPr>
    </w:lvl>
    <w:lvl w:ilvl="1">
      <w:start w:val="1"/>
      <w:numFmt w:val="decimal"/>
      <w:pStyle w:val="StyleHeading2LinespacingMultiple105li"/>
      <w:lvlText w:val="%1.%2"/>
      <w:lvlJc w:val="left"/>
      <w:pPr>
        <w:ind w:left="360" w:hanging="360"/>
      </w:pPr>
      <w:rPr>
        <w:b/>
        <w:bCs w:val="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BD328A5"/>
    <w:multiLevelType w:val="hybridMultilevel"/>
    <w:tmpl w:val="E50EE1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23"/>
  </w:num>
  <w:num w:numId="3" w16cid:durableId="1479885800">
    <w:abstractNumId w:val="3"/>
  </w:num>
  <w:num w:numId="4" w16cid:durableId="1457530301">
    <w:abstractNumId w:val="17"/>
  </w:num>
  <w:num w:numId="5" w16cid:durableId="1026715395">
    <w:abstractNumId w:val="19"/>
  </w:num>
  <w:num w:numId="6" w16cid:durableId="1148597849">
    <w:abstractNumId w:val="14"/>
  </w:num>
  <w:num w:numId="7" w16cid:durableId="1623464680">
    <w:abstractNumId w:val="31"/>
  </w:num>
  <w:num w:numId="8" w16cid:durableId="479345975">
    <w:abstractNumId w:val="9"/>
  </w:num>
  <w:num w:numId="9" w16cid:durableId="768044209">
    <w:abstractNumId w:val="2"/>
  </w:num>
  <w:num w:numId="10" w16cid:durableId="1569144855">
    <w:abstractNumId w:val="30"/>
  </w:num>
  <w:num w:numId="11" w16cid:durableId="471797081">
    <w:abstractNumId w:val="6"/>
  </w:num>
  <w:num w:numId="12" w16cid:durableId="563832158">
    <w:abstractNumId w:val="13"/>
  </w:num>
  <w:num w:numId="13" w16cid:durableId="1194150504">
    <w:abstractNumId w:val="15"/>
  </w:num>
  <w:num w:numId="14" w16cid:durableId="1452092242">
    <w:abstractNumId w:val="24"/>
  </w:num>
  <w:num w:numId="15" w16cid:durableId="1937444522">
    <w:abstractNumId w:val="12"/>
  </w:num>
  <w:num w:numId="16" w16cid:durableId="346370677">
    <w:abstractNumId w:val="31"/>
  </w:num>
  <w:num w:numId="17" w16cid:durableId="905914159">
    <w:abstractNumId w:val="31"/>
  </w:num>
  <w:num w:numId="18" w16cid:durableId="199558392">
    <w:abstractNumId w:val="31"/>
  </w:num>
  <w:num w:numId="19" w16cid:durableId="429398688">
    <w:abstractNumId w:val="31"/>
  </w:num>
  <w:num w:numId="20" w16cid:durableId="1944728130">
    <w:abstractNumId w:val="31"/>
  </w:num>
  <w:num w:numId="21" w16cid:durableId="975186555">
    <w:abstractNumId w:val="31"/>
  </w:num>
  <w:num w:numId="22" w16cid:durableId="1296764005">
    <w:abstractNumId w:val="31"/>
  </w:num>
  <w:num w:numId="23" w16cid:durableId="512766527">
    <w:abstractNumId w:val="22"/>
  </w:num>
  <w:num w:numId="24" w16cid:durableId="1185168962">
    <w:abstractNumId w:val="8"/>
  </w:num>
  <w:num w:numId="25" w16cid:durableId="250703795">
    <w:abstractNumId w:val="26"/>
  </w:num>
  <w:num w:numId="26" w16cid:durableId="1539050119">
    <w:abstractNumId w:val="31"/>
  </w:num>
  <w:num w:numId="27" w16cid:durableId="678773174">
    <w:abstractNumId w:val="31"/>
  </w:num>
  <w:num w:numId="28" w16cid:durableId="1920947251">
    <w:abstractNumId w:val="0"/>
  </w:num>
  <w:num w:numId="29" w16cid:durableId="1795824882">
    <w:abstractNumId w:val="11"/>
  </w:num>
  <w:num w:numId="30" w16cid:durableId="323362083">
    <w:abstractNumId w:val="31"/>
  </w:num>
  <w:num w:numId="31" w16cid:durableId="2047094025">
    <w:abstractNumId w:val="31"/>
  </w:num>
  <w:num w:numId="32" w16cid:durableId="2126922756">
    <w:abstractNumId w:val="31"/>
  </w:num>
  <w:num w:numId="33" w16cid:durableId="1037700950">
    <w:abstractNumId w:val="31"/>
  </w:num>
  <w:num w:numId="34" w16cid:durableId="1323386999">
    <w:abstractNumId w:val="31"/>
  </w:num>
  <w:num w:numId="35" w16cid:durableId="1958483429">
    <w:abstractNumId w:val="31"/>
  </w:num>
  <w:num w:numId="36" w16cid:durableId="87774467">
    <w:abstractNumId w:val="21"/>
  </w:num>
  <w:num w:numId="37" w16cid:durableId="1006132299">
    <w:abstractNumId w:val="27"/>
  </w:num>
  <w:num w:numId="38" w16cid:durableId="218252554">
    <w:abstractNumId w:val="18"/>
  </w:num>
  <w:num w:numId="39" w16cid:durableId="1344433153">
    <w:abstractNumId w:val="7"/>
  </w:num>
  <w:num w:numId="40" w16cid:durableId="757554403">
    <w:abstractNumId w:val="1"/>
  </w:num>
  <w:num w:numId="41" w16cid:durableId="500314971">
    <w:abstractNumId w:val="28"/>
  </w:num>
  <w:num w:numId="42" w16cid:durableId="1172641982">
    <w:abstractNumId w:val="25"/>
  </w:num>
  <w:num w:numId="43" w16cid:durableId="2101438855">
    <w:abstractNumId w:val="10"/>
  </w:num>
  <w:num w:numId="44" w16cid:durableId="772745938">
    <w:abstractNumId w:val="29"/>
  </w:num>
  <w:num w:numId="45" w16cid:durableId="385688730">
    <w:abstractNumId w:val="20"/>
  </w:num>
  <w:num w:numId="46" w16cid:durableId="1068380500">
    <w:abstractNumId w:val="4"/>
  </w:num>
  <w:num w:numId="47" w16cid:durableId="1933583036">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0D0"/>
    <w:rsid w:val="000058F3"/>
    <w:rsid w:val="00006B3C"/>
    <w:rsid w:val="00010B0E"/>
    <w:rsid w:val="00010D4A"/>
    <w:rsid w:val="00011C9A"/>
    <w:rsid w:val="0001221A"/>
    <w:rsid w:val="0001230E"/>
    <w:rsid w:val="00016EA6"/>
    <w:rsid w:val="000213C0"/>
    <w:rsid w:val="000218E3"/>
    <w:rsid w:val="00021F2B"/>
    <w:rsid w:val="00023948"/>
    <w:rsid w:val="00024A35"/>
    <w:rsid w:val="000268DE"/>
    <w:rsid w:val="00026ACE"/>
    <w:rsid w:val="000276AF"/>
    <w:rsid w:val="000325E2"/>
    <w:rsid w:val="00032814"/>
    <w:rsid w:val="00032FE2"/>
    <w:rsid w:val="00033A7E"/>
    <w:rsid w:val="00034081"/>
    <w:rsid w:val="000368ED"/>
    <w:rsid w:val="000414B0"/>
    <w:rsid w:val="00041D62"/>
    <w:rsid w:val="00041E7A"/>
    <w:rsid w:val="00043F15"/>
    <w:rsid w:val="00044737"/>
    <w:rsid w:val="000447C2"/>
    <w:rsid w:val="00044F5D"/>
    <w:rsid w:val="0004646A"/>
    <w:rsid w:val="00047249"/>
    <w:rsid w:val="00050B29"/>
    <w:rsid w:val="00051C36"/>
    <w:rsid w:val="00051FF1"/>
    <w:rsid w:val="00052227"/>
    <w:rsid w:val="00052588"/>
    <w:rsid w:val="000546C4"/>
    <w:rsid w:val="00057804"/>
    <w:rsid w:val="00057F13"/>
    <w:rsid w:val="00060971"/>
    <w:rsid w:val="00062DAF"/>
    <w:rsid w:val="00072B34"/>
    <w:rsid w:val="000742C1"/>
    <w:rsid w:val="00075BB7"/>
    <w:rsid w:val="000765DA"/>
    <w:rsid w:val="0007688E"/>
    <w:rsid w:val="000800F8"/>
    <w:rsid w:val="00080AC9"/>
    <w:rsid w:val="00080E8A"/>
    <w:rsid w:val="00081824"/>
    <w:rsid w:val="00082237"/>
    <w:rsid w:val="00082C60"/>
    <w:rsid w:val="000838BF"/>
    <w:rsid w:val="00084BAE"/>
    <w:rsid w:val="00087375"/>
    <w:rsid w:val="00090030"/>
    <w:rsid w:val="000966FE"/>
    <w:rsid w:val="0009692D"/>
    <w:rsid w:val="0009717D"/>
    <w:rsid w:val="000A0153"/>
    <w:rsid w:val="000A2840"/>
    <w:rsid w:val="000A3FA0"/>
    <w:rsid w:val="000A50ED"/>
    <w:rsid w:val="000A5E51"/>
    <w:rsid w:val="000A6504"/>
    <w:rsid w:val="000A7E25"/>
    <w:rsid w:val="000B0238"/>
    <w:rsid w:val="000B0334"/>
    <w:rsid w:val="000B1591"/>
    <w:rsid w:val="000B4C88"/>
    <w:rsid w:val="000B53A4"/>
    <w:rsid w:val="000B7E6D"/>
    <w:rsid w:val="000C0189"/>
    <w:rsid w:val="000C1D37"/>
    <w:rsid w:val="000C3E72"/>
    <w:rsid w:val="000C5F4A"/>
    <w:rsid w:val="000C7A92"/>
    <w:rsid w:val="000D0E68"/>
    <w:rsid w:val="000D1C89"/>
    <w:rsid w:val="000D27FB"/>
    <w:rsid w:val="000D31E8"/>
    <w:rsid w:val="000D4787"/>
    <w:rsid w:val="000D64CF"/>
    <w:rsid w:val="000D6C12"/>
    <w:rsid w:val="000D6CD5"/>
    <w:rsid w:val="000E0CAE"/>
    <w:rsid w:val="000E350A"/>
    <w:rsid w:val="000E48B8"/>
    <w:rsid w:val="000E61AA"/>
    <w:rsid w:val="000E73C6"/>
    <w:rsid w:val="000E7503"/>
    <w:rsid w:val="000E76F5"/>
    <w:rsid w:val="000E7C4D"/>
    <w:rsid w:val="000F0209"/>
    <w:rsid w:val="000F032D"/>
    <w:rsid w:val="000F1B02"/>
    <w:rsid w:val="000F3A59"/>
    <w:rsid w:val="000F69D3"/>
    <w:rsid w:val="000F7C3F"/>
    <w:rsid w:val="001005D9"/>
    <w:rsid w:val="00103082"/>
    <w:rsid w:val="0010327F"/>
    <w:rsid w:val="00105D79"/>
    <w:rsid w:val="00111D68"/>
    <w:rsid w:val="00112EA1"/>
    <w:rsid w:val="001142EB"/>
    <w:rsid w:val="001163CC"/>
    <w:rsid w:val="001171A6"/>
    <w:rsid w:val="00117650"/>
    <w:rsid w:val="00117703"/>
    <w:rsid w:val="001243BC"/>
    <w:rsid w:val="00124654"/>
    <w:rsid w:val="001252EB"/>
    <w:rsid w:val="00125F27"/>
    <w:rsid w:val="0012629D"/>
    <w:rsid w:val="00126645"/>
    <w:rsid w:val="00126F3D"/>
    <w:rsid w:val="00130BB8"/>
    <w:rsid w:val="0013462B"/>
    <w:rsid w:val="00134DB4"/>
    <w:rsid w:val="00135A76"/>
    <w:rsid w:val="001377B2"/>
    <w:rsid w:val="00137C09"/>
    <w:rsid w:val="00141C0C"/>
    <w:rsid w:val="00141C65"/>
    <w:rsid w:val="001426D8"/>
    <w:rsid w:val="001433C2"/>
    <w:rsid w:val="00144526"/>
    <w:rsid w:val="00145899"/>
    <w:rsid w:val="001458F3"/>
    <w:rsid w:val="001465B7"/>
    <w:rsid w:val="00146FB0"/>
    <w:rsid w:val="00151D0F"/>
    <w:rsid w:val="00152067"/>
    <w:rsid w:val="00154494"/>
    <w:rsid w:val="001562A5"/>
    <w:rsid w:val="00156327"/>
    <w:rsid w:val="00156662"/>
    <w:rsid w:val="00156FD0"/>
    <w:rsid w:val="00162C3D"/>
    <w:rsid w:val="00163236"/>
    <w:rsid w:val="00163B9F"/>
    <w:rsid w:val="00164FC5"/>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0E1C"/>
    <w:rsid w:val="00192799"/>
    <w:rsid w:val="0019604E"/>
    <w:rsid w:val="001A040A"/>
    <w:rsid w:val="001A1981"/>
    <w:rsid w:val="001A1F50"/>
    <w:rsid w:val="001A2BCF"/>
    <w:rsid w:val="001A35AB"/>
    <w:rsid w:val="001A4E6D"/>
    <w:rsid w:val="001A65D4"/>
    <w:rsid w:val="001A6664"/>
    <w:rsid w:val="001B1411"/>
    <w:rsid w:val="001B363A"/>
    <w:rsid w:val="001B41A2"/>
    <w:rsid w:val="001B5A3D"/>
    <w:rsid w:val="001B5CC1"/>
    <w:rsid w:val="001B6B98"/>
    <w:rsid w:val="001B7499"/>
    <w:rsid w:val="001B7ACC"/>
    <w:rsid w:val="001C13D1"/>
    <w:rsid w:val="001C3A51"/>
    <w:rsid w:val="001C592D"/>
    <w:rsid w:val="001D00E7"/>
    <w:rsid w:val="001D0518"/>
    <w:rsid w:val="001D1F77"/>
    <w:rsid w:val="001D2F7B"/>
    <w:rsid w:val="001D3861"/>
    <w:rsid w:val="001D3C4C"/>
    <w:rsid w:val="001D4E33"/>
    <w:rsid w:val="001D5C2F"/>
    <w:rsid w:val="001D5CEC"/>
    <w:rsid w:val="001D76B3"/>
    <w:rsid w:val="001E0B69"/>
    <w:rsid w:val="001E2903"/>
    <w:rsid w:val="001E66A1"/>
    <w:rsid w:val="001F147E"/>
    <w:rsid w:val="001F14C9"/>
    <w:rsid w:val="001F2229"/>
    <w:rsid w:val="001F3EF4"/>
    <w:rsid w:val="001F40F6"/>
    <w:rsid w:val="001F45AD"/>
    <w:rsid w:val="001F4B92"/>
    <w:rsid w:val="001F645F"/>
    <w:rsid w:val="001F64A9"/>
    <w:rsid w:val="001F754D"/>
    <w:rsid w:val="0020028F"/>
    <w:rsid w:val="00201C64"/>
    <w:rsid w:val="002023F5"/>
    <w:rsid w:val="002046B8"/>
    <w:rsid w:val="00205EFE"/>
    <w:rsid w:val="00206690"/>
    <w:rsid w:val="00207563"/>
    <w:rsid w:val="002106A8"/>
    <w:rsid w:val="00210E38"/>
    <w:rsid w:val="00210F37"/>
    <w:rsid w:val="002130D2"/>
    <w:rsid w:val="002146E6"/>
    <w:rsid w:val="00216BD6"/>
    <w:rsid w:val="00220209"/>
    <w:rsid w:val="00220937"/>
    <w:rsid w:val="00221D92"/>
    <w:rsid w:val="00222BCB"/>
    <w:rsid w:val="00223FDE"/>
    <w:rsid w:val="00225FFD"/>
    <w:rsid w:val="00227075"/>
    <w:rsid w:val="00227CE9"/>
    <w:rsid w:val="00230FAA"/>
    <w:rsid w:val="0023220D"/>
    <w:rsid w:val="0023230D"/>
    <w:rsid w:val="0023520D"/>
    <w:rsid w:val="00235684"/>
    <w:rsid w:val="002357C1"/>
    <w:rsid w:val="002373A7"/>
    <w:rsid w:val="00237D7E"/>
    <w:rsid w:val="002408DC"/>
    <w:rsid w:val="00240ED0"/>
    <w:rsid w:val="00241A4B"/>
    <w:rsid w:val="00242272"/>
    <w:rsid w:val="002422EA"/>
    <w:rsid w:val="002442A1"/>
    <w:rsid w:val="002478EB"/>
    <w:rsid w:val="0025006B"/>
    <w:rsid w:val="00250327"/>
    <w:rsid w:val="002506FE"/>
    <w:rsid w:val="00252658"/>
    <w:rsid w:val="00253902"/>
    <w:rsid w:val="002539BC"/>
    <w:rsid w:val="002550E4"/>
    <w:rsid w:val="00255359"/>
    <w:rsid w:val="0025701C"/>
    <w:rsid w:val="0026089D"/>
    <w:rsid w:val="00261D79"/>
    <w:rsid w:val="002633AA"/>
    <w:rsid w:val="002633B7"/>
    <w:rsid w:val="00263EA6"/>
    <w:rsid w:val="00264CDF"/>
    <w:rsid w:val="00267874"/>
    <w:rsid w:val="00271F05"/>
    <w:rsid w:val="00271F83"/>
    <w:rsid w:val="00272A83"/>
    <w:rsid w:val="00273B9A"/>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1A8A"/>
    <w:rsid w:val="002A3B2F"/>
    <w:rsid w:val="002A476D"/>
    <w:rsid w:val="002A4F44"/>
    <w:rsid w:val="002A54B1"/>
    <w:rsid w:val="002A6577"/>
    <w:rsid w:val="002A6B19"/>
    <w:rsid w:val="002B110C"/>
    <w:rsid w:val="002B521A"/>
    <w:rsid w:val="002C146B"/>
    <w:rsid w:val="002C1D2E"/>
    <w:rsid w:val="002C5A6C"/>
    <w:rsid w:val="002C67AF"/>
    <w:rsid w:val="002D00C7"/>
    <w:rsid w:val="002D03B1"/>
    <w:rsid w:val="002D1E4F"/>
    <w:rsid w:val="002D2287"/>
    <w:rsid w:val="002D3192"/>
    <w:rsid w:val="002D528B"/>
    <w:rsid w:val="002D561C"/>
    <w:rsid w:val="002D595C"/>
    <w:rsid w:val="002D63EF"/>
    <w:rsid w:val="002E31B1"/>
    <w:rsid w:val="002E37AC"/>
    <w:rsid w:val="002E511E"/>
    <w:rsid w:val="002E6EC7"/>
    <w:rsid w:val="002E7272"/>
    <w:rsid w:val="002E77C3"/>
    <w:rsid w:val="002F2208"/>
    <w:rsid w:val="002F4F7B"/>
    <w:rsid w:val="002F6311"/>
    <w:rsid w:val="002F754F"/>
    <w:rsid w:val="00301C42"/>
    <w:rsid w:val="00303150"/>
    <w:rsid w:val="003032F3"/>
    <w:rsid w:val="00303B47"/>
    <w:rsid w:val="00303BC5"/>
    <w:rsid w:val="00303F7C"/>
    <w:rsid w:val="00304BEC"/>
    <w:rsid w:val="003063F8"/>
    <w:rsid w:val="00306ADF"/>
    <w:rsid w:val="00312454"/>
    <w:rsid w:val="003133FC"/>
    <w:rsid w:val="00313C4F"/>
    <w:rsid w:val="00314D37"/>
    <w:rsid w:val="0031597C"/>
    <w:rsid w:val="00317B85"/>
    <w:rsid w:val="00317F58"/>
    <w:rsid w:val="003226A5"/>
    <w:rsid w:val="00322AF8"/>
    <w:rsid w:val="003230D6"/>
    <w:rsid w:val="00327E28"/>
    <w:rsid w:val="00332DB0"/>
    <w:rsid w:val="00333DD7"/>
    <w:rsid w:val="00334BE8"/>
    <w:rsid w:val="003353AA"/>
    <w:rsid w:val="00335D07"/>
    <w:rsid w:val="00336760"/>
    <w:rsid w:val="00340753"/>
    <w:rsid w:val="003409A0"/>
    <w:rsid w:val="00345CD0"/>
    <w:rsid w:val="00346954"/>
    <w:rsid w:val="00347500"/>
    <w:rsid w:val="003504B0"/>
    <w:rsid w:val="0035264A"/>
    <w:rsid w:val="0035349C"/>
    <w:rsid w:val="0035454F"/>
    <w:rsid w:val="00354754"/>
    <w:rsid w:val="0035607C"/>
    <w:rsid w:val="00356A51"/>
    <w:rsid w:val="00356FD8"/>
    <w:rsid w:val="00362959"/>
    <w:rsid w:val="0036350D"/>
    <w:rsid w:val="00363F14"/>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86D09"/>
    <w:rsid w:val="003878F8"/>
    <w:rsid w:val="00390A24"/>
    <w:rsid w:val="00390BFB"/>
    <w:rsid w:val="0039108C"/>
    <w:rsid w:val="00391C72"/>
    <w:rsid w:val="00391CAB"/>
    <w:rsid w:val="003929D3"/>
    <w:rsid w:val="0039475E"/>
    <w:rsid w:val="00394E57"/>
    <w:rsid w:val="00397D91"/>
    <w:rsid w:val="003A00A6"/>
    <w:rsid w:val="003A0DC7"/>
    <w:rsid w:val="003A336B"/>
    <w:rsid w:val="003A35B5"/>
    <w:rsid w:val="003A383F"/>
    <w:rsid w:val="003A39F8"/>
    <w:rsid w:val="003A4742"/>
    <w:rsid w:val="003B0311"/>
    <w:rsid w:val="003B3C9F"/>
    <w:rsid w:val="003B45E1"/>
    <w:rsid w:val="003B483A"/>
    <w:rsid w:val="003B5BE0"/>
    <w:rsid w:val="003C2F37"/>
    <w:rsid w:val="003C36BD"/>
    <w:rsid w:val="003C3BBC"/>
    <w:rsid w:val="003C5748"/>
    <w:rsid w:val="003C671E"/>
    <w:rsid w:val="003C7CE8"/>
    <w:rsid w:val="003D07AC"/>
    <w:rsid w:val="003D26F6"/>
    <w:rsid w:val="003D271F"/>
    <w:rsid w:val="003D329E"/>
    <w:rsid w:val="003D40AF"/>
    <w:rsid w:val="003D680E"/>
    <w:rsid w:val="003D77BA"/>
    <w:rsid w:val="003E0D57"/>
    <w:rsid w:val="003E31E5"/>
    <w:rsid w:val="003E5735"/>
    <w:rsid w:val="003E7736"/>
    <w:rsid w:val="003E7E75"/>
    <w:rsid w:val="003F2823"/>
    <w:rsid w:val="003F3147"/>
    <w:rsid w:val="003F325B"/>
    <w:rsid w:val="003F48D5"/>
    <w:rsid w:val="003F5C45"/>
    <w:rsid w:val="003F5FD9"/>
    <w:rsid w:val="003F662D"/>
    <w:rsid w:val="003F6BE5"/>
    <w:rsid w:val="00400065"/>
    <w:rsid w:val="00402C6F"/>
    <w:rsid w:val="00404C3E"/>
    <w:rsid w:val="00406008"/>
    <w:rsid w:val="0041141F"/>
    <w:rsid w:val="00411912"/>
    <w:rsid w:val="004135B1"/>
    <w:rsid w:val="004150A9"/>
    <w:rsid w:val="004151AE"/>
    <w:rsid w:val="004170DA"/>
    <w:rsid w:val="00417E40"/>
    <w:rsid w:val="00420D0C"/>
    <w:rsid w:val="00423574"/>
    <w:rsid w:val="00432230"/>
    <w:rsid w:val="0043364A"/>
    <w:rsid w:val="00434BEC"/>
    <w:rsid w:val="00434E8E"/>
    <w:rsid w:val="00435682"/>
    <w:rsid w:val="00436B3F"/>
    <w:rsid w:val="00436B7C"/>
    <w:rsid w:val="00441974"/>
    <w:rsid w:val="0044241A"/>
    <w:rsid w:val="0044241D"/>
    <w:rsid w:val="00443795"/>
    <w:rsid w:val="00444895"/>
    <w:rsid w:val="00445DD4"/>
    <w:rsid w:val="00452BBE"/>
    <w:rsid w:val="00452DCD"/>
    <w:rsid w:val="0045393F"/>
    <w:rsid w:val="00454652"/>
    <w:rsid w:val="00456B1E"/>
    <w:rsid w:val="00456E39"/>
    <w:rsid w:val="00457B68"/>
    <w:rsid w:val="00462DDD"/>
    <w:rsid w:val="00463782"/>
    <w:rsid w:val="00464B34"/>
    <w:rsid w:val="0046638E"/>
    <w:rsid w:val="00466DB0"/>
    <w:rsid w:val="00470035"/>
    <w:rsid w:val="0047348F"/>
    <w:rsid w:val="00475615"/>
    <w:rsid w:val="00476276"/>
    <w:rsid w:val="00476F57"/>
    <w:rsid w:val="004773EB"/>
    <w:rsid w:val="00477589"/>
    <w:rsid w:val="00480E85"/>
    <w:rsid w:val="00481178"/>
    <w:rsid w:val="00481759"/>
    <w:rsid w:val="0048264C"/>
    <w:rsid w:val="004829E4"/>
    <w:rsid w:val="00485D13"/>
    <w:rsid w:val="0048727B"/>
    <w:rsid w:val="00487D39"/>
    <w:rsid w:val="00490951"/>
    <w:rsid w:val="00491760"/>
    <w:rsid w:val="00492040"/>
    <w:rsid w:val="0049328B"/>
    <w:rsid w:val="00493BBC"/>
    <w:rsid w:val="004942F0"/>
    <w:rsid w:val="00496F52"/>
    <w:rsid w:val="004971D2"/>
    <w:rsid w:val="004A0E6E"/>
    <w:rsid w:val="004A1AA3"/>
    <w:rsid w:val="004A32DE"/>
    <w:rsid w:val="004A3AD3"/>
    <w:rsid w:val="004A4104"/>
    <w:rsid w:val="004A4CDA"/>
    <w:rsid w:val="004A5884"/>
    <w:rsid w:val="004A6958"/>
    <w:rsid w:val="004A7255"/>
    <w:rsid w:val="004A7959"/>
    <w:rsid w:val="004B22F1"/>
    <w:rsid w:val="004B377F"/>
    <w:rsid w:val="004B49EF"/>
    <w:rsid w:val="004B571E"/>
    <w:rsid w:val="004C040F"/>
    <w:rsid w:val="004C210A"/>
    <w:rsid w:val="004C2194"/>
    <w:rsid w:val="004C27B1"/>
    <w:rsid w:val="004C36AF"/>
    <w:rsid w:val="004C3AF8"/>
    <w:rsid w:val="004C4C98"/>
    <w:rsid w:val="004C5193"/>
    <w:rsid w:val="004C6AC0"/>
    <w:rsid w:val="004C7345"/>
    <w:rsid w:val="004D0276"/>
    <w:rsid w:val="004D09EF"/>
    <w:rsid w:val="004D0B0B"/>
    <w:rsid w:val="004D0FD1"/>
    <w:rsid w:val="004D57FF"/>
    <w:rsid w:val="004D706F"/>
    <w:rsid w:val="004E0D5C"/>
    <w:rsid w:val="004E0F9B"/>
    <w:rsid w:val="004E1460"/>
    <w:rsid w:val="004E150A"/>
    <w:rsid w:val="004E1AE1"/>
    <w:rsid w:val="004E27A3"/>
    <w:rsid w:val="004E4F37"/>
    <w:rsid w:val="004E594B"/>
    <w:rsid w:val="004E6561"/>
    <w:rsid w:val="004E699F"/>
    <w:rsid w:val="004E797C"/>
    <w:rsid w:val="004F18C3"/>
    <w:rsid w:val="004F224A"/>
    <w:rsid w:val="004F22B1"/>
    <w:rsid w:val="004F26BA"/>
    <w:rsid w:val="004F27CB"/>
    <w:rsid w:val="005003EF"/>
    <w:rsid w:val="00500740"/>
    <w:rsid w:val="005007FA"/>
    <w:rsid w:val="00500963"/>
    <w:rsid w:val="00503786"/>
    <w:rsid w:val="005039E2"/>
    <w:rsid w:val="005047A4"/>
    <w:rsid w:val="005047DF"/>
    <w:rsid w:val="005057A7"/>
    <w:rsid w:val="005057AB"/>
    <w:rsid w:val="005070E1"/>
    <w:rsid w:val="0050728F"/>
    <w:rsid w:val="00507373"/>
    <w:rsid w:val="00507E98"/>
    <w:rsid w:val="0051133A"/>
    <w:rsid w:val="005113AB"/>
    <w:rsid w:val="00511829"/>
    <w:rsid w:val="0051312B"/>
    <w:rsid w:val="00515289"/>
    <w:rsid w:val="00515BE6"/>
    <w:rsid w:val="00516E05"/>
    <w:rsid w:val="005175C6"/>
    <w:rsid w:val="00520DB2"/>
    <w:rsid w:val="00520EEB"/>
    <w:rsid w:val="00521E58"/>
    <w:rsid w:val="0052358D"/>
    <w:rsid w:val="00523E75"/>
    <w:rsid w:val="00527DB8"/>
    <w:rsid w:val="00530AE8"/>
    <w:rsid w:val="00530CFE"/>
    <w:rsid w:val="00532881"/>
    <w:rsid w:val="00533AD8"/>
    <w:rsid w:val="00534DC9"/>
    <w:rsid w:val="005351FA"/>
    <w:rsid w:val="005356F2"/>
    <w:rsid w:val="005374D7"/>
    <w:rsid w:val="00541855"/>
    <w:rsid w:val="00541D99"/>
    <w:rsid w:val="00542A41"/>
    <w:rsid w:val="005437D9"/>
    <w:rsid w:val="00543B85"/>
    <w:rsid w:val="005440F5"/>
    <w:rsid w:val="005462B0"/>
    <w:rsid w:val="005465A0"/>
    <w:rsid w:val="005501F6"/>
    <w:rsid w:val="0055233F"/>
    <w:rsid w:val="00553814"/>
    <w:rsid w:val="00553C33"/>
    <w:rsid w:val="005540A1"/>
    <w:rsid w:val="00554342"/>
    <w:rsid w:val="0055459C"/>
    <w:rsid w:val="005550EB"/>
    <w:rsid w:val="00555676"/>
    <w:rsid w:val="00555D22"/>
    <w:rsid w:val="00560D34"/>
    <w:rsid w:val="00563045"/>
    <w:rsid w:val="0056698A"/>
    <w:rsid w:val="00571156"/>
    <w:rsid w:val="0057323E"/>
    <w:rsid w:val="0057524F"/>
    <w:rsid w:val="00575B4E"/>
    <w:rsid w:val="00581A4C"/>
    <w:rsid w:val="00584A9B"/>
    <w:rsid w:val="00584CE7"/>
    <w:rsid w:val="00584D56"/>
    <w:rsid w:val="00584E14"/>
    <w:rsid w:val="005850C9"/>
    <w:rsid w:val="00586F6A"/>
    <w:rsid w:val="00591087"/>
    <w:rsid w:val="005912E4"/>
    <w:rsid w:val="00595BD0"/>
    <w:rsid w:val="00595CA4"/>
    <w:rsid w:val="00595FF5"/>
    <w:rsid w:val="00597D5A"/>
    <w:rsid w:val="005A04CC"/>
    <w:rsid w:val="005A18FD"/>
    <w:rsid w:val="005A21C3"/>
    <w:rsid w:val="005A5593"/>
    <w:rsid w:val="005A5BA6"/>
    <w:rsid w:val="005B115A"/>
    <w:rsid w:val="005B138B"/>
    <w:rsid w:val="005B34B0"/>
    <w:rsid w:val="005B3B43"/>
    <w:rsid w:val="005B4188"/>
    <w:rsid w:val="005B55D0"/>
    <w:rsid w:val="005B5BB2"/>
    <w:rsid w:val="005B5E0C"/>
    <w:rsid w:val="005B70C4"/>
    <w:rsid w:val="005B7214"/>
    <w:rsid w:val="005C308F"/>
    <w:rsid w:val="005C3719"/>
    <w:rsid w:val="005C3D27"/>
    <w:rsid w:val="005C4E4F"/>
    <w:rsid w:val="005C572B"/>
    <w:rsid w:val="005C772A"/>
    <w:rsid w:val="005D10D8"/>
    <w:rsid w:val="005D1BF8"/>
    <w:rsid w:val="005D3C62"/>
    <w:rsid w:val="005D5EB6"/>
    <w:rsid w:val="005D6B6D"/>
    <w:rsid w:val="005D6F73"/>
    <w:rsid w:val="005E4374"/>
    <w:rsid w:val="005E5583"/>
    <w:rsid w:val="005E57BA"/>
    <w:rsid w:val="005E5919"/>
    <w:rsid w:val="005E6E27"/>
    <w:rsid w:val="005E7C37"/>
    <w:rsid w:val="005F2388"/>
    <w:rsid w:val="005F2B71"/>
    <w:rsid w:val="005F43D7"/>
    <w:rsid w:val="005F473C"/>
    <w:rsid w:val="0060090B"/>
    <w:rsid w:val="006027DD"/>
    <w:rsid w:val="00604378"/>
    <w:rsid w:val="006049BA"/>
    <w:rsid w:val="006055A6"/>
    <w:rsid w:val="00606346"/>
    <w:rsid w:val="0060699D"/>
    <w:rsid w:val="00607DBD"/>
    <w:rsid w:val="00610802"/>
    <w:rsid w:val="00610D76"/>
    <w:rsid w:val="00611EF6"/>
    <w:rsid w:val="00612C72"/>
    <w:rsid w:val="0061379C"/>
    <w:rsid w:val="00614870"/>
    <w:rsid w:val="00615A99"/>
    <w:rsid w:val="00615F4D"/>
    <w:rsid w:val="006161C7"/>
    <w:rsid w:val="0061650D"/>
    <w:rsid w:val="00616F6A"/>
    <w:rsid w:val="00617140"/>
    <w:rsid w:val="00617185"/>
    <w:rsid w:val="00617AC4"/>
    <w:rsid w:val="00623D38"/>
    <w:rsid w:val="00626138"/>
    <w:rsid w:val="006269B3"/>
    <w:rsid w:val="006314BA"/>
    <w:rsid w:val="00631C48"/>
    <w:rsid w:val="00631EE8"/>
    <w:rsid w:val="006327ED"/>
    <w:rsid w:val="0063484E"/>
    <w:rsid w:val="00636E50"/>
    <w:rsid w:val="0064145B"/>
    <w:rsid w:val="00641FF8"/>
    <w:rsid w:val="006438C6"/>
    <w:rsid w:val="006451DD"/>
    <w:rsid w:val="0064590D"/>
    <w:rsid w:val="00645AB7"/>
    <w:rsid w:val="00645C38"/>
    <w:rsid w:val="00645EB6"/>
    <w:rsid w:val="00646936"/>
    <w:rsid w:val="00647D51"/>
    <w:rsid w:val="006546EA"/>
    <w:rsid w:val="00657C84"/>
    <w:rsid w:val="00664FF6"/>
    <w:rsid w:val="00665200"/>
    <w:rsid w:val="00665E32"/>
    <w:rsid w:val="006669DA"/>
    <w:rsid w:val="00667ECB"/>
    <w:rsid w:val="006703FE"/>
    <w:rsid w:val="00671143"/>
    <w:rsid w:val="00673378"/>
    <w:rsid w:val="00673FFA"/>
    <w:rsid w:val="00676E1A"/>
    <w:rsid w:val="006805C2"/>
    <w:rsid w:val="00684F3D"/>
    <w:rsid w:val="00685E20"/>
    <w:rsid w:val="006901E5"/>
    <w:rsid w:val="00690EB2"/>
    <w:rsid w:val="00692284"/>
    <w:rsid w:val="00692729"/>
    <w:rsid w:val="00692ED9"/>
    <w:rsid w:val="00693504"/>
    <w:rsid w:val="006947D1"/>
    <w:rsid w:val="006973AA"/>
    <w:rsid w:val="006A1739"/>
    <w:rsid w:val="006A5839"/>
    <w:rsid w:val="006B2178"/>
    <w:rsid w:val="006B2828"/>
    <w:rsid w:val="006B3C9C"/>
    <w:rsid w:val="006B5C0B"/>
    <w:rsid w:val="006B6937"/>
    <w:rsid w:val="006B6F62"/>
    <w:rsid w:val="006C32E5"/>
    <w:rsid w:val="006C34CF"/>
    <w:rsid w:val="006C4D08"/>
    <w:rsid w:val="006C6216"/>
    <w:rsid w:val="006C7C00"/>
    <w:rsid w:val="006D064E"/>
    <w:rsid w:val="006D1598"/>
    <w:rsid w:val="006D5DAE"/>
    <w:rsid w:val="006D7394"/>
    <w:rsid w:val="006D7C17"/>
    <w:rsid w:val="006E106B"/>
    <w:rsid w:val="006E15FE"/>
    <w:rsid w:val="006E1779"/>
    <w:rsid w:val="006E215C"/>
    <w:rsid w:val="006E32DD"/>
    <w:rsid w:val="006E35CD"/>
    <w:rsid w:val="006F2722"/>
    <w:rsid w:val="006F66CD"/>
    <w:rsid w:val="006F66EA"/>
    <w:rsid w:val="006F6E14"/>
    <w:rsid w:val="007007FC"/>
    <w:rsid w:val="00701AD9"/>
    <w:rsid w:val="007029C6"/>
    <w:rsid w:val="007029F2"/>
    <w:rsid w:val="00702A83"/>
    <w:rsid w:val="00703BCE"/>
    <w:rsid w:val="0070433F"/>
    <w:rsid w:val="007043A1"/>
    <w:rsid w:val="007043FF"/>
    <w:rsid w:val="0070506E"/>
    <w:rsid w:val="00705B46"/>
    <w:rsid w:val="00706E08"/>
    <w:rsid w:val="007103B3"/>
    <w:rsid w:val="00710DE0"/>
    <w:rsid w:val="00710F7A"/>
    <w:rsid w:val="007121B2"/>
    <w:rsid w:val="00714143"/>
    <w:rsid w:val="0071431D"/>
    <w:rsid w:val="00714BE6"/>
    <w:rsid w:val="00715819"/>
    <w:rsid w:val="00716D73"/>
    <w:rsid w:val="007173FB"/>
    <w:rsid w:val="0072225D"/>
    <w:rsid w:val="00722435"/>
    <w:rsid w:val="007240D8"/>
    <w:rsid w:val="007261AB"/>
    <w:rsid w:val="007314A9"/>
    <w:rsid w:val="0073218D"/>
    <w:rsid w:val="007324AA"/>
    <w:rsid w:val="0073639B"/>
    <w:rsid w:val="00736659"/>
    <w:rsid w:val="007370CD"/>
    <w:rsid w:val="00740573"/>
    <w:rsid w:val="007437CA"/>
    <w:rsid w:val="00746086"/>
    <w:rsid w:val="00746A5A"/>
    <w:rsid w:val="00750204"/>
    <w:rsid w:val="00753C87"/>
    <w:rsid w:val="00754DF2"/>
    <w:rsid w:val="00754E1F"/>
    <w:rsid w:val="00756876"/>
    <w:rsid w:val="0075711E"/>
    <w:rsid w:val="0076002E"/>
    <w:rsid w:val="00760271"/>
    <w:rsid w:val="007610D7"/>
    <w:rsid w:val="00761AA4"/>
    <w:rsid w:val="007626E1"/>
    <w:rsid w:val="00762A94"/>
    <w:rsid w:val="00762BEC"/>
    <w:rsid w:val="0076304C"/>
    <w:rsid w:val="007632A7"/>
    <w:rsid w:val="007642C7"/>
    <w:rsid w:val="00764CC3"/>
    <w:rsid w:val="007672B5"/>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099C"/>
    <w:rsid w:val="007B137C"/>
    <w:rsid w:val="007B4950"/>
    <w:rsid w:val="007B5CF2"/>
    <w:rsid w:val="007B711F"/>
    <w:rsid w:val="007C021A"/>
    <w:rsid w:val="007C357C"/>
    <w:rsid w:val="007C3CEF"/>
    <w:rsid w:val="007C6379"/>
    <w:rsid w:val="007C7225"/>
    <w:rsid w:val="007D0C1A"/>
    <w:rsid w:val="007D14A4"/>
    <w:rsid w:val="007D2BA3"/>
    <w:rsid w:val="007D34D8"/>
    <w:rsid w:val="007D39A2"/>
    <w:rsid w:val="007D50EB"/>
    <w:rsid w:val="007D7453"/>
    <w:rsid w:val="007D7EEA"/>
    <w:rsid w:val="007E1099"/>
    <w:rsid w:val="007E1F9A"/>
    <w:rsid w:val="007E3683"/>
    <w:rsid w:val="007E405C"/>
    <w:rsid w:val="007E432C"/>
    <w:rsid w:val="007E4DAB"/>
    <w:rsid w:val="007E60B1"/>
    <w:rsid w:val="007E6ADE"/>
    <w:rsid w:val="007E6B80"/>
    <w:rsid w:val="007F00B9"/>
    <w:rsid w:val="007F0AFE"/>
    <w:rsid w:val="007F1BCB"/>
    <w:rsid w:val="007F2058"/>
    <w:rsid w:val="007F3A39"/>
    <w:rsid w:val="007F4426"/>
    <w:rsid w:val="007F5D38"/>
    <w:rsid w:val="007F5D56"/>
    <w:rsid w:val="007F680D"/>
    <w:rsid w:val="007F7348"/>
    <w:rsid w:val="007F7578"/>
    <w:rsid w:val="007F7962"/>
    <w:rsid w:val="008023EA"/>
    <w:rsid w:val="00805494"/>
    <w:rsid w:val="00805955"/>
    <w:rsid w:val="00805D1F"/>
    <w:rsid w:val="0080730A"/>
    <w:rsid w:val="0081112D"/>
    <w:rsid w:val="00811B48"/>
    <w:rsid w:val="00812B14"/>
    <w:rsid w:val="00812B72"/>
    <w:rsid w:val="008132E1"/>
    <w:rsid w:val="00814078"/>
    <w:rsid w:val="008142A8"/>
    <w:rsid w:val="00814999"/>
    <w:rsid w:val="00814D7A"/>
    <w:rsid w:val="008155E2"/>
    <w:rsid w:val="008173DD"/>
    <w:rsid w:val="008230C6"/>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35FB9"/>
    <w:rsid w:val="00840BDE"/>
    <w:rsid w:val="00843D35"/>
    <w:rsid w:val="00844783"/>
    <w:rsid w:val="008474C1"/>
    <w:rsid w:val="0085298D"/>
    <w:rsid w:val="00852ECD"/>
    <w:rsid w:val="00854375"/>
    <w:rsid w:val="00857118"/>
    <w:rsid w:val="00857419"/>
    <w:rsid w:val="00857A84"/>
    <w:rsid w:val="00857EAF"/>
    <w:rsid w:val="00860E71"/>
    <w:rsid w:val="00861BE6"/>
    <w:rsid w:val="00863DB0"/>
    <w:rsid w:val="008649EF"/>
    <w:rsid w:val="0086622F"/>
    <w:rsid w:val="0086770B"/>
    <w:rsid w:val="0087030D"/>
    <w:rsid w:val="008731B4"/>
    <w:rsid w:val="0087397A"/>
    <w:rsid w:val="00873B9C"/>
    <w:rsid w:val="00873F4F"/>
    <w:rsid w:val="00874E7C"/>
    <w:rsid w:val="00877250"/>
    <w:rsid w:val="00877B04"/>
    <w:rsid w:val="00880A2F"/>
    <w:rsid w:val="00882E0B"/>
    <w:rsid w:val="0088318A"/>
    <w:rsid w:val="00883262"/>
    <w:rsid w:val="00883DC9"/>
    <w:rsid w:val="00883E24"/>
    <w:rsid w:val="008840C6"/>
    <w:rsid w:val="008855FD"/>
    <w:rsid w:val="00886289"/>
    <w:rsid w:val="00887A95"/>
    <w:rsid w:val="0089131D"/>
    <w:rsid w:val="0089154F"/>
    <w:rsid w:val="00891BD8"/>
    <w:rsid w:val="00894643"/>
    <w:rsid w:val="008950BC"/>
    <w:rsid w:val="00895C94"/>
    <w:rsid w:val="0089723F"/>
    <w:rsid w:val="00897364"/>
    <w:rsid w:val="008973CD"/>
    <w:rsid w:val="008973CE"/>
    <w:rsid w:val="008A0B62"/>
    <w:rsid w:val="008A2E1C"/>
    <w:rsid w:val="008B0A16"/>
    <w:rsid w:val="008B42C4"/>
    <w:rsid w:val="008B5F7D"/>
    <w:rsid w:val="008B604D"/>
    <w:rsid w:val="008B7931"/>
    <w:rsid w:val="008C0244"/>
    <w:rsid w:val="008C04CC"/>
    <w:rsid w:val="008C0853"/>
    <w:rsid w:val="008C1262"/>
    <w:rsid w:val="008C1C6B"/>
    <w:rsid w:val="008C1CF9"/>
    <w:rsid w:val="008C4785"/>
    <w:rsid w:val="008C6D4A"/>
    <w:rsid w:val="008C7393"/>
    <w:rsid w:val="008C7C39"/>
    <w:rsid w:val="008D18B1"/>
    <w:rsid w:val="008D3096"/>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3CE2"/>
    <w:rsid w:val="008F460C"/>
    <w:rsid w:val="008F6B06"/>
    <w:rsid w:val="008F6EFF"/>
    <w:rsid w:val="00901DA8"/>
    <w:rsid w:val="00902C4D"/>
    <w:rsid w:val="0090511E"/>
    <w:rsid w:val="00910B36"/>
    <w:rsid w:val="00913D17"/>
    <w:rsid w:val="00914F7A"/>
    <w:rsid w:val="00915B7B"/>
    <w:rsid w:val="00916CF8"/>
    <w:rsid w:val="00920516"/>
    <w:rsid w:val="00920D64"/>
    <w:rsid w:val="00921F03"/>
    <w:rsid w:val="009227AB"/>
    <w:rsid w:val="00923AB5"/>
    <w:rsid w:val="00925E16"/>
    <w:rsid w:val="009267AA"/>
    <w:rsid w:val="009315D0"/>
    <w:rsid w:val="00933007"/>
    <w:rsid w:val="009337E9"/>
    <w:rsid w:val="00933D39"/>
    <w:rsid w:val="00940EDB"/>
    <w:rsid w:val="00941E75"/>
    <w:rsid w:val="009447BB"/>
    <w:rsid w:val="00945EDE"/>
    <w:rsid w:val="009460DC"/>
    <w:rsid w:val="009463AB"/>
    <w:rsid w:val="009510E6"/>
    <w:rsid w:val="009511AA"/>
    <w:rsid w:val="00951268"/>
    <w:rsid w:val="00951859"/>
    <w:rsid w:val="009536C1"/>
    <w:rsid w:val="00953B1E"/>
    <w:rsid w:val="0095502D"/>
    <w:rsid w:val="00955E6C"/>
    <w:rsid w:val="0095630C"/>
    <w:rsid w:val="00956F2C"/>
    <w:rsid w:val="009576E5"/>
    <w:rsid w:val="0096136D"/>
    <w:rsid w:val="00961435"/>
    <w:rsid w:val="0096180A"/>
    <w:rsid w:val="00970972"/>
    <w:rsid w:val="00970B5C"/>
    <w:rsid w:val="009714C6"/>
    <w:rsid w:val="00972CB7"/>
    <w:rsid w:val="00972DC3"/>
    <w:rsid w:val="0097336A"/>
    <w:rsid w:val="00974AA1"/>
    <w:rsid w:val="00977963"/>
    <w:rsid w:val="00980D70"/>
    <w:rsid w:val="009859BD"/>
    <w:rsid w:val="00987746"/>
    <w:rsid w:val="00991662"/>
    <w:rsid w:val="00991B18"/>
    <w:rsid w:val="00992076"/>
    <w:rsid w:val="009921AE"/>
    <w:rsid w:val="0099404F"/>
    <w:rsid w:val="0099446F"/>
    <w:rsid w:val="009947C4"/>
    <w:rsid w:val="0099541E"/>
    <w:rsid w:val="00995858"/>
    <w:rsid w:val="0099607A"/>
    <w:rsid w:val="0099789A"/>
    <w:rsid w:val="00997CAD"/>
    <w:rsid w:val="009A012C"/>
    <w:rsid w:val="009A1AE6"/>
    <w:rsid w:val="009A1F38"/>
    <w:rsid w:val="009A2BEF"/>
    <w:rsid w:val="009A39BC"/>
    <w:rsid w:val="009A4101"/>
    <w:rsid w:val="009A4584"/>
    <w:rsid w:val="009A518F"/>
    <w:rsid w:val="009A7B6F"/>
    <w:rsid w:val="009B09F4"/>
    <w:rsid w:val="009B0AD4"/>
    <w:rsid w:val="009B364E"/>
    <w:rsid w:val="009B429D"/>
    <w:rsid w:val="009B610B"/>
    <w:rsid w:val="009B6A6D"/>
    <w:rsid w:val="009B6E85"/>
    <w:rsid w:val="009C193E"/>
    <w:rsid w:val="009C225A"/>
    <w:rsid w:val="009C30E8"/>
    <w:rsid w:val="009D0BE9"/>
    <w:rsid w:val="009D1648"/>
    <w:rsid w:val="009D25AA"/>
    <w:rsid w:val="009D2BA4"/>
    <w:rsid w:val="009D2BE5"/>
    <w:rsid w:val="009D48B1"/>
    <w:rsid w:val="009D6BBC"/>
    <w:rsid w:val="009E1DA8"/>
    <w:rsid w:val="009E2337"/>
    <w:rsid w:val="009E299B"/>
    <w:rsid w:val="009E4DAD"/>
    <w:rsid w:val="009E4F07"/>
    <w:rsid w:val="009E5FE2"/>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4E94"/>
    <w:rsid w:val="00A053D2"/>
    <w:rsid w:val="00A0672E"/>
    <w:rsid w:val="00A075FD"/>
    <w:rsid w:val="00A112D8"/>
    <w:rsid w:val="00A138A0"/>
    <w:rsid w:val="00A162A6"/>
    <w:rsid w:val="00A165CC"/>
    <w:rsid w:val="00A17B2F"/>
    <w:rsid w:val="00A17E7E"/>
    <w:rsid w:val="00A214D7"/>
    <w:rsid w:val="00A21C61"/>
    <w:rsid w:val="00A23547"/>
    <w:rsid w:val="00A31DB0"/>
    <w:rsid w:val="00A35363"/>
    <w:rsid w:val="00A3683C"/>
    <w:rsid w:val="00A37CC1"/>
    <w:rsid w:val="00A418D7"/>
    <w:rsid w:val="00A41B44"/>
    <w:rsid w:val="00A42BEF"/>
    <w:rsid w:val="00A43A77"/>
    <w:rsid w:val="00A43AC4"/>
    <w:rsid w:val="00A4411E"/>
    <w:rsid w:val="00A44265"/>
    <w:rsid w:val="00A44CA1"/>
    <w:rsid w:val="00A45251"/>
    <w:rsid w:val="00A452B6"/>
    <w:rsid w:val="00A45DA0"/>
    <w:rsid w:val="00A52864"/>
    <w:rsid w:val="00A5461A"/>
    <w:rsid w:val="00A57509"/>
    <w:rsid w:val="00A63B53"/>
    <w:rsid w:val="00A63D39"/>
    <w:rsid w:val="00A659EB"/>
    <w:rsid w:val="00A665CD"/>
    <w:rsid w:val="00A71427"/>
    <w:rsid w:val="00A73DEF"/>
    <w:rsid w:val="00A7416A"/>
    <w:rsid w:val="00A7454C"/>
    <w:rsid w:val="00A75130"/>
    <w:rsid w:val="00A768C0"/>
    <w:rsid w:val="00A778C4"/>
    <w:rsid w:val="00A80284"/>
    <w:rsid w:val="00A846C1"/>
    <w:rsid w:val="00A8680A"/>
    <w:rsid w:val="00A86CFB"/>
    <w:rsid w:val="00A9201A"/>
    <w:rsid w:val="00A92A1D"/>
    <w:rsid w:val="00A9327E"/>
    <w:rsid w:val="00A958A8"/>
    <w:rsid w:val="00A9630E"/>
    <w:rsid w:val="00A97752"/>
    <w:rsid w:val="00AA004D"/>
    <w:rsid w:val="00AA6D6C"/>
    <w:rsid w:val="00AB0D22"/>
    <w:rsid w:val="00AB0D49"/>
    <w:rsid w:val="00AB1406"/>
    <w:rsid w:val="00AB2D9C"/>
    <w:rsid w:val="00AB38B4"/>
    <w:rsid w:val="00AB4D78"/>
    <w:rsid w:val="00AB5D46"/>
    <w:rsid w:val="00AB71A3"/>
    <w:rsid w:val="00AB7AFA"/>
    <w:rsid w:val="00AC185F"/>
    <w:rsid w:val="00AC4065"/>
    <w:rsid w:val="00AC510B"/>
    <w:rsid w:val="00AC54EC"/>
    <w:rsid w:val="00AC7365"/>
    <w:rsid w:val="00AD0F6A"/>
    <w:rsid w:val="00AD12AD"/>
    <w:rsid w:val="00AD1BA4"/>
    <w:rsid w:val="00AD3039"/>
    <w:rsid w:val="00AD56FD"/>
    <w:rsid w:val="00AE0E41"/>
    <w:rsid w:val="00AE20AF"/>
    <w:rsid w:val="00AE4B90"/>
    <w:rsid w:val="00AE54A4"/>
    <w:rsid w:val="00AE73E4"/>
    <w:rsid w:val="00AE7FD8"/>
    <w:rsid w:val="00AF0289"/>
    <w:rsid w:val="00AF043E"/>
    <w:rsid w:val="00AF1D3A"/>
    <w:rsid w:val="00AF3670"/>
    <w:rsid w:val="00AF3A41"/>
    <w:rsid w:val="00AF4AE3"/>
    <w:rsid w:val="00AF6E6C"/>
    <w:rsid w:val="00AF7005"/>
    <w:rsid w:val="00AF7A3E"/>
    <w:rsid w:val="00B005B6"/>
    <w:rsid w:val="00B00C03"/>
    <w:rsid w:val="00B01D12"/>
    <w:rsid w:val="00B03FB6"/>
    <w:rsid w:val="00B04717"/>
    <w:rsid w:val="00B05D0E"/>
    <w:rsid w:val="00B0602E"/>
    <w:rsid w:val="00B06914"/>
    <w:rsid w:val="00B069C9"/>
    <w:rsid w:val="00B06ADB"/>
    <w:rsid w:val="00B10DFB"/>
    <w:rsid w:val="00B12A3A"/>
    <w:rsid w:val="00B12C52"/>
    <w:rsid w:val="00B13AE6"/>
    <w:rsid w:val="00B14AEA"/>
    <w:rsid w:val="00B14F39"/>
    <w:rsid w:val="00B15CD7"/>
    <w:rsid w:val="00B16142"/>
    <w:rsid w:val="00B2393D"/>
    <w:rsid w:val="00B2525D"/>
    <w:rsid w:val="00B2597C"/>
    <w:rsid w:val="00B25E5B"/>
    <w:rsid w:val="00B26B3C"/>
    <w:rsid w:val="00B27931"/>
    <w:rsid w:val="00B27D35"/>
    <w:rsid w:val="00B31902"/>
    <w:rsid w:val="00B326A3"/>
    <w:rsid w:val="00B32C58"/>
    <w:rsid w:val="00B3379D"/>
    <w:rsid w:val="00B33BEE"/>
    <w:rsid w:val="00B35EE8"/>
    <w:rsid w:val="00B36993"/>
    <w:rsid w:val="00B37A34"/>
    <w:rsid w:val="00B37DD2"/>
    <w:rsid w:val="00B40265"/>
    <w:rsid w:val="00B438F5"/>
    <w:rsid w:val="00B4657A"/>
    <w:rsid w:val="00B46AC3"/>
    <w:rsid w:val="00B4785E"/>
    <w:rsid w:val="00B5157D"/>
    <w:rsid w:val="00B532C0"/>
    <w:rsid w:val="00B559DE"/>
    <w:rsid w:val="00B55FF7"/>
    <w:rsid w:val="00B56935"/>
    <w:rsid w:val="00B57249"/>
    <w:rsid w:val="00B61312"/>
    <w:rsid w:val="00B62DF0"/>
    <w:rsid w:val="00B658E1"/>
    <w:rsid w:val="00B71354"/>
    <w:rsid w:val="00B713C1"/>
    <w:rsid w:val="00B72235"/>
    <w:rsid w:val="00B73838"/>
    <w:rsid w:val="00B748F6"/>
    <w:rsid w:val="00B74A51"/>
    <w:rsid w:val="00B74F92"/>
    <w:rsid w:val="00B7536A"/>
    <w:rsid w:val="00B77985"/>
    <w:rsid w:val="00B80246"/>
    <w:rsid w:val="00B81340"/>
    <w:rsid w:val="00B818F0"/>
    <w:rsid w:val="00B82217"/>
    <w:rsid w:val="00B8224B"/>
    <w:rsid w:val="00B82A35"/>
    <w:rsid w:val="00B82D5C"/>
    <w:rsid w:val="00B82F2F"/>
    <w:rsid w:val="00B843DC"/>
    <w:rsid w:val="00B851B5"/>
    <w:rsid w:val="00B85D6A"/>
    <w:rsid w:val="00B925CA"/>
    <w:rsid w:val="00B93039"/>
    <w:rsid w:val="00B94152"/>
    <w:rsid w:val="00B9516F"/>
    <w:rsid w:val="00BA189E"/>
    <w:rsid w:val="00BA1C54"/>
    <w:rsid w:val="00BA29E9"/>
    <w:rsid w:val="00BA4922"/>
    <w:rsid w:val="00BA5D34"/>
    <w:rsid w:val="00BA7ECA"/>
    <w:rsid w:val="00BB193F"/>
    <w:rsid w:val="00BC006F"/>
    <w:rsid w:val="00BC2A4A"/>
    <w:rsid w:val="00BC5FE3"/>
    <w:rsid w:val="00BC6B69"/>
    <w:rsid w:val="00BD0CFD"/>
    <w:rsid w:val="00BD0EB0"/>
    <w:rsid w:val="00BD1561"/>
    <w:rsid w:val="00BD27E9"/>
    <w:rsid w:val="00BD304E"/>
    <w:rsid w:val="00BD3552"/>
    <w:rsid w:val="00BD4716"/>
    <w:rsid w:val="00BD54B7"/>
    <w:rsid w:val="00BD54F1"/>
    <w:rsid w:val="00BD798F"/>
    <w:rsid w:val="00BE0A26"/>
    <w:rsid w:val="00BE2459"/>
    <w:rsid w:val="00BE4BAD"/>
    <w:rsid w:val="00BE5239"/>
    <w:rsid w:val="00BE5C05"/>
    <w:rsid w:val="00BE5CFA"/>
    <w:rsid w:val="00BE6712"/>
    <w:rsid w:val="00BF0155"/>
    <w:rsid w:val="00BF08A1"/>
    <w:rsid w:val="00BF1199"/>
    <w:rsid w:val="00BF19BA"/>
    <w:rsid w:val="00BF2176"/>
    <w:rsid w:val="00BF241A"/>
    <w:rsid w:val="00BF2B99"/>
    <w:rsid w:val="00BF35DA"/>
    <w:rsid w:val="00BF3BD7"/>
    <w:rsid w:val="00BF5C93"/>
    <w:rsid w:val="00BF70E6"/>
    <w:rsid w:val="00BF7F94"/>
    <w:rsid w:val="00C0007E"/>
    <w:rsid w:val="00C01348"/>
    <w:rsid w:val="00C03651"/>
    <w:rsid w:val="00C05D37"/>
    <w:rsid w:val="00C1145E"/>
    <w:rsid w:val="00C11775"/>
    <w:rsid w:val="00C119BC"/>
    <w:rsid w:val="00C15CF8"/>
    <w:rsid w:val="00C1667A"/>
    <w:rsid w:val="00C16B94"/>
    <w:rsid w:val="00C16D49"/>
    <w:rsid w:val="00C22538"/>
    <w:rsid w:val="00C22A9A"/>
    <w:rsid w:val="00C248FA"/>
    <w:rsid w:val="00C24ED2"/>
    <w:rsid w:val="00C25D25"/>
    <w:rsid w:val="00C27AEC"/>
    <w:rsid w:val="00C30CBF"/>
    <w:rsid w:val="00C3155D"/>
    <w:rsid w:val="00C32D74"/>
    <w:rsid w:val="00C3372C"/>
    <w:rsid w:val="00C33F1C"/>
    <w:rsid w:val="00C34154"/>
    <w:rsid w:val="00C345B0"/>
    <w:rsid w:val="00C36728"/>
    <w:rsid w:val="00C367FE"/>
    <w:rsid w:val="00C37B63"/>
    <w:rsid w:val="00C41E54"/>
    <w:rsid w:val="00C43486"/>
    <w:rsid w:val="00C43521"/>
    <w:rsid w:val="00C43EF3"/>
    <w:rsid w:val="00C454DB"/>
    <w:rsid w:val="00C460B3"/>
    <w:rsid w:val="00C46C00"/>
    <w:rsid w:val="00C50CA0"/>
    <w:rsid w:val="00C50D0E"/>
    <w:rsid w:val="00C510DA"/>
    <w:rsid w:val="00C51253"/>
    <w:rsid w:val="00C53614"/>
    <w:rsid w:val="00C54DCA"/>
    <w:rsid w:val="00C558F3"/>
    <w:rsid w:val="00C63369"/>
    <w:rsid w:val="00C63C8A"/>
    <w:rsid w:val="00C648DB"/>
    <w:rsid w:val="00C64B83"/>
    <w:rsid w:val="00C650A5"/>
    <w:rsid w:val="00C65631"/>
    <w:rsid w:val="00C66E20"/>
    <w:rsid w:val="00C6709E"/>
    <w:rsid w:val="00C70AA0"/>
    <w:rsid w:val="00C70E32"/>
    <w:rsid w:val="00C70F27"/>
    <w:rsid w:val="00C73AD1"/>
    <w:rsid w:val="00C73C43"/>
    <w:rsid w:val="00C75AA6"/>
    <w:rsid w:val="00C771BF"/>
    <w:rsid w:val="00C82626"/>
    <w:rsid w:val="00C831D4"/>
    <w:rsid w:val="00C85326"/>
    <w:rsid w:val="00C854EF"/>
    <w:rsid w:val="00C8599D"/>
    <w:rsid w:val="00C861BB"/>
    <w:rsid w:val="00C87F35"/>
    <w:rsid w:val="00C9074A"/>
    <w:rsid w:val="00C91701"/>
    <w:rsid w:val="00C932E1"/>
    <w:rsid w:val="00C94D91"/>
    <w:rsid w:val="00C96C6B"/>
    <w:rsid w:val="00C979C0"/>
    <w:rsid w:val="00CA00EB"/>
    <w:rsid w:val="00CA2543"/>
    <w:rsid w:val="00CA2A20"/>
    <w:rsid w:val="00CA4608"/>
    <w:rsid w:val="00CA490A"/>
    <w:rsid w:val="00CA5C4B"/>
    <w:rsid w:val="00CA61DD"/>
    <w:rsid w:val="00CA69F9"/>
    <w:rsid w:val="00CA7858"/>
    <w:rsid w:val="00CA78CB"/>
    <w:rsid w:val="00CB03A8"/>
    <w:rsid w:val="00CB11CB"/>
    <w:rsid w:val="00CB3A66"/>
    <w:rsid w:val="00CB4DEB"/>
    <w:rsid w:val="00CB4EA5"/>
    <w:rsid w:val="00CB6311"/>
    <w:rsid w:val="00CB6E54"/>
    <w:rsid w:val="00CB7487"/>
    <w:rsid w:val="00CC0FC1"/>
    <w:rsid w:val="00CC1339"/>
    <w:rsid w:val="00CC20EC"/>
    <w:rsid w:val="00CC28BA"/>
    <w:rsid w:val="00CC4343"/>
    <w:rsid w:val="00CC599A"/>
    <w:rsid w:val="00CC5A2D"/>
    <w:rsid w:val="00CC6BD5"/>
    <w:rsid w:val="00CC71CA"/>
    <w:rsid w:val="00CC7208"/>
    <w:rsid w:val="00CD1BD2"/>
    <w:rsid w:val="00CD2291"/>
    <w:rsid w:val="00CD2474"/>
    <w:rsid w:val="00CD2ED9"/>
    <w:rsid w:val="00CD31C6"/>
    <w:rsid w:val="00CD3466"/>
    <w:rsid w:val="00CD4190"/>
    <w:rsid w:val="00CD4614"/>
    <w:rsid w:val="00CD4D50"/>
    <w:rsid w:val="00CD5A10"/>
    <w:rsid w:val="00CD74DF"/>
    <w:rsid w:val="00CD7612"/>
    <w:rsid w:val="00CE00CC"/>
    <w:rsid w:val="00CE2094"/>
    <w:rsid w:val="00CE5184"/>
    <w:rsid w:val="00CE521A"/>
    <w:rsid w:val="00CE5813"/>
    <w:rsid w:val="00CE6CED"/>
    <w:rsid w:val="00CE7000"/>
    <w:rsid w:val="00CE7633"/>
    <w:rsid w:val="00CE7C76"/>
    <w:rsid w:val="00CF41D4"/>
    <w:rsid w:val="00CF5E65"/>
    <w:rsid w:val="00CF7DA8"/>
    <w:rsid w:val="00D01268"/>
    <w:rsid w:val="00D01449"/>
    <w:rsid w:val="00D01C0D"/>
    <w:rsid w:val="00D01E64"/>
    <w:rsid w:val="00D0230B"/>
    <w:rsid w:val="00D02646"/>
    <w:rsid w:val="00D0270C"/>
    <w:rsid w:val="00D0407D"/>
    <w:rsid w:val="00D07DF1"/>
    <w:rsid w:val="00D103D0"/>
    <w:rsid w:val="00D118C0"/>
    <w:rsid w:val="00D11BCC"/>
    <w:rsid w:val="00D1293A"/>
    <w:rsid w:val="00D13A12"/>
    <w:rsid w:val="00D13DD7"/>
    <w:rsid w:val="00D140B8"/>
    <w:rsid w:val="00D158C0"/>
    <w:rsid w:val="00D163A8"/>
    <w:rsid w:val="00D16746"/>
    <w:rsid w:val="00D179A0"/>
    <w:rsid w:val="00D218B2"/>
    <w:rsid w:val="00D2224F"/>
    <w:rsid w:val="00D22396"/>
    <w:rsid w:val="00D225E1"/>
    <w:rsid w:val="00D2453F"/>
    <w:rsid w:val="00D27E55"/>
    <w:rsid w:val="00D27FE8"/>
    <w:rsid w:val="00D319BB"/>
    <w:rsid w:val="00D32C27"/>
    <w:rsid w:val="00D33184"/>
    <w:rsid w:val="00D33827"/>
    <w:rsid w:val="00D349BC"/>
    <w:rsid w:val="00D34EEA"/>
    <w:rsid w:val="00D35036"/>
    <w:rsid w:val="00D355F2"/>
    <w:rsid w:val="00D36D0E"/>
    <w:rsid w:val="00D44BCF"/>
    <w:rsid w:val="00D44E24"/>
    <w:rsid w:val="00D4572C"/>
    <w:rsid w:val="00D46F3A"/>
    <w:rsid w:val="00D517BA"/>
    <w:rsid w:val="00D53265"/>
    <w:rsid w:val="00D5338C"/>
    <w:rsid w:val="00D53C8B"/>
    <w:rsid w:val="00D54CFC"/>
    <w:rsid w:val="00D572F2"/>
    <w:rsid w:val="00D6083F"/>
    <w:rsid w:val="00D6131C"/>
    <w:rsid w:val="00D62DA2"/>
    <w:rsid w:val="00D64C00"/>
    <w:rsid w:val="00D657C7"/>
    <w:rsid w:val="00D65B8E"/>
    <w:rsid w:val="00D65E16"/>
    <w:rsid w:val="00D65FF9"/>
    <w:rsid w:val="00D66169"/>
    <w:rsid w:val="00D6622A"/>
    <w:rsid w:val="00D705A6"/>
    <w:rsid w:val="00D71416"/>
    <w:rsid w:val="00D71E4A"/>
    <w:rsid w:val="00D81364"/>
    <w:rsid w:val="00D839FA"/>
    <w:rsid w:val="00D86F65"/>
    <w:rsid w:val="00D95ABB"/>
    <w:rsid w:val="00DA208E"/>
    <w:rsid w:val="00DA2842"/>
    <w:rsid w:val="00DA2CCC"/>
    <w:rsid w:val="00DA7270"/>
    <w:rsid w:val="00DB04A4"/>
    <w:rsid w:val="00DB163B"/>
    <w:rsid w:val="00DB1725"/>
    <w:rsid w:val="00DB22BE"/>
    <w:rsid w:val="00DB31DA"/>
    <w:rsid w:val="00DB3D65"/>
    <w:rsid w:val="00DB47E8"/>
    <w:rsid w:val="00DB52FE"/>
    <w:rsid w:val="00DB5B07"/>
    <w:rsid w:val="00DB5CBE"/>
    <w:rsid w:val="00DB5CD8"/>
    <w:rsid w:val="00DB7648"/>
    <w:rsid w:val="00DC1383"/>
    <w:rsid w:val="00DC216C"/>
    <w:rsid w:val="00DC39D4"/>
    <w:rsid w:val="00DC3F6F"/>
    <w:rsid w:val="00DC4B36"/>
    <w:rsid w:val="00DC731B"/>
    <w:rsid w:val="00DC776C"/>
    <w:rsid w:val="00DD0E33"/>
    <w:rsid w:val="00DD1B98"/>
    <w:rsid w:val="00DD1F5F"/>
    <w:rsid w:val="00DD38CC"/>
    <w:rsid w:val="00DD4296"/>
    <w:rsid w:val="00DD4EC0"/>
    <w:rsid w:val="00DD5AA5"/>
    <w:rsid w:val="00DE0CE1"/>
    <w:rsid w:val="00DE2094"/>
    <w:rsid w:val="00DE47B1"/>
    <w:rsid w:val="00DE4A99"/>
    <w:rsid w:val="00DE4BAD"/>
    <w:rsid w:val="00DF0720"/>
    <w:rsid w:val="00DF24E4"/>
    <w:rsid w:val="00DF4CEC"/>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FC"/>
    <w:rsid w:val="00E37922"/>
    <w:rsid w:val="00E37E6B"/>
    <w:rsid w:val="00E421B7"/>
    <w:rsid w:val="00E427FB"/>
    <w:rsid w:val="00E42D21"/>
    <w:rsid w:val="00E445F5"/>
    <w:rsid w:val="00E466C7"/>
    <w:rsid w:val="00E468F4"/>
    <w:rsid w:val="00E51183"/>
    <w:rsid w:val="00E51826"/>
    <w:rsid w:val="00E54284"/>
    <w:rsid w:val="00E5504A"/>
    <w:rsid w:val="00E57DFB"/>
    <w:rsid w:val="00E60C2F"/>
    <w:rsid w:val="00E63111"/>
    <w:rsid w:val="00E63AC1"/>
    <w:rsid w:val="00E63D8D"/>
    <w:rsid w:val="00E6493F"/>
    <w:rsid w:val="00E656F0"/>
    <w:rsid w:val="00E65B13"/>
    <w:rsid w:val="00E66655"/>
    <w:rsid w:val="00E67E78"/>
    <w:rsid w:val="00E70434"/>
    <w:rsid w:val="00E71F01"/>
    <w:rsid w:val="00E72073"/>
    <w:rsid w:val="00E7247B"/>
    <w:rsid w:val="00E73E9E"/>
    <w:rsid w:val="00E74F04"/>
    <w:rsid w:val="00E75973"/>
    <w:rsid w:val="00E77364"/>
    <w:rsid w:val="00E82076"/>
    <w:rsid w:val="00E83A99"/>
    <w:rsid w:val="00E847A4"/>
    <w:rsid w:val="00E8480A"/>
    <w:rsid w:val="00E858AE"/>
    <w:rsid w:val="00E860F4"/>
    <w:rsid w:val="00E861C2"/>
    <w:rsid w:val="00E862D6"/>
    <w:rsid w:val="00E90A9D"/>
    <w:rsid w:val="00E90CF9"/>
    <w:rsid w:val="00E92157"/>
    <w:rsid w:val="00E94705"/>
    <w:rsid w:val="00E95C6A"/>
    <w:rsid w:val="00EA07CA"/>
    <w:rsid w:val="00EA0D5E"/>
    <w:rsid w:val="00EA19E0"/>
    <w:rsid w:val="00EA23E9"/>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74A0"/>
    <w:rsid w:val="00ED159A"/>
    <w:rsid w:val="00ED1C2C"/>
    <w:rsid w:val="00ED31A0"/>
    <w:rsid w:val="00ED7237"/>
    <w:rsid w:val="00EE145B"/>
    <w:rsid w:val="00EE5964"/>
    <w:rsid w:val="00EE5A68"/>
    <w:rsid w:val="00EE6C56"/>
    <w:rsid w:val="00EE6D6A"/>
    <w:rsid w:val="00EE6EAB"/>
    <w:rsid w:val="00EF4F9D"/>
    <w:rsid w:val="00EF5DF7"/>
    <w:rsid w:val="00EF64CF"/>
    <w:rsid w:val="00EF6513"/>
    <w:rsid w:val="00EF69B7"/>
    <w:rsid w:val="00F00DEF"/>
    <w:rsid w:val="00F02E80"/>
    <w:rsid w:val="00F041C6"/>
    <w:rsid w:val="00F042DB"/>
    <w:rsid w:val="00F04439"/>
    <w:rsid w:val="00F04534"/>
    <w:rsid w:val="00F04571"/>
    <w:rsid w:val="00F04659"/>
    <w:rsid w:val="00F04D06"/>
    <w:rsid w:val="00F10A9D"/>
    <w:rsid w:val="00F11D07"/>
    <w:rsid w:val="00F11EE7"/>
    <w:rsid w:val="00F14465"/>
    <w:rsid w:val="00F159DD"/>
    <w:rsid w:val="00F16A49"/>
    <w:rsid w:val="00F17C2A"/>
    <w:rsid w:val="00F216ED"/>
    <w:rsid w:val="00F23828"/>
    <w:rsid w:val="00F24802"/>
    <w:rsid w:val="00F24C97"/>
    <w:rsid w:val="00F256D1"/>
    <w:rsid w:val="00F2626C"/>
    <w:rsid w:val="00F26AE5"/>
    <w:rsid w:val="00F26E13"/>
    <w:rsid w:val="00F27DDB"/>
    <w:rsid w:val="00F30CB6"/>
    <w:rsid w:val="00F32D8C"/>
    <w:rsid w:val="00F33A94"/>
    <w:rsid w:val="00F35396"/>
    <w:rsid w:val="00F366D2"/>
    <w:rsid w:val="00F37974"/>
    <w:rsid w:val="00F40852"/>
    <w:rsid w:val="00F46157"/>
    <w:rsid w:val="00F46435"/>
    <w:rsid w:val="00F4665C"/>
    <w:rsid w:val="00F47206"/>
    <w:rsid w:val="00F5194A"/>
    <w:rsid w:val="00F523F2"/>
    <w:rsid w:val="00F527B0"/>
    <w:rsid w:val="00F52CA4"/>
    <w:rsid w:val="00F5355B"/>
    <w:rsid w:val="00F554F7"/>
    <w:rsid w:val="00F557FD"/>
    <w:rsid w:val="00F57229"/>
    <w:rsid w:val="00F57528"/>
    <w:rsid w:val="00F601A4"/>
    <w:rsid w:val="00F60C09"/>
    <w:rsid w:val="00F60E5C"/>
    <w:rsid w:val="00F6150F"/>
    <w:rsid w:val="00F626E0"/>
    <w:rsid w:val="00F635B9"/>
    <w:rsid w:val="00F63C71"/>
    <w:rsid w:val="00F64E1F"/>
    <w:rsid w:val="00F65287"/>
    <w:rsid w:val="00F65D83"/>
    <w:rsid w:val="00F66B82"/>
    <w:rsid w:val="00F67804"/>
    <w:rsid w:val="00F70D0D"/>
    <w:rsid w:val="00F70DC1"/>
    <w:rsid w:val="00F71B56"/>
    <w:rsid w:val="00F72741"/>
    <w:rsid w:val="00F731EE"/>
    <w:rsid w:val="00F733A0"/>
    <w:rsid w:val="00F739BE"/>
    <w:rsid w:val="00F75B8C"/>
    <w:rsid w:val="00F76846"/>
    <w:rsid w:val="00F76E04"/>
    <w:rsid w:val="00F833A7"/>
    <w:rsid w:val="00F849CD"/>
    <w:rsid w:val="00F84D94"/>
    <w:rsid w:val="00F86123"/>
    <w:rsid w:val="00F86166"/>
    <w:rsid w:val="00F9091F"/>
    <w:rsid w:val="00F92865"/>
    <w:rsid w:val="00F94621"/>
    <w:rsid w:val="00F94722"/>
    <w:rsid w:val="00F950CA"/>
    <w:rsid w:val="00F95CFD"/>
    <w:rsid w:val="00F97D57"/>
    <w:rsid w:val="00FA10D3"/>
    <w:rsid w:val="00FA1477"/>
    <w:rsid w:val="00FA4522"/>
    <w:rsid w:val="00FA5702"/>
    <w:rsid w:val="00FA59FD"/>
    <w:rsid w:val="00FA60B4"/>
    <w:rsid w:val="00FA6A14"/>
    <w:rsid w:val="00FB11DD"/>
    <w:rsid w:val="00FB13E6"/>
    <w:rsid w:val="00FB19A0"/>
    <w:rsid w:val="00FB1E72"/>
    <w:rsid w:val="00FB1F5B"/>
    <w:rsid w:val="00FB2789"/>
    <w:rsid w:val="00FB2DAF"/>
    <w:rsid w:val="00FC32E6"/>
    <w:rsid w:val="00FC348F"/>
    <w:rsid w:val="00FC4861"/>
    <w:rsid w:val="00FC5A1B"/>
    <w:rsid w:val="00FC789F"/>
    <w:rsid w:val="00FC7B44"/>
    <w:rsid w:val="00FD1264"/>
    <w:rsid w:val="00FD196C"/>
    <w:rsid w:val="00FD25C4"/>
    <w:rsid w:val="00FD5D7B"/>
    <w:rsid w:val="00FD71C7"/>
    <w:rsid w:val="00FD7383"/>
    <w:rsid w:val="00FD755E"/>
    <w:rsid w:val="00FE124B"/>
    <w:rsid w:val="00FE1700"/>
    <w:rsid w:val="00FE1CC2"/>
    <w:rsid w:val="00FE2B54"/>
    <w:rsid w:val="00FE3E87"/>
    <w:rsid w:val="00FE4F8A"/>
    <w:rsid w:val="00FE5F7C"/>
    <w:rsid w:val="00FE6DB0"/>
    <w:rsid w:val="00FF3B94"/>
    <w:rsid w:val="00FF5616"/>
    <w:rsid w:val="00FF61C0"/>
    <w:rsid w:val="11BDA3B7"/>
    <w:rsid w:val="2EC99CFA"/>
    <w:rsid w:val="4F089848"/>
    <w:rsid w:val="6B90207F"/>
  </w:rsids>
  <w:docVars>
    <w:docVar w:name="AP Job Title" w:val="AP Job Title"/>
    <w:docVar w:name="Date Approved" w:val="Date Approved"/>
    <w:docVar w:name="Document Title" w:val="Document Title"/>
    <w:docVar w:name="Last Periodic Review Date" w:val="Last Periodic Review Date"/>
    <w:docVar w:name="Original Creation Date" w:val="Not Set"/>
    <w:docVar w:name="PO Both" w:val="PO Both"/>
    <w:docVar w:name="WR Both" w:val="WR Both"/>
    <w:docVar w:name="WR Department" w:val="WR Department"/>
    <w:docVar w:name="__Grammarly_42___1" w:val="H4sIAAAAAAAEAKtWcslP9kxRslIyNDY2NDcyMjYytzSxNDQwMzRT0lEKTi0uzszPAykwNq0FAAQsaR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StyleHeading2LinespacingMultiple105li">
    <w:name w:val="Style Heading 2 + Line spacing:  Multiple 1.05 li"/>
    <w:basedOn w:val="Heading2"/>
    <w:rsid w:val="009B610B"/>
    <w:pPr>
      <w:keepNext w:val="0"/>
      <w:widowControl w:val="0"/>
      <w:numPr>
        <w:ilvl w:val="1"/>
        <w:numId w:val="44"/>
      </w:numPr>
      <w:pBdr>
        <w:top w:val="none" w:sz="0" w:space="0" w:color="auto"/>
      </w:pBdr>
      <w:spacing w:before="0" w:after="120" w:line="252" w:lineRule="auto"/>
      <w:contextualSpacing w:val="0"/>
    </w:pPr>
    <w:rPr>
      <w:rFonts w:ascii="Times New Roman" w:hAnsi="Times New Roman"/>
      <w:b w:val="0"/>
      <w:caps/>
      <w:sz w:val="24"/>
      <w:u w:val="single"/>
    </w:rPr>
  </w:style>
  <w:style w:type="paragraph" w:customStyle="1" w:styleId="Heading3NoTOC">
    <w:name w:val="Heading 3_NoTOC"/>
    <w:basedOn w:val="Heading3"/>
    <w:link w:val="Heading3NoTOCChar"/>
    <w:qFormat/>
    <w:rsid w:val="009B610B"/>
    <w:pPr>
      <w:keepLines/>
      <w:numPr>
        <w:ilvl w:val="2"/>
      </w:numPr>
      <w:tabs>
        <w:tab w:val="left" w:pos="1440"/>
        <w:tab w:val="num" w:pos="1800"/>
      </w:tabs>
      <w:spacing w:before="0" w:after="240" w:line="252" w:lineRule="auto"/>
      <w:ind w:left="1440" w:hanging="720"/>
      <w:contextualSpacing w:val="0"/>
    </w:pPr>
    <w:rPr>
      <w:rFonts w:ascii="Times New Roman" w:hAnsi="Times New Roman"/>
      <w:b w:val="0"/>
      <w:snapToGrid w:val="0"/>
      <w:sz w:val="24"/>
    </w:rPr>
  </w:style>
  <w:style w:type="character" w:customStyle="1" w:styleId="Heading3NoTOCChar">
    <w:name w:val="Heading 3_NoTOC Char"/>
    <w:basedOn w:val="DefaultParagraphFont"/>
    <w:link w:val="Heading3NoTOC"/>
    <w:rsid w:val="009B610B"/>
    <w:rPr>
      <w:snapToGrid w:val="0"/>
      <w:sz w:val="24"/>
    </w:rPr>
  </w:style>
  <w:style w:type="character" w:customStyle="1" w:styleId="Hyperlink0">
    <w:name w:val="Hyperlink.0"/>
    <w:basedOn w:val="DefaultParagraphFont"/>
    <w:rsid w:val="00584CE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mailto:ycci.sop@yale.edu" TargetMode="External" /><Relationship Id="rId14" Type="http://schemas.openxmlformats.org/officeDocument/2006/relationships/hyperlink" Target="https://your.yale.edu/policies-procedures/policies/1615-information-technology-infrastructure-and-applications-change"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777</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5397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Change Management for Information Technology Updates -0809- Procedure</dc:title>
  <dc:creator>Jarosz, Michael</dc:creator>
  <lastModifiedBy>King, Audrey</lastModifiedBy>
  <revision>4</revision>
  <lastPrinted>2015-08-17T19:29:00.0000000Z</lastPrinted>
  <dcterms:created xsi:type="dcterms:W3CDTF">2024-12-17T18:55:00.0000000Z</dcterms:created>
  <dcterms:modified xsi:type="dcterms:W3CDTF">2024-12-17T21:14:00.0000000Z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