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84342E" w:rsidRPr="002C4228" w:rsidP="000A08B8" w14:paraId="5C6D061E" w14:textId="7E543962">
      <w:pPr>
        <w:pStyle w:val="Heading1"/>
        <w:rPr>
          <w:rFonts w:cs="Arial"/>
          <w:sz w:val="20"/>
          <w:szCs w:val="20"/>
        </w:rPr>
      </w:pPr>
      <w:r w:rsidRPr="002C4228">
        <w:rPr>
          <w:rFonts w:cs="Arial"/>
          <w:sz w:val="20"/>
          <w:szCs w:val="20"/>
        </w:rPr>
        <w:t>Contents</w:t>
      </w:r>
    </w:p>
    <w:p w:rsidR="0084342E" w:rsidRPr="002C4228" w:rsidP="0084342E" w14:paraId="002A67B1" w14:textId="39675A0A">
      <w:pPr>
        <w:spacing w:before="120"/>
        <w:ind w:left="360"/>
        <w:rPr>
          <w:rFonts w:ascii="Arial" w:hAnsi="Arial" w:cs="Arial"/>
          <w:sz w:val="20"/>
        </w:rPr>
      </w:pPr>
      <w:r w:rsidRPr="002C4228">
        <w:rPr>
          <w:rFonts w:ascii="Arial" w:hAnsi="Arial" w:cs="Arial"/>
          <w:sz w:val="20"/>
        </w:rPr>
        <w:t>1.</w:t>
      </w:r>
      <w:r w:rsidRPr="002C4228">
        <w:rPr>
          <w:rFonts w:ascii="Arial" w:hAnsi="Arial" w:cs="Arial"/>
          <w:sz w:val="20"/>
        </w:rPr>
        <w:tab/>
      </w:r>
      <w:r w:rsidRPr="002C4228" w:rsidR="00E5041D">
        <w:rPr>
          <w:rFonts w:ascii="Arial" w:hAnsi="Arial" w:cs="Arial"/>
          <w:sz w:val="20"/>
        </w:rPr>
        <w:t xml:space="preserve">Introduction </w:t>
      </w:r>
    </w:p>
    <w:p w:rsidR="0084342E" w:rsidRPr="002C4228" w:rsidP="0084342E" w14:paraId="3620715D" w14:textId="7B53F277">
      <w:pPr>
        <w:ind w:left="360"/>
        <w:rPr>
          <w:rFonts w:ascii="Arial" w:hAnsi="Arial" w:cs="Arial"/>
          <w:sz w:val="20"/>
        </w:rPr>
      </w:pPr>
      <w:r w:rsidRPr="002C4228">
        <w:rPr>
          <w:rFonts w:ascii="Arial" w:hAnsi="Arial" w:cs="Arial"/>
          <w:sz w:val="20"/>
        </w:rPr>
        <w:t>2.</w:t>
      </w:r>
      <w:r w:rsidRPr="002C4228">
        <w:rPr>
          <w:rFonts w:ascii="Arial" w:hAnsi="Arial" w:cs="Arial"/>
          <w:sz w:val="20"/>
        </w:rPr>
        <w:tab/>
      </w:r>
      <w:r w:rsidRPr="002C4228" w:rsidR="007E666D">
        <w:rPr>
          <w:rFonts w:ascii="Arial" w:hAnsi="Arial" w:cs="Arial"/>
          <w:sz w:val="20"/>
        </w:rPr>
        <w:t xml:space="preserve">Goals and Objectives of Yale Medicine </w:t>
      </w:r>
    </w:p>
    <w:p w:rsidR="0084342E" w:rsidRPr="002C4228" w:rsidP="0084342E" w14:paraId="634EECD0" w14:textId="3AAA6582">
      <w:pPr>
        <w:ind w:left="360"/>
        <w:rPr>
          <w:rFonts w:ascii="Arial" w:hAnsi="Arial" w:cs="Arial"/>
          <w:sz w:val="20"/>
        </w:rPr>
      </w:pPr>
      <w:r w:rsidRPr="002C4228">
        <w:rPr>
          <w:rFonts w:ascii="Arial" w:hAnsi="Arial" w:cs="Arial"/>
          <w:sz w:val="20"/>
        </w:rPr>
        <w:t>3.</w:t>
      </w:r>
      <w:r w:rsidRPr="002C4228">
        <w:rPr>
          <w:rFonts w:ascii="Arial" w:hAnsi="Arial" w:cs="Arial"/>
          <w:sz w:val="20"/>
        </w:rPr>
        <w:tab/>
      </w:r>
      <w:r w:rsidRPr="002C4228" w:rsidR="007E666D">
        <w:rPr>
          <w:rFonts w:ascii="Arial" w:hAnsi="Arial" w:cs="Arial"/>
          <w:sz w:val="20"/>
        </w:rPr>
        <w:t xml:space="preserve">Powers and Functions </w:t>
      </w:r>
    </w:p>
    <w:p w:rsidR="0084342E" w:rsidRPr="002C4228" w:rsidP="0084342E" w14:paraId="07953106" w14:textId="24309C4A">
      <w:pPr>
        <w:ind w:left="360"/>
        <w:rPr>
          <w:rFonts w:ascii="Arial" w:hAnsi="Arial" w:cs="Arial"/>
          <w:sz w:val="20"/>
        </w:rPr>
      </w:pPr>
      <w:r w:rsidRPr="002C4228">
        <w:rPr>
          <w:rFonts w:ascii="Arial" w:hAnsi="Arial" w:cs="Arial"/>
          <w:sz w:val="20"/>
        </w:rPr>
        <w:t>4.</w:t>
      </w:r>
      <w:r w:rsidRPr="002C4228">
        <w:rPr>
          <w:rFonts w:ascii="Arial" w:hAnsi="Arial" w:cs="Arial"/>
          <w:sz w:val="20"/>
        </w:rPr>
        <w:tab/>
      </w:r>
      <w:r w:rsidRPr="002C4228" w:rsidR="007E666D">
        <w:rPr>
          <w:rFonts w:ascii="Arial" w:hAnsi="Arial" w:cs="Arial"/>
          <w:sz w:val="20"/>
        </w:rPr>
        <w:t xml:space="preserve">Composition of Board </w:t>
      </w:r>
    </w:p>
    <w:p w:rsidR="007E666D" w:rsidRPr="002C4228" w:rsidP="0084342E" w14:paraId="6BD36CF2" w14:textId="3FFC8FE4">
      <w:pPr>
        <w:ind w:left="360"/>
        <w:rPr>
          <w:rFonts w:ascii="Arial" w:hAnsi="Arial" w:cs="Arial"/>
          <w:sz w:val="20"/>
        </w:rPr>
      </w:pPr>
      <w:r w:rsidRPr="002C4228">
        <w:rPr>
          <w:rFonts w:ascii="Arial" w:hAnsi="Arial" w:cs="Arial"/>
          <w:sz w:val="20"/>
        </w:rPr>
        <w:t>5.</w:t>
      </w:r>
      <w:r w:rsidRPr="002C4228">
        <w:rPr>
          <w:rFonts w:ascii="Arial" w:hAnsi="Arial" w:cs="Arial"/>
          <w:sz w:val="20"/>
        </w:rPr>
        <w:tab/>
        <w:t xml:space="preserve">Election of At-Large Faculty Board Members </w:t>
      </w:r>
    </w:p>
    <w:p w:rsidR="007E666D" w:rsidRPr="002C4228" w:rsidP="0084342E" w14:paraId="7746BE8E" w14:textId="64CC76B5">
      <w:pPr>
        <w:ind w:left="360"/>
        <w:rPr>
          <w:rFonts w:ascii="Arial" w:hAnsi="Arial" w:cs="Arial"/>
          <w:sz w:val="20"/>
        </w:rPr>
      </w:pPr>
      <w:r w:rsidRPr="002C4228">
        <w:rPr>
          <w:rFonts w:ascii="Arial" w:hAnsi="Arial" w:cs="Arial"/>
          <w:sz w:val="20"/>
        </w:rPr>
        <w:t>6.</w:t>
      </w:r>
      <w:r w:rsidRPr="002C4228">
        <w:rPr>
          <w:rFonts w:ascii="Arial" w:hAnsi="Arial" w:cs="Arial"/>
          <w:sz w:val="20"/>
        </w:rPr>
        <w:tab/>
        <w:t xml:space="preserve">Officers </w:t>
      </w:r>
    </w:p>
    <w:p w:rsidR="007E666D" w:rsidRPr="002C4228" w:rsidP="0084342E" w14:paraId="034EA99A" w14:textId="10E18902">
      <w:pPr>
        <w:ind w:left="360"/>
        <w:rPr>
          <w:rFonts w:ascii="Arial" w:hAnsi="Arial" w:cs="Arial"/>
          <w:sz w:val="20"/>
        </w:rPr>
      </w:pPr>
      <w:r w:rsidRPr="002C4228">
        <w:rPr>
          <w:rFonts w:ascii="Arial" w:hAnsi="Arial" w:cs="Arial"/>
          <w:sz w:val="20"/>
        </w:rPr>
        <w:t xml:space="preserve">7. </w:t>
      </w:r>
      <w:r w:rsidRPr="002C4228">
        <w:rPr>
          <w:rFonts w:ascii="Arial" w:hAnsi="Arial" w:cs="Arial"/>
          <w:sz w:val="20"/>
        </w:rPr>
        <w:tab/>
        <w:t xml:space="preserve">Quorum and Voting </w:t>
      </w:r>
    </w:p>
    <w:p w:rsidR="007E666D" w:rsidRPr="002C4228" w:rsidP="0084342E" w14:paraId="10E53EDB" w14:textId="5961947D">
      <w:pPr>
        <w:ind w:left="360"/>
        <w:rPr>
          <w:rFonts w:ascii="Arial" w:hAnsi="Arial" w:cs="Arial"/>
          <w:sz w:val="20"/>
        </w:rPr>
      </w:pPr>
      <w:r w:rsidRPr="002C4228">
        <w:rPr>
          <w:rFonts w:ascii="Arial" w:hAnsi="Arial" w:cs="Arial"/>
          <w:sz w:val="20"/>
        </w:rPr>
        <w:t>8.</w:t>
      </w:r>
      <w:r w:rsidRPr="002C4228">
        <w:rPr>
          <w:rFonts w:ascii="Arial" w:hAnsi="Arial" w:cs="Arial"/>
          <w:sz w:val="20"/>
        </w:rPr>
        <w:tab/>
        <w:t xml:space="preserve">Meetings </w:t>
      </w:r>
    </w:p>
    <w:p w:rsidR="007E666D" w:rsidRPr="002C4228" w:rsidP="0084342E" w14:paraId="64969AAB" w14:textId="3E71C1FA">
      <w:pPr>
        <w:ind w:left="360"/>
        <w:rPr>
          <w:rFonts w:ascii="Arial" w:hAnsi="Arial" w:cs="Arial"/>
          <w:sz w:val="20"/>
        </w:rPr>
      </w:pPr>
      <w:r w:rsidRPr="002C4228">
        <w:rPr>
          <w:rFonts w:ascii="Arial" w:hAnsi="Arial" w:cs="Arial"/>
          <w:sz w:val="20"/>
        </w:rPr>
        <w:t>9.</w:t>
      </w:r>
      <w:r w:rsidRPr="002C4228">
        <w:rPr>
          <w:rFonts w:ascii="Arial" w:hAnsi="Arial" w:cs="Arial"/>
          <w:sz w:val="20"/>
        </w:rPr>
        <w:tab/>
        <w:t xml:space="preserve">Committees </w:t>
      </w:r>
    </w:p>
    <w:p w:rsidR="007E666D" w:rsidRPr="002C4228" w:rsidP="0084342E" w14:paraId="209FD195" w14:textId="013B85DE">
      <w:pPr>
        <w:ind w:left="360"/>
        <w:rPr>
          <w:rFonts w:ascii="Arial" w:hAnsi="Arial" w:cs="Arial"/>
          <w:sz w:val="20"/>
        </w:rPr>
      </w:pPr>
      <w:r w:rsidRPr="002C4228">
        <w:rPr>
          <w:rFonts w:ascii="Arial" w:hAnsi="Arial" w:cs="Arial"/>
          <w:sz w:val="20"/>
        </w:rPr>
        <w:t>10.</w:t>
      </w:r>
      <w:r w:rsidRPr="002C4228">
        <w:rPr>
          <w:rFonts w:ascii="Arial" w:hAnsi="Arial" w:cs="Arial"/>
          <w:sz w:val="20"/>
        </w:rPr>
        <w:tab/>
      </w:r>
      <w:r w:rsidRPr="002C4228">
        <w:rPr>
          <w:rFonts w:ascii="Arial" w:hAnsi="Arial" w:cs="Arial"/>
          <w:sz w:val="20"/>
        </w:rPr>
        <w:t xml:space="preserve">Resignation and Removal </w:t>
      </w:r>
    </w:p>
    <w:p w:rsidR="007E666D" w:rsidRPr="002C4228" w:rsidP="0084342E" w14:paraId="2049E3D6" w14:textId="56F6A113">
      <w:pPr>
        <w:ind w:left="360"/>
        <w:rPr>
          <w:rFonts w:ascii="Arial" w:hAnsi="Arial" w:cs="Arial"/>
          <w:sz w:val="20"/>
        </w:rPr>
      </w:pPr>
      <w:r w:rsidRPr="002C4228">
        <w:rPr>
          <w:rFonts w:ascii="Arial" w:hAnsi="Arial" w:cs="Arial"/>
          <w:sz w:val="20"/>
        </w:rPr>
        <w:t>11.</w:t>
      </w:r>
      <w:r w:rsidRPr="002C4228">
        <w:rPr>
          <w:rFonts w:ascii="Arial" w:hAnsi="Arial" w:cs="Arial"/>
          <w:sz w:val="20"/>
        </w:rPr>
        <w:tab/>
        <w:t xml:space="preserve">Vacancies </w:t>
      </w:r>
    </w:p>
    <w:p w:rsidR="007E666D" w:rsidRPr="002C4228" w:rsidP="0084342E" w14:paraId="25E275DB" w14:textId="7D9312B2">
      <w:pPr>
        <w:ind w:left="360"/>
        <w:rPr>
          <w:rFonts w:ascii="Arial" w:hAnsi="Arial" w:cs="Arial"/>
          <w:sz w:val="20"/>
        </w:rPr>
      </w:pPr>
      <w:r w:rsidRPr="002C4228">
        <w:rPr>
          <w:rFonts w:ascii="Arial" w:hAnsi="Arial" w:cs="Arial"/>
          <w:sz w:val="20"/>
        </w:rPr>
        <w:t>12.</w:t>
      </w:r>
      <w:r w:rsidRPr="002C4228">
        <w:rPr>
          <w:rFonts w:ascii="Arial" w:hAnsi="Arial" w:cs="Arial"/>
          <w:sz w:val="20"/>
        </w:rPr>
        <w:tab/>
        <w:t xml:space="preserve">Amendment of the Bylaws </w:t>
      </w:r>
    </w:p>
    <w:p w:rsidR="00FD6B92" w:rsidRPr="002C4228" w:rsidP="009668A6" w14:paraId="74A6F8B7" w14:textId="6CFB8C2F">
      <w:pPr>
        <w:pStyle w:val="Heading1"/>
        <w:rPr>
          <w:rFonts w:cs="Arial"/>
          <w:sz w:val="20"/>
          <w:szCs w:val="20"/>
        </w:rPr>
      </w:pPr>
      <w:bookmarkStart w:id="0" w:name="_Overview"/>
      <w:bookmarkStart w:id="1" w:name="_Toc432302941"/>
      <w:bookmarkEnd w:id="0"/>
      <w:r w:rsidRPr="002C4228">
        <w:rPr>
          <w:rFonts w:cs="Arial"/>
          <w:sz w:val="20"/>
          <w:szCs w:val="20"/>
        </w:rPr>
        <w:t xml:space="preserve">1. </w:t>
      </w:r>
      <w:r w:rsidRPr="002C4228" w:rsidR="007E666D">
        <w:rPr>
          <w:rFonts w:cs="Arial"/>
          <w:sz w:val="20"/>
          <w:szCs w:val="20"/>
        </w:rPr>
        <w:t xml:space="preserve">Introduction </w:t>
      </w:r>
    </w:p>
    <w:p w:rsidR="00CF15DE" w:rsidRPr="002C4228" w:rsidP="007E666D" w14:paraId="1864E80F" w14:textId="0CDAA148">
      <w:pPr>
        <w:pStyle w:val="BodyText"/>
        <w:spacing w:before="120" w:after="120"/>
        <w:rPr>
          <w:rFonts w:cs="Arial"/>
        </w:rPr>
      </w:pPr>
      <w:bookmarkStart w:id="2" w:name="_Toc425929388"/>
      <w:bookmarkStart w:id="3" w:name="_Sponsored_Awards"/>
      <w:bookmarkStart w:id="4" w:name="_Reason_for_Procedure"/>
      <w:bookmarkEnd w:id="2"/>
      <w:bookmarkEnd w:id="3"/>
      <w:bookmarkEnd w:id="4"/>
      <w:r w:rsidRPr="002C4228">
        <w:rPr>
          <w:rFonts w:cs="Arial"/>
        </w:rPr>
        <w:t>Yale Medicine (“YM”) is the multi-specialty group practice of full-time and part-time clinical faculty of the Yale School of Medicine ("YSM"), the business name under whi</w:t>
      </w:r>
      <w:r w:rsidRPr="002C4228">
        <w:rPr>
          <w:rFonts w:cs="Arial"/>
        </w:rPr>
        <w:t>ch the faculty conducts that practice, and the administrative unit at YSM that houses the practice. In general, clinically-active faculty physicians practice through the academic Departments in which they hold faculty appointments, under the direction of t</w:t>
      </w:r>
      <w:r w:rsidRPr="002C4228">
        <w:rPr>
          <w:rFonts w:cs="Arial"/>
        </w:rPr>
        <w:t>heir Department Chairs (and in some cases, their Section Chiefs). The Departments are responsible to the Dean of the School of Medicine (the "Dean") for their clinical, teaching and research activities, and for their financial performance. YM is an organiz</w:t>
      </w:r>
      <w:r w:rsidRPr="002C4228">
        <w:rPr>
          <w:rFonts w:cs="Arial"/>
        </w:rPr>
        <w:t>ational unit of, and subject to the relevant rules and policies, of Yale University and YSM.</w:t>
      </w:r>
    </w:p>
    <w:p w:rsidR="006D3CA9" w:rsidRPr="002C4228" w:rsidP="00CF15DE" w14:paraId="7579931C" w14:textId="0DD30FE6">
      <w:pPr>
        <w:pStyle w:val="Heading1"/>
        <w:rPr>
          <w:rFonts w:cs="Arial"/>
          <w:sz w:val="20"/>
          <w:szCs w:val="20"/>
        </w:rPr>
      </w:pPr>
      <w:bookmarkStart w:id="5" w:name="_Responsibilities"/>
      <w:bookmarkStart w:id="6" w:name="_Leasing_Non-Yale_Residential"/>
      <w:bookmarkEnd w:id="5"/>
      <w:bookmarkEnd w:id="6"/>
      <w:r w:rsidRPr="002C4228">
        <w:rPr>
          <w:rFonts w:cs="Arial"/>
          <w:sz w:val="20"/>
          <w:szCs w:val="20"/>
        </w:rPr>
        <w:t xml:space="preserve">2. </w:t>
      </w:r>
      <w:r w:rsidRPr="002C4228" w:rsidR="007E666D">
        <w:rPr>
          <w:rFonts w:cs="Arial"/>
          <w:sz w:val="20"/>
          <w:szCs w:val="20"/>
        </w:rPr>
        <w:t xml:space="preserve">Goals and Objectives of Yale Medicine </w:t>
      </w:r>
    </w:p>
    <w:p w:rsidR="009B7DE3" w:rsidRPr="002C4228" w:rsidP="002D18BE" w14:paraId="473A940D" w14:textId="174614FD">
      <w:pPr>
        <w:pStyle w:val="BodyText"/>
        <w:spacing w:before="120" w:after="120"/>
        <w:rPr>
          <w:rFonts w:cs="Arial"/>
        </w:rPr>
      </w:pPr>
      <w:bookmarkStart w:id="7" w:name="_Gifts"/>
      <w:bookmarkStart w:id="8" w:name="_Definitions"/>
      <w:bookmarkEnd w:id="7"/>
      <w:bookmarkEnd w:id="8"/>
      <w:r w:rsidRPr="002C4228">
        <w:rPr>
          <w:rFonts w:cs="Arial"/>
        </w:rPr>
        <w:t>The goal of YM is to maintain a premier academic clinical practice. In order to attain this goal, YM supports and coordin</w:t>
      </w:r>
      <w:r w:rsidRPr="002C4228">
        <w:rPr>
          <w:rFonts w:cs="Arial"/>
        </w:rPr>
        <w:t>ates professional practice of the group and each of its component parts, promoting the development of clinical programs in all relevant departments of the YSM.</w:t>
      </w:r>
    </w:p>
    <w:p w:rsidR="000C570F" w:rsidRPr="002C4228" w:rsidP="00CF15DE" w14:paraId="359A66F4" w14:textId="75ED298F">
      <w:pPr>
        <w:pStyle w:val="Heading1"/>
        <w:rPr>
          <w:rFonts w:cs="Arial"/>
          <w:sz w:val="20"/>
          <w:szCs w:val="20"/>
        </w:rPr>
      </w:pPr>
      <w:bookmarkStart w:id="9" w:name="_Fund_Balances"/>
      <w:bookmarkStart w:id="10" w:name="_Leasing_Non-Yale_Commercial"/>
      <w:bookmarkEnd w:id="9"/>
      <w:bookmarkEnd w:id="10"/>
      <w:r w:rsidRPr="002C4228">
        <w:rPr>
          <w:rFonts w:cs="Arial"/>
          <w:sz w:val="20"/>
          <w:szCs w:val="20"/>
        </w:rPr>
        <w:t xml:space="preserve">3. </w:t>
      </w:r>
      <w:r w:rsidRPr="002C4228" w:rsidR="00AF5129">
        <w:rPr>
          <w:rFonts w:cs="Arial"/>
          <w:sz w:val="20"/>
          <w:szCs w:val="20"/>
        </w:rPr>
        <w:t>Powers and Functions</w:t>
      </w:r>
    </w:p>
    <w:p w:rsidR="00D103CA" w:rsidRPr="002C4228" w:rsidP="00BA08B8" w14:paraId="4A9F4D73" w14:textId="0540AA83">
      <w:pPr>
        <w:pStyle w:val="BodyText"/>
        <w:spacing w:before="120" w:after="120"/>
        <w:rPr>
          <w:rFonts w:cs="Arial"/>
        </w:rPr>
      </w:pPr>
      <w:bookmarkStart w:id="11" w:name="_How_to_Distinguish"/>
      <w:bookmarkStart w:id="12" w:name="_Procedure_Section"/>
      <w:bookmarkStart w:id="13" w:name="_Grant_Balances"/>
      <w:bookmarkEnd w:id="11"/>
      <w:bookmarkEnd w:id="12"/>
      <w:bookmarkEnd w:id="13"/>
      <w:r w:rsidRPr="002C4228">
        <w:rPr>
          <w:rFonts w:cs="Arial"/>
        </w:rPr>
        <w:t xml:space="preserve">YM shall be overseen by a Board (the "Board"). The Board is an </w:t>
      </w:r>
      <w:r w:rsidRPr="002C4228">
        <w:rPr>
          <w:rFonts w:cs="Arial"/>
        </w:rPr>
        <w:t xml:space="preserve">operational committee within YSM with specified duties related to the clinical practice of the Yale School of Medicine. The Board is a non-fiduciary advisory body. The powers and functions of the Board shall include the following, all of which are subject </w:t>
      </w:r>
      <w:r w:rsidRPr="002C4228">
        <w:rPr>
          <w:rFonts w:cs="Arial"/>
        </w:rPr>
        <w:t>to further approval by the Dean or in the case of subsection (D), the approval of the Dean and of Yale University:</w:t>
      </w:r>
    </w:p>
    <w:p w:rsidR="00DC4534" w:rsidRPr="002C4228" w:rsidP="00DC4534" w14:paraId="62748069" w14:textId="77777777">
      <w:pPr>
        <w:pStyle w:val="BodyText"/>
        <w:spacing w:before="120" w:after="120"/>
        <w:ind w:firstLine="720"/>
        <w:rPr>
          <w:rFonts w:cs="Arial"/>
        </w:rPr>
      </w:pPr>
      <w:r w:rsidRPr="002C4228">
        <w:rPr>
          <w:rFonts w:cs="Arial"/>
        </w:rPr>
        <w:t>A. Oversight of YM strategic planning;</w:t>
      </w:r>
    </w:p>
    <w:p w:rsidR="00DC4534" w:rsidRPr="002C4228" w:rsidP="005E1982" w14:paraId="2A6F1A1B" w14:textId="77777777">
      <w:pPr>
        <w:pStyle w:val="BodyText"/>
        <w:spacing w:before="120" w:after="120"/>
        <w:ind w:left="1080" w:hanging="360"/>
        <w:rPr>
          <w:rFonts w:cs="Arial"/>
        </w:rPr>
      </w:pPr>
      <w:r w:rsidRPr="002C4228">
        <w:rPr>
          <w:rFonts w:cs="Arial"/>
        </w:rPr>
        <w:t>B. Establishment of operational policies and procedures, including establishment of YM practice standards, optimal service location and facility use and clinical space allocation;</w:t>
      </w:r>
    </w:p>
    <w:p w:rsidR="00DC4534" w:rsidRPr="002C4228" w:rsidP="00DC4534" w14:paraId="03494F1C" w14:textId="77777777">
      <w:pPr>
        <w:pStyle w:val="BodyText"/>
        <w:spacing w:before="120" w:after="120"/>
        <w:ind w:firstLine="720"/>
        <w:rPr>
          <w:rFonts w:cs="Arial"/>
        </w:rPr>
      </w:pPr>
      <w:r w:rsidRPr="002C4228">
        <w:rPr>
          <w:rFonts w:cs="Arial"/>
        </w:rPr>
        <w:t>C. Approval of YM annual operating budgets;</w:t>
      </w:r>
    </w:p>
    <w:p w:rsidR="00DC4534" w:rsidRPr="002C4228" w:rsidP="00DC4534" w14:paraId="2E6C9BB9" w14:textId="77777777">
      <w:pPr>
        <w:pStyle w:val="BodyText"/>
        <w:spacing w:before="120" w:after="120"/>
        <w:ind w:firstLine="720"/>
        <w:rPr>
          <w:rFonts w:cs="Arial"/>
        </w:rPr>
      </w:pPr>
      <w:r w:rsidRPr="002C4228">
        <w:rPr>
          <w:rFonts w:cs="Arial"/>
        </w:rPr>
        <w:t>D. Approval of capital budgets a</w:t>
      </w:r>
      <w:r w:rsidRPr="002C4228">
        <w:rPr>
          <w:rFonts w:cs="Arial"/>
        </w:rPr>
        <w:t>nd strategies for capital investments;</w:t>
      </w:r>
    </w:p>
    <w:p w:rsidR="00DC4534" w:rsidRPr="002C4228" w:rsidP="00DC4534" w14:paraId="179EC4AE" w14:textId="77777777">
      <w:pPr>
        <w:pStyle w:val="BodyText"/>
        <w:spacing w:before="120" w:after="120"/>
        <w:ind w:firstLine="720"/>
        <w:rPr>
          <w:rFonts w:cs="Arial"/>
        </w:rPr>
      </w:pPr>
      <w:r w:rsidRPr="002C4228">
        <w:rPr>
          <w:rFonts w:cs="Arial"/>
        </w:rPr>
        <w:t>E. Oversight of YM financial operations;</w:t>
      </w:r>
    </w:p>
    <w:p w:rsidR="00DC4534" w:rsidRPr="002C4228" w:rsidP="005E1982" w14:paraId="40EC01BB" w14:textId="77777777">
      <w:pPr>
        <w:pStyle w:val="BodyText"/>
        <w:spacing w:before="120" w:after="120"/>
        <w:ind w:left="1080" w:hanging="360"/>
        <w:rPr>
          <w:rFonts w:cs="Arial"/>
        </w:rPr>
      </w:pPr>
      <w:r w:rsidRPr="002C4228">
        <w:rPr>
          <w:rFonts w:cs="Arial"/>
        </w:rPr>
        <w:t>F. Facilitation of interdepartmental cooperation and resolution of interdepartmental disputes regarding multidisciplinary clinical programs; and</w:t>
      </w:r>
    </w:p>
    <w:p w:rsidR="00DC4534" w:rsidRPr="002C4228" w:rsidP="00DC4534" w14:paraId="390B3774" w14:textId="77777777">
      <w:pPr>
        <w:pStyle w:val="BodyText"/>
        <w:spacing w:before="120" w:after="120"/>
        <w:ind w:firstLine="720"/>
        <w:rPr>
          <w:rFonts w:cs="Arial"/>
        </w:rPr>
      </w:pPr>
      <w:r w:rsidRPr="002C4228">
        <w:rPr>
          <w:rFonts w:cs="Arial"/>
        </w:rPr>
        <w:t>G. Timely and effective communi</w:t>
      </w:r>
      <w:r w:rsidRPr="002C4228">
        <w:rPr>
          <w:rFonts w:cs="Arial"/>
        </w:rPr>
        <w:t>cation with YM faculty.</w:t>
      </w:r>
    </w:p>
    <w:p w:rsidR="00DC4534" w:rsidRPr="002C4228" w:rsidP="00DC4534" w14:paraId="7E5B32C8" w14:textId="77777777">
      <w:pPr>
        <w:pStyle w:val="BodyText"/>
        <w:spacing w:before="120" w:after="120"/>
        <w:ind w:firstLine="720"/>
        <w:rPr>
          <w:rFonts w:cs="Arial"/>
        </w:rPr>
      </w:pPr>
      <w:r w:rsidRPr="002C4228">
        <w:rPr>
          <w:rFonts w:cs="Arial"/>
        </w:rPr>
        <w:t>H. Marketing, outreach and electronic/social media presence approval</w:t>
      </w:r>
    </w:p>
    <w:p w:rsidR="002D18BE" w:rsidRPr="002C4228" w:rsidP="00DC4534" w14:paraId="55F8BAF2" w14:textId="0BB8141A">
      <w:pPr>
        <w:pStyle w:val="BodyText"/>
        <w:spacing w:before="120" w:after="120"/>
        <w:ind w:firstLine="720"/>
        <w:rPr>
          <w:rFonts w:cs="Arial"/>
        </w:rPr>
      </w:pPr>
      <w:r w:rsidRPr="002C4228">
        <w:rPr>
          <w:rFonts w:cs="Arial"/>
        </w:rPr>
        <w:t>I. Facilitates Diversity, equity and inclusion throughout Yale Medicine</w:t>
      </w:r>
    </w:p>
    <w:p w:rsidR="00BA08B8" w:rsidRPr="002C4228" w:rsidP="00CF15DE" w14:paraId="3D4FC8DA" w14:textId="1C37DDD8">
      <w:pPr>
        <w:pStyle w:val="Heading1"/>
        <w:rPr>
          <w:rFonts w:cs="Arial"/>
          <w:sz w:val="20"/>
          <w:szCs w:val="20"/>
        </w:rPr>
      </w:pPr>
      <w:r w:rsidRPr="002C4228">
        <w:rPr>
          <w:rFonts w:cs="Arial"/>
          <w:sz w:val="20"/>
          <w:szCs w:val="20"/>
        </w:rPr>
        <w:t xml:space="preserve">4. </w:t>
      </w:r>
      <w:r w:rsidRPr="002C4228" w:rsidR="00DC4534">
        <w:rPr>
          <w:rFonts w:cs="Arial"/>
          <w:sz w:val="20"/>
          <w:szCs w:val="20"/>
        </w:rPr>
        <w:t xml:space="preserve">Composition of Board </w:t>
      </w:r>
    </w:p>
    <w:p w:rsidR="00BA08B8" w:rsidRPr="002C4228" w:rsidP="00BA08B8" w14:paraId="6076816B" w14:textId="573921B0">
      <w:pPr>
        <w:pStyle w:val="BodyText"/>
        <w:spacing w:before="120" w:after="120"/>
        <w:rPr>
          <w:rFonts w:cs="Arial"/>
        </w:rPr>
      </w:pPr>
      <w:r w:rsidRPr="002C4228">
        <w:rPr>
          <w:rFonts w:cs="Arial"/>
        </w:rPr>
        <w:t>The YM Board shall consist of the following members (“Board Member</w:t>
      </w:r>
      <w:r w:rsidRPr="002C4228">
        <w:rPr>
          <w:rFonts w:cs="Arial"/>
        </w:rPr>
        <w:t>s”):</w:t>
      </w:r>
    </w:p>
    <w:p w:rsidR="00DC4534" w:rsidRPr="002C4228" w:rsidP="005E1982" w14:paraId="28AFDFAE" w14:textId="41A3F4B7">
      <w:pPr>
        <w:pStyle w:val="BodyText"/>
        <w:spacing w:before="120" w:after="120"/>
        <w:ind w:left="1080" w:hanging="360"/>
        <w:rPr>
          <w:rFonts w:cs="Arial"/>
        </w:rPr>
      </w:pPr>
      <w:r w:rsidRPr="002C4228">
        <w:rPr>
          <w:rFonts w:cs="Arial"/>
        </w:rPr>
        <w:t>A. The Chairs of the 19 clinical Departments in YSM: Anesthesiology; Child Study Center; Dermatology; Emergency Medicine; Laboratory Medicine; Medicine; Neurology; Neurosurgery; Obstetrics and Gynecology; Genetics; Ophthalmology and Visual Sciences; O</w:t>
      </w:r>
      <w:r w:rsidRPr="002C4228">
        <w:rPr>
          <w:rFonts w:cs="Arial"/>
        </w:rPr>
        <w:t>rthopedics; Pathology; Pediatrics; Psychiatry; Radiology &amp;</w:t>
      </w:r>
      <w:r w:rsidRPr="002C4228" w:rsidR="005E1982">
        <w:rPr>
          <w:rFonts w:cs="Arial"/>
        </w:rPr>
        <w:t xml:space="preserve"> </w:t>
      </w:r>
      <w:r w:rsidRPr="002C4228">
        <w:rPr>
          <w:rFonts w:cs="Arial"/>
        </w:rPr>
        <w:t xml:space="preserve">Biomedical Imaging; Surgery, Therapeutic Radiology; and Urology. In the event a Department does not have a Chair, the Interim or Acting Clinical Department Chair shall serve on the Board until the </w:t>
      </w:r>
      <w:r w:rsidRPr="002C4228">
        <w:rPr>
          <w:rFonts w:cs="Arial"/>
        </w:rPr>
        <w:t>Chair is appointed.</w:t>
      </w:r>
    </w:p>
    <w:p w:rsidR="00DC4534" w:rsidRPr="002C4228" w:rsidP="00DC4534" w14:paraId="7E24D932" w14:textId="77777777">
      <w:pPr>
        <w:pStyle w:val="BodyText"/>
        <w:spacing w:before="120" w:after="120"/>
        <w:ind w:firstLine="720"/>
        <w:rPr>
          <w:rFonts w:cs="Arial"/>
        </w:rPr>
      </w:pPr>
      <w:r w:rsidRPr="002C4228">
        <w:rPr>
          <w:rFonts w:cs="Arial"/>
        </w:rPr>
        <w:t>B. Director of the Yale Cancer Center</w:t>
      </w:r>
    </w:p>
    <w:p w:rsidR="00DC4534" w:rsidRPr="002C4228" w:rsidP="00DC4534" w14:paraId="66AD3BD6" w14:textId="77777777">
      <w:pPr>
        <w:pStyle w:val="BodyText"/>
        <w:spacing w:before="120" w:after="120"/>
        <w:ind w:firstLine="720"/>
        <w:rPr>
          <w:rFonts w:cs="Arial"/>
        </w:rPr>
      </w:pPr>
      <w:r w:rsidRPr="002C4228">
        <w:rPr>
          <w:rFonts w:cs="Arial"/>
        </w:rPr>
        <w:t>C. The Dean of the School of Medicine or their designee;</w:t>
      </w:r>
    </w:p>
    <w:p w:rsidR="00DC4534" w:rsidRPr="002C4228" w:rsidP="00DC4534" w14:paraId="1EDD7782" w14:textId="77777777">
      <w:pPr>
        <w:pStyle w:val="BodyText"/>
        <w:spacing w:before="120" w:after="120"/>
        <w:ind w:firstLine="720"/>
        <w:rPr>
          <w:rFonts w:cs="Arial"/>
        </w:rPr>
      </w:pPr>
      <w:r w:rsidRPr="002C4228">
        <w:rPr>
          <w:rFonts w:cs="Arial"/>
        </w:rPr>
        <w:t>D. The YM Chief Executive Officer;</w:t>
      </w:r>
    </w:p>
    <w:p w:rsidR="00DC4534" w:rsidRPr="002C4228" w:rsidP="00DC4534" w14:paraId="313E65E2" w14:textId="77777777">
      <w:pPr>
        <w:pStyle w:val="BodyText"/>
        <w:spacing w:before="120" w:after="120"/>
        <w:ind w:firstLine="720"/>
        <w:rPr>
          <w:rFonts w:cs="Arial"/>
        </w:rPr>
      </w:pPr>
      <w:r w:rsidRPr="002C4228">
        <w:rPr>
          <w:rFonts w:cs="Arial"/>
        </w:rPr>
        <w:t>E. Four at-large faculty members who shall be selected as detailed in Section V;</w:t>
      </w:r>
    </w:p>
    <w:p w:rsidR="00DC4534" w:rsidRPr="002C4228" w:rsidP="005E1982" w14:paraId="45CE343B" w14:textId="7D2456C6">
      <w:pPr>
        <w:pStyle w:val="BodyText"/>
        <w:spacing w:before="120" w:after="120"/>
        <w:ind w:left="1080" w:hanging="360"/>
        <w:rPr>
          <w:rFonts w:cs="Arial"/>
        </w:rPr>
      </w:pPr>
      <w:r w:rsidRPr="002C4228">
        <w:rPr>
          <w:rFonts w:cs="Arial"/>
        </w:rPr>
        <w:t>F. There shall be the fol</w:t>
      </w:r>
      <w:r w:rsidRPr="002C4228">
        <w:rPr>
          <w:rFonts w:cs="Arial"/>
        </w:rPr>
        <w:t>lowing non-voting Ex Officio members, each of which shall serve automatically by virtue and while holding the designated office, unless removed by the Dean:</w:t>
      </w:r>
    </w:p>
    <w:p w:rsidR="00DC4534" w:rsidRPr="002C4228" w:rsidP="003573C4" w14:paraId="7445D8ED" w14:textId="282A37A1">
      <w:pPr>
        <w:pStyle w:val="BodyText"/>
        <w:numPr>
          <w:ilvl w:val="0"/>
          <w:numId w:val="6"/>
        </w:numPr>
        <w:spacing w:before="120" w:after="120"/>
        <w:rPr>
          <w:rFonts w:cs="Arial"/>
        </w:rPr>
      </w:pPr>
      <w:r w:rsidRPr="002C4228">
        <w:rPr>
          <w:rFonts w:cs="Arial"/>
        </w:rPr>
        <w:t>YM Chief Operating Officer;</w:t>
      </w:r>
    </w:p>
    <w:p w:rsidR="00DC4534" w:rsidRPr="002C4228" w:rsidP="003573C4" w14:paraId="369FE107" w14:textId="0E70A41B">
      <w:pPr>
        <w:pStyle w:val="BodyText"/>
        <w:numPr>
          <w:ilvl w:val="0"/>
          <w:numId w:val="6"/>
        </w:numPr>
        <w:spacing w:before="120" w:after="120"/>
        <w:rPr>
          <w:rFonts w:cs="Arial"/>
        </w:rPr>
      </w:pPr>
      <w:r w:rsidRPr="002C4228">
        <w:rPr>
          <w:rFonts w:cs="Arial"/>
        </w:rPr>
        <w:t>YM Chief Administrative Officer;</w:t>
      </w:r>
    </w:p>
    <w:p w:rsidR="00DC4534" w:rsidRPr="002C4228" w:rsidP="003573C4" w14:paraId="2E8896CC" w14:textId="0D0E1CC3">
      <w:pPr>
        <w:pStyle w:val="BodyText"/>
        <w:numPr>
          <w:ilvl w:val="0"/>
          <w:numId w:val="6"/>
        </w:numPr>
        <w:spacing w:before="120" w:after="120"/>
        <w:rPr>
          <w:rFonts w:cs="Arial"/>
        </w:rPr>
      </w:pPr>
      <w:r w:rsidRPr="002C4228">
        <w:rPr>
          <w:rFonts w:cs="Arial"/>
        </w:rPr>
        <w:t>YM Chief Financial Officer;</w:t>
      </w:r>
    </w:p>
    <w:p w:rsidR="00DC4534" w:rsidRPr="002C4228" w:rsidP="003573C4" w14:paraId="490DCE00" w14:textId="197F0617">
      <w:pPr>
        <w:pStyle w:val="BodyText"/>
        <w:numPr>
          <w:ilvl w:val="0"/>
          <w:numId w:val="6"/>
        </w:numPr>
        <w:spacing w:before="120" w:after="120"/>
        <w:rPr>
          <w:rFonts w:cs="Arial"/>
        </w:rPr>
      </w:pPr>
      <w:r w:rsidRPr="002C4228">
        <w:rPr>
          <w:rFonts w:cs="Arial"/>
        </w:rPr>
        <w:t>YM Chief C</w:t>
      </w:r>
      <w:r w:rsidRPr="002C4228">
        <w:rPr>
          <w:rFonts w:cs="Arial"/>
        </w:rPr>
        <w:t>linical Transformation Officer,</w:t>
      </w:r>
    </w:p>
    <w:p w:rsidR="00DC4534" w:rsidRPr="002C4228" w:rsidP="003573C4" w14:paraId="31A4B130" w14:textId="69A91168">
      <w:pPr>
        <w:pStyle w:val="BodyText"/>
        <w:numPr>
          <w:ilvl w:val="0"/>
          <w:numId w:val="6"/>
        </w:numPr>
        <w:spacing w:before="120" w:after="120"/>
        <w:rPr>
          <w:rFonts w:cs="Arial"/>
        </w:rPr>
      </w:pPr>
      <w:r w:rsidRPr="002C4228">
        <w:rPr>
          <w:rFonts w:cs="Arial"/>
        </w:rPr>
        <w:t>YM Chief Strategic Officer; and</w:t>
      </w:r>
    </w:p>
    <w:p w:rsidR="00DC4534" w:rsidRPr="002C4228" w:rsidP="003573C4" w14:paraId="7621F1C6" w14:textId="29EF6706">
      <w:pPr>
        <w:pStyle w:val="BodyText"/>
        <w:numPr>
          <w:ilvl w:val="0"/>
          <w:numId w:val="6"/>
        </w:numPr>
        <w:spacing w:before="120" w:after="120"/>
        <w:rPr>
          <w:rFonts w:cs="Arial"/>
        </w:rPr>
      </w:pPr>
      <w:r w:rsidRPr="002C4228">
        <w:rPr>
          <w:rFonts w:cs="Arial"/>
        </w:rPr>
        <w:t>Deputy General Counsel for Health Affairs.</w:t>
      </w:r>
    </w:p>
    <w:p w:rsidR="00DC4534" w:rsidRPr="002C4228" w:rsidP="00DC4534" w14:paraId="446A7A7E" w14:textId="45A3F1FE">
      <w:pPr>
        <w:pStyle w:val="Heading1"/>
        <w:rPr>
          <w:rFonts w:cs="Arial"/>
          <w:sz w:val="20"/>
          <w:szCs w:val="20"/>
        </w:rPr>
      </w:pPr>
      <w:r w:rsidRPr="002C4228">
        <w:rPr>
          <w:rFonts w:cs="Arial"/>
          <w:sz w:val="20"/>
          <w:szCs w:val="20"/>
        </w:rPr>
        <w:t xml:space="preserve">5. Election of At-Large Faculty Board Members </w:t>
      </w:r>
    </w:p>
    <w:p w:rsidR="00DC4534" w:rsidRPr="002C4228" w:rsidP="003573C4" w14:paraId="12381446" w14:textId="1F3E9873">
      <w:pPr>
        <w:numPr>
          <w:ilvl w:val="1"/>
          <w:numId w:val="7"/>
        </w:numPr>
        <w:autoSpaceDE w:val="0"/>
        <w:autoSpaceDN w:val="0"/>
        <w:adjustRightInd w:val="0"/>
        <w:spacing w:after="20"/>
        <w:rPr>
          <w:rFonts w:ascii="Arial" w:hAnsi="Arial" w:cs="Arial"/>
          <w:sz w:val="20"/>
        </w:rPr>
      </w:pPr>
      <w:r w:rsidRPr="002C4228">
        <w:rPr>
          <w:rFonts w:ascii="Arial" w:hAnsi="Arial" w:cs="Arial"/>
          <w:sz w:val="20"/>
        </w:rPr>
        <w:t xml:space="preserve">Full-Time YSM faculty physicians who are credentialed to practice medicine within YM are eligible to serve as At-Large Faculty Board Members (“At-Large Members”). </w:t>
      </w:r>
    </w:p>
    <w:p w:rsidR="00DC4534" w:rsidRPr="002C4228" w:rsidP="003573C4" w14:paraId="3F6B3424" w14:textId="77777777">
      <w:pPr>
        <w:numPr>
          <w:ilvl w:val="1"/>
          <w:numId w:val="7"/>
        </w:numPr>
        <w:autoSpaceDE w:val="0"/>
        <w:autoSpaceDN w:val="0"/>
        <w:adjustRightInd w:val="0"/>
        <w:spacing w:after="20"/>
        <w:rPr>
          <w:rFonts w:ascii="Arial" w:hAnsi="Arial" w:cs="Arial"/>
          <w:sz w:val="20"/>
        </w:rPr>
      </w:pPr>
    </w:p>
    <w:p w:rsidR="00DC4534" w:rsidRPr="002C4228" w:rsidP="003573C4" w14:paraId="03334791" w14:textId="7077B0BD">
      <w:pPr>
        <w:numPr>
          <w:ilvl w:val="1"/>
          <w:numId w:val="7"/>
        </w:numPr>
        <w:autoSpaceDE w:val="0"/>
        <w:autoSpaceDN w:val="0"/>
        <w:adjustRightInd w:val="0"/>
        <w:spacing w:after="20"/>
        <w:rPr>
          <w:rFonts w:ascii="Arial" w:hAnsi="Arial" w:cs="Arial"/>
          <w:sz w:val="20"/>
        </w:rPr>
      </w:pPr>
      <w:r w:rsidRPr="002C4228">
        <w:rPr>
          <w:rFonts w:ascii="Arial" w:hAnsi="Arial" w:cs="Arial"/>
          <w:sz w:val="20"/>
        </w:rPr>
        <w:t>After solicitation of nominations through YSM departments and YSM committees, eligible facu</w:t>
      </w:r>
      <w:r w:rsidRPr="002C4228">
        <w:rPr>
          <w:rFonts w:ascii="Arial" w:hAnsi="Arial" w:cs="Arial"/>
          <w:sz w:val="20"/>
        </w:rPr>
        <w:t xml:space="preserve">lty candidates shall submit expressions of interest and a copy of their curriculum vitae (CV) to the Chair of the Board Nominating and Governance Committee. </w:t>
      </w:r>
    </w:p>
    <w:p w:rsidR="00DC4534" w:rsidRPr="002C4228" w:rsidP="00DC4534" w14:paraId="3AC42D49" w14:textId="77777777">
      <w:pPr>
        <w:autoSpaceDE w:val="0"/>
        <w:autoSpaceDN w:val="0"/>
        <w:adjustRightInd w:val="0"/>
        <w:spacing w:after="20"/>
        <w:rPr>
          <w:rFonts w:ascii="Arial" w:hAnsi="Arial" w:cs="Arial"/>
          <w:sz w:val="20"/>
        </w:rPr>
      </w:pPr>
    </w:p>
    <w:p w:rsidR="00DC4534" w:rsidRPr="002C4228" w:rsidP="003573C4" w14:paraId="614D3E9F" w14:textId="2BB8AEB6">
      <w:pPr>
        <w:numPr>
          <w:ilvl w:val="1"/>
          <w:numId w:val="7"/>
        </w:numPr>
        <w:autoSpaceDE w:val="0"/>
        <w:autoSpaceDN w:val="0"/>
        <w:adjustRightInd w:val="0"/>
        <w:spacing w:after="20"/>
        <w:rPr>
          <w:rFonts w:ascii="Arial" w:hAnsi="Arial" w:cs="Arial"/>
          <w:sz w:val="20"/>
        </w:rPr>
      </w:pPr>
      <w:r w:rsidRPr="002C4228">
        <w:rPr>
          <w:rFonts w:ascii="Arial" w:hAnsi="Arial" w:cs="Arial"/>
          <w:sz w:val="20"/>
        </w:rPr>
        <w:t>The Board Nominating and Governance Committee, shall, after consultation with the YM Chief Execut</w:t>
      </w:r>
      <w:r w:rsidRPr="002C4228">
        <w:rPr>
          <w:rFonts w:ascii="Arial" w:hAnsi="Arial" w:cs="Arial"/>
          <w:sz w:val="20"/>
        </w:rPr>
        <w:t xml:space="preserve">ive Officer, nominate candidates to be voted on by the full Board. </w:t>
      </w:r>
    </w:p>
    <w:p w:rsidR="002D18BE" w:rsidRPr="002C4228" w:rsidP="00266203" w14:paraId="63D21FAB" w14:textId="1E425F32">
      <w:pPr>
        <w:autoSpaceDE w:val="0"/>
        <w:autoSpaceDN w:val="0"/>
        <w:adjustRightInd w:val="0"/>
        <w:rPr>
          <w:rFonts w:ascii="Arial" w:hAnsi="Arial" w:cs="Arial"/>
          <w:sz w:val="20"/>
        </w:rPr>
      </w:pPr>
      <w:r w:rsidRPr="002C4228">
        <w:rPr>
          <w:rFonts w:ascii="Arial" w:hAnsi="Arial" w:cs="Arial"/>
          <w:sz w:val="20"/>
        </w:rPr>
        <w:t xml:space="preserve"> At-Large Members shall serve an initial two-year term. At the conclusion of the initial term, an At-Large Member may serve one additional two-year term if recommended by the Nominating an</w:t>
      </w:r>
      <w:r w:rsidRPr="002C4228">
        <w:rPr>
          <w:rFonts w:ascii="Arial" w:hAnsi="Arial" w:cs="Arial"/>
          <w:sz w:val="20"/>
        </w:rPr>
        <w:t xml:space="preserve">d Governance committee and confirmed by majority Board vote. At -Large Members may serve no more than four consecutive years. </w:t>
      </w:r>
    </w:p>
    <w:p w:rsidR="002D18BE" w:rsidRPr="002C4228" w:rsidP="002D18BE" w14:paraId="72F9B546" w14:textId="77777777">
      <w:pPr>
        <w:rPr>
          <w:rFonts w:ascii="Arial" w:hAnsi="Arial" w:cs="Arial"/>
          <w:sz w:val="20"/>
        </w:rPr>
      </w:pPr>
    </w:p>
    <w:p w:rsidR="00266203" w:rsidRPr="002C4228" w:rsidP="00266203" w14:paraId="760DDDD3" w14:textId="73F93192">
      <w:pPr>
        <w:pStyle w:val="Heading1"/>
        <w:rPr>
          <w:rFonts w:cs="Arial"/>
          <w:sz w:val="20"/>
          <w:szCs w:val="20"/>
        </w:rPr>
      </w:pPr>
      <w:r w:rsidRPr="002C4228">
        <w:rPr>
          <w:rFonts w:cs="Arial"/>
          <w:sz w:val="20"/>
          <w:szCs w:val="20"/>
        </w:rPr>
        <w:t xml:space="preserve">6. Officers </w:t>
      </w:r>
    </w:p>
    <w:p w:rsidR="00266203" w:rsidRPr="002C4228" w:rsidP="00266203" w14:paraId="7AE0E3BC" w14:textId="77777777">
      <w:pPr>
        <w:pStyle w:val="Default"/>
        <w:spacing w:after="18"/>
        <w:rPr>
          <w:rFonts w:ascii="Arial" w:hAnsi="Arial" w:cs="Arial"/>
          <w:color w:val="auto"/>
          <w:sz w:val="20"/>
          <w:szCs w:val="20"/>
        </w:rPr>
      </w:pPr>
      <w:r w:rsidRPr="002C4228">
        <w:rPr>
          <w:rFonts w:ascii="Arial" w:hAnsi="Arial" w:cs="Arial"/>
          <w:color w:val="auto"/>
          <w:sz w:val="20"/>
          <w:szCs w:val="20"/>
        </w:rPr>
        <w:t xml:space="preserve">A. Board Chair </w:t>
      </w:r>
    </w:p>
    <w:p w:rsidR="00266203" w:rsidRPr="002C4228" w:rsidP="003573C4" w14:paraId="0D03D8CC" w14:textId="54AF7646">
      <w:pPr>
        <w:pStyle w:val="Default"/>
        <w:numPr>
          <w:ilvl w:val="5"/>
          <w:numId w:val="8"/>
        </w:numPr>
        <w:spacing w:after="18"/>
        <w:rPr>
          <w:rFonts w:ascii="Arial" w:hAnsi="Arial" w:cs="Arial"/>
          <w:color w:val="auto"/>
          <w:sz w:val="20"/>
          <w:szCs w:val="20"/>
        </w:rPr>
      </w:pPr>
      <w:r w:rsidRPr="002C4228">
        <w:rPr>
          <w:rFonts w:ascii="Arial" w:hAnsi="Arial" w:cs="Arial"/>
          <w:color w:val="auto"/>
          <w:sz w:val="20"/>
          <w:szCs w:val="20"/>
        </w:rPr>
        <w:t xml:space="preserve">The Board Chair shall be elected by a majority vote of the Board. </w:t>
      </w:r>
    </w:p>
    <w:p w:rsidR="00266203" w:rsidRPr="002C4228" w:rsidP="003573C4" w14:paraId="67A0C85F" w14:textId="3AC1719B">
      <w:pPr>
        <w:pStyle w:val="Default"/>
        <w:numPr>
          <w:ilvl w:val="5"/>
          <w:numId w:val="8"/>
        </w:numPr>
        <w:spacing w:after="18"/>
        <w:rPr>
          <w:rFonts w:ascii="Arial" w:hAnsi="Arial" w:cs="Arial"/>
          <w:color w:val="auto"/>
          <w:sz w:val="20"/>
          <w:szCs w:val="20"/>
        </w:rPr>
      </w:pPr>
      <w:r w:rsidRPr="002C4228">
        <w:rPr>
          <w:rFonts w:ascii="Arial" w:hAnsi="Arial" w:cs="Arial"/>
          <w:color w:val="auto"/>
          <w:sz w:val="20"/>
          <w:szCs w:val="20"/>
        </w:rPr>
        <w:t>Only Chairs of YM Clinical Depar</w:t>
      </w:r>
      <w:r w:rsidRPr="002C4228">
        <w:rPr>
          <w:rFonts w:ascii="Arial" w:hAnsi="Arial" w:cs="Arial"/>
          <w:color w:val="auto"/>
          <w:sz w:val="20"/>
          <w:szCs w:val="20"/>
        </w:rPr>
        <w:t xml:space="preserve">tments may serve as Board Chair. </w:t>
      </w:r>
    </w:p>
    <w:p w:rsidR="00266203" w:rsidRPr="002C4228" w:rsidP="003573C4" w14:paraId="1E33E28B" w14:textId="3A64E54C">
      <w:pPr>
        <w:pStyle w:val="Default"/>
        <w:numPr>
          <w:ilvl w:val="5"/>
          <w:numId w:val="8"/>
        </w:numPr>
        <w:spacing w:after="18"/>
        <w:rPr>
          <w:rFonts w:ascii="Arial" w:hAnsi="Arial" w:cs="Arial"/>
          <w:color w:val="auto"/>
          <w:sz w:val="20"/>
          <w:szCs w:val="20"/>
        </w:rPr>
      </w:pPr>
      <w:r w:rsidRPr="002C4228">
        <w:rPr>
          <w:rFonts w:ascii="Arial" w:hAnsi="Arial" w:cs="Arial"/>
          <w:color w:val="auto"/>
          <w:sz w:val="20"/>
          <w:szCs w:val="20"/>
        </w:rPr>
        <w:t>The Board Chair shall serve an initial two-year term; at the conclusion of the initial term, the Chair may serve one additional two-year term if recommended by the Nominating and Governance committee and confirmed by major</w:t>
      </w:r>
      <w:r w:rsidRPr="002C4228">
        <w:rPr>
          <w:rFonts w:ascii="Arial" w:hAnsi="Arial" w:cs="Arial"/>
          <w:color w:val="auto"/>
          <w:sz w:val="20"/>
          <w:szCs w:val="20"/>
        </w:rPr>
        <w:t xml:space="preserve">ity vote. </w:t>
      </w:r>
    </w:p>
    <w:p w:rsidR="00266203" w:rsidRPr="002C4228" w:rsidP="003573C4" w14:paraId="4786B5E7" w14:textId="0A99A8B3">
      <w:pPr>
        <w:pStyle w:val="Default"/>
        <w:numPr>
          <w:ilvl w:val="5"/>
          <w:numId w:val="8"/>
        </w:numPr>
        <w:rPr>
          <w:rFonts w:ascii="Arial" w:hAnsi="Arial" w:cs="Arial"/>
          <w:color w:val="auto"/>
          <w:sz w:val="20"/>
          <w:szCs w:val="20"/>
        </w:rPr>
      </w:pPr>
      <w:r w:rsidRPr="002C4228">
        <w:rPr>
          <w:rFonts w:ascii="Arial" w:hAnsi="Arial" w:cs="Arial"/>
          <w:color w:val="auto"/>
          <w:sz w:val="20"/>
          <w:szCs w:val="20"/>
        </w:rPr>
        <w:t xml:space="preserve">The Board Chair may serve no more than four consecutive years. </w:t>
      </w:r>
    </w:p>
    <w:p w:rsidR="00266203" w:rsidRPr="002C4228" w:rsidP="00266203" w14:paraId="15FD3CBB" w14:textId="3A4C2A39">
      <w:pPr>
        <w:pStyle w:val="Default"/>
        <w:rPr>
          <w:rFonts w:ascii="Arial" w:hAnsi="Arial" w:cs="Arial"/>
          <w:sz w:val="20"/>
          <w:szCs w:val="20"/>
        </w:rPr>
      </w:pPr>
    </w:p>
    <w:p w:rsidR="003D4F02" w:rsidRPr="002C4228" w:rsidP="003D4F02" w14:paraId="21F386EE" w14:textId="77777777">
      <w:pPr>
        <w:pStyle w:val="Default"/>
        <w:rPr>
          <w:rFonts w:ascii="Arial" w:hAnsi="Arial" w:cs="Arial"/>
          <w:sz w:val="20"/>
          <w:szCs w:val="20"/>
        </w:rPr>
      </w:pPr>
    </w:p>
    <w:p w:rsidR="003D4F02" w:rsidRPr="002C4228" w:rsidP="003573C4" w14:paraId="39796142" w14:textId="77777777">
      <w:pPr>
        <w:pStyle w:val="Default"/>
        <w:numPr>
          <w:ilvl w:val="1"/>
          <w:numId w:val="9"/>
        </w:numPr>
        <w:spacing w:after="17"/>
        <w:rPr>
          <w:rFonts w:ascii="Arial" w:hAnsi="Arial" w:cs="Arial"/>
          <w:color w:val="auto"/>
          <w:sz w:val="20"/>
          <w:szCs w:val="20"/>
        </w:rPr>
      </w:pPr>
      <w:r w:rsidRPr="002C4228">
        <w:rPr>
          <w:rFonts w:ascii="Arial" w:hAnsi="Arial" w:cs="Arial"/>
          <w:color w:val="auto"/>
          <w:sz w:val="20"/>
          <w:szCs w:val="20"/>
        </w:rPr>
        <w:t xml:space="preserve">B. Board Vice Chair </w:t>
      </w:r>
    </w:p>
    <w:p w:rsidR="003D4F02" w:rsidRPr="002C4228" w:rsidP="003573C4" w14:paraId="168C1229" w14:textId="4466EBD7">
      <w:pPr>
        <w:pStyle w:val="Default"/>
        <w:numPr>
          <w:ilvl w:val="0"/>
          <w:numId w:val="10"/>
        </w:numPr>
        <w:spacing w:after="17"/>
        <w:rPr>
          <w:rFonts w:ascii="Arial" w:hAnsi="Arial" w:cs="Arial"/>
          <w:color w:val="auto"/>
          <w:sz w:val="20"/>
          <w:szCs w:val="20"/>
        </w:rPr>
      </w:pPr>
      <w:r w:rsidRPr="002C4228">
        <w:rPr>
          <w:rFonts w:ascii="Arial" w:hAnsi="Arial" w:cs="Arial"/>
          <w:color w:val="auto"/>
          <w:sz w:val="20"/>
          <w:szCs w:val="20"/>
        </w:rPr>
        <w:t xml:space="preserve">The Board Vice Chair shall be elected by a majority vote of the Board; </w:t>
      </w:r>
    </w:p>
    <w:p w:rsidR="003D4F02" w:rsidRPr="002C4228" w:rsidP="003573C4" w14:paraId="16A15D21" w14:textId="703B3833">
      <w:pPr>
        <w:pStyle w:val="Default"/>
        <w:numPr>
          <w:ilvl w:val="0"/>
          <w:numId w:val="10"/>
        </w:numPr>
        <w:spacing w:after="17"/>
        <w:rPr>
          <w:rFonts w:ascii="Arial" w:hAnsi="Arial" w:cs="Arial"/>
          <w:color w:val="auto"/>
          <w:sz w:val="20"/>
          <w:szCs w:val="20"/>
        </w:rPr>
      </w:pPr>
      <w:r w:rsidRPr="002C4228">
        <w:rPr>
          <w:rFonts w:ascii="Arial" w:hAnsi="Arial" w:cs="Arial"/>
          <w:color w:val="auto"/>
          <w:sz w:val="20"/>
          <w:szCs w:val="20"/>
        </w:rPr>
        <w:t xml:space="preserve">Only Chairs of YM Clinical Departments may serve as Board Vice Chair; </w:t>
      </w:r>
    </w:p>
    <w:p w:rsidR="003D4F02" w:rsidRPr="002C4228" w:rsidP="003573C4" w14:paraId="477E713C" w14:textId="1A395270">
      <w:pPr>
        <w:pStyle w:val="Default"/>
        <w:numPr>
          <w:ilvl w:val="0"/>
          <w:numId w:val="10"/>
        </w:numPr>
        <w:rPr>
          <w:rFonts w:ascii="Arial" w:hAnsi="Arial" w:cs="Arial"/>
          <w:color w:val="auto"/>
          <w:sz w:val="20"/>
          <w:szCs w:val="20"/>
        </w:rPr>
      </w:pPr>
      <w:r w:rsidRPr="002C4228">
        <w:rPr>
          <w:rFonts w:ascii="Arial" w:hAnsi="Arial" w:cs="Arial"/>
          <w:color w:val="auto"/>
          <w:sz w:val="20"/>
          <w:szCs w:val="20"/>
        </w:rPr>
        <w:t>The Vice Chair shall exercise the powers and duties of the Chair during absence or disability. The Vice Chair shall perform such other duties as the Board, or the Chair may from time to</w:t>
      </w:r>
      <w:r w:rsidRPr="002C4228">
        <w:rPr>
          <w:rFonts w:ascii="Arial" w:hAnsi="Arial" w:cs="Arial"/>
          <w:color w:val="auto"/>
          <w:sz w:val="20"/>
          <w:szCs w:val="20"/>
        </w:rPr>
        <w:t xml:space="preserve"> time prescribe </w:t>
      </w:r>
    </w:p>
    <w:p w:rsidR="003D4F02" w:rsidRPr="002C4228" w:rsidP="003573C4" w14:paraId="58E4FEA4" w14:textId="27398408">
      <w:pPr>
        <w:pStyle w:val="Default"/>
        <w:numPr>
          <w:ilvl w:val="0"/>
          <w:numId w:val="10"/>
        </w:numPr>
        <w:spacing w:after="20"/>
        <w:rPr>
          <w:rFonts w:ascii="Arial" w:hAnsi="Arial" w:cs="Arial"/>
          <w:color w:val="auto"/>
          <w:sz w:val="20"/>
          <w:szCs w:val="20"/>
        </w:rPr>
      </w:pPr>
      <w:r w:rsidRPr="002C4228">
        <w:rPr>
          <w:rFonts w:ascii="Arial" w:hAnsi="Arial" w:cs="Arial"/>
          <w:color w:val="auto"/>
          <w:sz w:val="20"/>
          <w:szCs w:val="20"/>
        </w:rPr>
        <w:t>The Board Vice Chair shall serve an initial two-year term; at the conclusion of the initial term, the Vice Chair may serve one additional two-year term if recommended by the Nominating and Governance committee and confirmed by majority vot</w:t>
      </w:r>
      <w:r w:rsidRPr="002C4228">
        <w:rPr>
          <w:rFonts w:ascii="Arial" w:hAnsi="Arial" w:cs="Arial"/>
          <w:color w:val="auto"/>
          <w:sz w:val="20"/>
          <w:szCs w:val="20"/>
        </w:rPr>
        <w:t xml:space="preserve">e. </w:t>
      </w:r>
    </w:p>
    <w:p w:rsidR="002D18BE" w:rsidRPr="002C4228" w:rsidP="003573C4" w14:paraId="7EE8F34C" w14:textId="0ECC121F">
      <w:pPr>
        <w:pStyle w:val="Default"/>
        <w:numPr>
          <w:ilvl w:val="0"/>
          <w:numId w:val="10"/>
        </w:numPr>
        <w:rPr>
          <w:rFonts w:ascii="Arial" w:hAnsi="Arial" w:cs="Arial"/>
          <w:color w:val="auto"/>
          <w:sz w:val="20"/>
          <w:szCs w:val="20"/>
        </w:rPr>
      </w:pPr>
      <w:r w:rsidRPr="002C4228">
        <w:rPr>
          <w:rFonts w:ascii="Arial" w:hAnsi="Arial" w:cs="Arial"/>
          <w:color w:val="auto"/>
          <w:sz w:val="20"/>
          <w:szCs w:val="20"/>
        </w:rPr>
        <w:t xml:space="preserve">The Board Vice Chair may serve no more than four consecutive years. </w:t>
      </w:r>
    </w:p>
    <w:p w:rsidR="007001DF" w:rsidRPr="002C4228" w:rsidP="002D18BE" w14:paraId="1A9AA81B" w14:textId="1A77675F">
      <w:pPr>
        <w:pStyle w:val="Heading1"/>
        <w:rPr>
          <w:rFonts w:cs="Arial"/>
          <w:sz w:val="20"/>
          <w:szCs w:val="20"/>
        </w:rPr>
      </w:pPr>
      <w:r w:rsidRPr="002C4228">
        <w:rPr>
          <w:rFonts w:cs="Arial"/>
          <w:sz w:val="20"/>
          <w:szCs w:val="20"/>
        </w:rPr>
        <w:t xml:space="preserve">7. Quorum and Voting </w:t>
      </w:r>
    </w:p>
    <w:p w:rsidR="002D18BE" w:rsidRPr="002C4228" w:rsidP="002D18BE" w14:paraId="045C6A9B" w14:textId="07317ECB">
      <w:pPr>
        <w:rPr>
          <w:rFonts w:ascii="Arial" w:hAnsi="Arial" w:cs="Arial"/>
          <w:sz w:val="20"/>
        </w:rPr>
      </w:pPr>
      <w:r w:rsidRPr="002C4228">
        <w:rPr>
          <w:rFonts w:ascii="Arial" w:hAnsi="Arial" w:cs="Arial"/>
          <w:sz w:val="20"/>
        </w:rPr>
        <w:t>A majority of</w:t>
      </w:r>
      <w:r w:rsidRPr="002C4228">
        <w:rPr>
          <w:rFonts w:ascii="Arial" w:hAnsi="Arial" w:cs="Arial"/>
          <w:sz w:val="20"/>
        </w:rPr>
        <w:t xml:space="preserve"> the number of Board Members in office at the time shall constitute a quorum for the transaction of business at all meetings of the Board. In the absence of a quorum, the Board Members present in person shall adjourn the meeting from that time until a quor</w:t>
      </w:r>
      <w:r w:rsidRPr="002C4228">
        <w:rPr>
          <w:rFonts w:ascii="Arial" w:hAnsi="Arial" w:cs="Arial"/>
          <w:sz w:val="20"/>
        </w:rPr>
        <w:t>um is present.</w:t>
      </w:r>
    </w:p>
    <w:p w:rsidR="007001DF" w:rsidRPr="002C4228" w:rsidP="002D18BE" w14:paraId="10D9D38B" w14:textId="0F952BE7">
      <w:pPr>
        <w:rPr>
          <w:rFonts w:ascii="Arial" w:hAnsi="Arial" w:cs="Arial"/>
          <w:sz w:val="20"/>
        </w:rPr>
      </w:pPr>
    </w:p>
    <w:p w:rsidR="007001DF" w:rsidRPr="002C4228" w:rsidP="002D18BE" w14:paraId="68C1FD6E" w14:textId="6C379F66">
      <w:pPr>
        <w:rPr>
          <w:rFonts w:ascii="Arial" w:hAnsi="Arial" w:cs="Arial"/>
          <w:sz w:val="20"/>
        </w:rPr>
      </w:pPr>
      <w:r w:rsidRPr="002C4228">
        <w:rPr>
          <w:rFonts w:ascii="Arial" w:hAnsi="Arial" w:cs="Arial"/>
          <w:sz w:val="20"/>
        </w:rPr>
        <w:t>The Board Members may participate in a meeting of the Board by means of conference telephone or similar communications equipment (including, without limitation, video conferencing equipment) affording all persons participating in the meetin</w:t>
      </w:r>
      <w:r w:rsidRPr="002C4228">
        <w:rPr>
          <w:rFonts w:ascii="Arial" w:hAnsi="Arial" w:cs="Arial"/>
          <w:sz w:val="20"/>
        </w:rPr>
        <w:t>g the ability to hear one another, and such participation in the meeting by means of such equipment shall constitute presence in person at such meeting.</w:t>
      </w:r>
    </w:p>
    <w:p w:rsidR="007001DF" w:rsidRPr="002C4228" w:rsidP="002D18BE" w14:paraId="2CEB0823" w14:textId="4FA3F8C3">
      <w:pPr>
        <w:rPr>
          <w:rFonts w:ascii="Arial" w:hAnsi="Arial" w:cs="Arial"/>
          <w:sz w:val="20"/>
        </w:rPr>
      </w:pPr>
    </w:p>
    <w:p w:rsidR="007001DF" w:rsidRPr="002C4228" w:rsidP="002D18BE" w14:paraId="608B26B5" w14:textId="35E48900">
      <w:pPr>
        <w:rPr>
          <w:rFonts w:ascii="Arial" w:hAnsi="Arial" w:cs="Arial"/>
          <w:sz w:val="20"/>
        </w:rPr>
      </w:pPr>
      <w:r w:rsidRPr="002C4228">
        <w:rPr>
          <w:rFonts w:ascii="Arial" w:hAnsi="Arial" w:cs="Arial"/>
          <w:sz w:val="20"/>
        </w:rPr>
        <w:t>All actions of the YM Board shall be taken by vote of a majority of those voting Board Members present</w:t>
      </w:r>
      <w:r w:rsidRPr="002C4228">
        <w:rPr>
          <w:rFonts w:ascii="Arial" w:hAnsi="Arial" w:cs="Arial"/>
          <w:sz w:val="20"/>
        </w:rPr>
        <w:t>.</w:t>
      </w:r>
    </w:p>
    <w:p w:rsidR="002D18BE" w:rsidRPr="002C4228" w:rsidP="002D18BE" w14:paraId="78DF9A52" w14:textId="4FA6205D">
      <w:pPr>
        <w:pStyle w:val="Heading1"/>
        <w:rPr>
          <w:rFonts w:cs="Arial"/>
          <w:sz w:val="20"/>
          <w:szCs w:val="20"/>
        </w:rPr>
      </w:pPr>
      <w:r w:rsidRPr="002C4228">
        <w:rPr>
          <w:rFonts w:cs="Arial"/>
          <w:sz w:val="20"/>
          <w:szCs w:val="20"/>
        </w:rPr>
        <w:t xml:space="preserve">8. </w:t>
      </w:r>
      <w:r w:rsidRPr="002C4228" w:rsidR="007001DF">
        <w:rPr>
          <w:rFonts w:cs="Arial"/>
          <w:sz w:val="20"/>
          <w:szCs w:val="20"/>
        </w:rPr>
        <w:t xml:space="preserve">Meetings </w:t>
      </w:r>
    </w:p>
    <w:p w:rsidR="002D18BE" w:rsidRPr="002C4228" w:rsidP="002D18BE" w14:paraId="444E9405" w14:textId="3885ECEF">
      <w:pPr>
        <w:rPr>
          <w:rFonts w:ascii="Arial" w:hAnsi="Arial" w:cs="Arial"/>
          <w:sz w:val="20"/>
        </w:rPr>
      </w:pPr>
      <w:r w:rsidRPr="002C4228">
        <w:rPr>
          <w:rFonts w:ascii="Arial" w:hAnsi="Arial" w:cs="Arial"/>
          <w:sz w:val="20"/>
        </w:rPr>
        <w:t>The Board normally will meet monthly,</w:t>
      </w:r>
      <w:r w:rsidRPr="002C4228" w:rsidR="005E1982">
        <w:rPr>
          <w:rFonts w:ascii="Arial" w:hAnsi="Arial" w:cs="Arial"/>
          <w:sz w:val="20"/>
        </w:rPr>
        <w:t xml:space="preserve"> </w:t>
      </w:r>
      <w:r w:rsidRPr="002C4228">
        <w:rPr>
          <w:rFonts w:ascii="Arial" w:hAnsi="Arial" w:cs="Arial"/>
          <w:sz w:val="20"/>
        </w:rPr>
        <w:t>unless the Chair deems otherwise. Special meetings may be called with at least twenty-four (24) hours’ notice by the Chair. At the Chair’s invitation, non-members of the Board may attend a meeting of the</w:t>
      </w:r>
      <w:r w:rsidRPr="002C4228">
        <w:rPr>
          <w:rFonts w:ascii="Arial" w:hAnsi="Arial" w:cs="Arial"/>
          <w:sz w:val="20"/>
        </w:rPr>
        <w:t xml:space="preserve"> Board. An agenda for each meeting along with relevant information shall be distributed prior to the meeting.</w:t>
      </w:r>
    </w:p>
    <w:p w:rsidR="00BF50F8" w:rsidRPr="002C4228" w:rsidP="002D18BE" w14:paraId="78459D32" w14:textId="23ADE8FD">
      <w:pPr>
        <w:pStyle w:val="Heading1"/>
        <w:rPr>
          <w:rFonts w:cs="Arial"/>
          <w:sz w:val="20"/>
          <w:szCs w:val="20"/>
        </w:rPr>
      </w:pPr>
      <w:r w:rsidRPr="002C4228">
        <w:rPr>
          <w:rFonts w:cs="Arial"/>
          <w:sz w:val="20"/>
          <w:szCs w:val="20"/>
        </w:rPr>
        <w:t xml:space="preserve">9. </w:t>
      </w:r>
      <w:r w:rsidRPr="002C4228" w:rsidR="007001DF">
        <w:rPr>
          <w:rFonts w:cs="Arial"/>
          <w:sz w:val="20"/>
          <w:szCs w:val="20"/>
        </w:rPr>
        <w:t xml:space="preserve">Committees </w:t>
      </w:r>
    </w:p>
    <w:p w:rsidR="00BF50F8" w:rsidRPr="002C4228" w:rsidP="00BF50F8" w14:paraId="7F37B5F8" w14:textId="0D03CA14">
      <w:pPr>
        <w:pStyle w:val="Default"/>
        <w:rPr>
          <w:rFonts w:ascii="Arial" w:hAnsi="Arial" w:cs="Arial"/>
          <w:color w:val="auto"/>
          <w:sz w:val="20"/>
          <w:szCs w:val="20"/>
        </w:rPr>
      </w:pPr>
      <w:r w:rsidRPr="002C4228">
        <w:rPr>
          <w:rFonts w:ascii="Arial" w:hAnsi="Arial" w:cs="Arial"/>
          <w:sz w:val="20"/>
          <w:szCs w:val="20"/>
        </w:rPr>
        <w:t xml:space="preserve"> </w:t>
      </w:r>
      <w:r w:rsidRPr="002C4228">
        <w:rPr>
          <w:rFonts w:ascii="Arial" w:hAnsi="Arial" w:cs="Arial"/>
          <w:color w:val="auto"/>
          <w:sz w:val="20"/>
          <w:szCs w:val="20"/>
        </w:rPr>
        <w:t xml:space="preserve">A. The Board shall have the following standing committees (“Committees”): </w:t>
      </w:r>
    </w:p>
    <w:p w:rsidR="00BF50F8" w:rsidRPr="002C4228" w:rsidP="003573C4" w14:paraId="3A4EF01E" w14:textId="0CD0D4F7">
      <w:pPr>
        <w:pStyle w:val="Default"/>
        <w:numPr>
          <w:ilvl w:val="0"/>
          <w:numId w:val="11"/>
        </w:numPr>
        <w:rPr>
          <w:rFonts w:ascii="Arial" w:hAnsi="Arial" w:cs="Arial"/>
          <w:color w:val="auto"/>
          <w:sz w:val="20"/>
          <w:szCs w:val="20"/>
        </w:rPr>
      </w:pPr>
      <w:r w:rsidRPr="002C4228">
        <w:rPr>
          <w:rFonts w:ascii="Arial" w:hAnsi="Arial" w:cs="Arial"/>
          <w:color w:val="auto"/>
          <w:sz w:val="20"/>
          <w:szCs w:val="20"/>
        </w:rPr>
        <w:t>Finance: The Finance Committee shall formulate YM’s fin</w:t>
      </w:r>
      <w:r w:rsidRPr="002C4228">
        <w:rPr>
          <w:rFonts w:ascii="Arial" w:hAnsi="Arial" w:cs="Arial"/>
          <w:color w:val="auto"/>
          <w:sz w:val="20"/>
          <w:szCs w:val="20"/>
        </w:rPr>
        <w:t xml:space="preserve">ancial policies. It shall review YM’s financial planning, review and recommend to the Board and the Dean, YM’s annual operating budget, and review and recommend to the Board, the Dean, and Yale University leadership, the annual capital budget. The Finance </w:t>
      </w:r>
      <w:r w:rsidRPr="002C4228">
        <w:rPr>
          <w:rFonts w:ascii="Arial" w:hAnsi="Arial" w:cs="Arial"/>
          <w:color w:val="auto"/>
          <w:sz w:val="20"/>
          <w:szCs w:val="20"/>
        </w:rPr>
        <w:t xml:space="preserve">Committee also shall monitor current revenues and expenditures for consistency with the budgets. It shall review and approve expenditures not provided for in the approved operating or capital budgets; however, the YM Chief Executive </w:t>
      </w:r>
      <w:r w:rsidRPr="002C4228">
        <w:rPr>
          <w:rFonts w:ascii="Arial" w:hAnsi="Arial" w:cs="Arial"/>
          <w:color w:val="auto"/>
          <w:sz w:val="20"/>
          <w:szCs w:val="20"/>
        </w:rPr>
        <w:t>Officer in consultation</w:t>
      </w:r>
      <w:r w:rsidRPr="002C4228">
        <w:rPr>
          <w:rFonts w:ascii="Arial" w:hAnsi="Arial" w:cs="Arial"/>
          <w:color w:val="auto"/>
          <w:sz w:val="20"/>
          <w:szCs w:val="20"/>
        </w:rPr>
        <w:t xml:space="preserve"> with the Board Chair and Finance Committee Chair may disburse or commit funds outside of the operating budget process. Following disbursement, the Board shall be notified at the next Board meeting. </w:t>
      </w:r>
    </w:p>
    <w:p w:rsidR="00BF50F8" w:rsidRPr="002C4228" w:rsidP="00BF50F8" w14:paraId="5B3CDFEB" w14:textId="77777777">
      <w:pPr>
        <w:autoSpaceDE w:val="0"/>
        <w:autoSpaceDN w:val="0"/>
        <w:adjustRightInd w:val="0"/>
        <w:rPr>
          <w:rFonts w:ascii="Arial" w:hAnsi="Arial" w:cs="Arial"/>
          <w:sz w:val="20"/>
        </w:rPr>
      </w:pPr>
    </w:p>
    <w:p w:rsidR="00BF50F8" w:rsidRPr="002C4228" w:rsidP="003573C4" w14:paraId="49671D0D" w14:textId="77777777">
      <w:pPr>
        <w:numPr>
          <w:ilvl w:val="0"/>
          <w:numId w:val="11"/>
        </w:numPr>
        <w:autoSpaceDE w:val="0"/>
        <w:autoSpaceDN w:val="0"/>
        <w:adjustRightInd w:val="0"/>
        <w:rPr>
          <w:rFonts w:ascii="Arial" w:hAnsi="Arial" w:cs="Arial"/>
          <w:sz w:val="20"/>
        </w:rPr>
      </w:pPr>
      <w:r w:rsidRPr="002C4228">
        <w:rPr>
          <w:rFonts w:ascii="Arial" w:hAnsi="Arial" w:cs="Arial"/>
          <w:sz w:val="20"/>
        </w:rPr>
        <w:t>Operations: The Operations Committee ensures optimal clinical delivery. The scope of the Operations Committee includes defining, communicating, monitoring and enforcing practice standards, providing oversight related to quality delivery with a goal of redu</w:t>
      </w:r>
      <w:r w:rsidRPr="002C4228">
        <w:rPr>
          <w:rFonts w:ascii="Arial" w:hAnsi="Arial" w:cs="Arial"/>
          <w:sz w:val="20"/>
        </w:rPr>
        <w:t>cing variation in care delivery, defining and implementing a unified patient access strategy, optimizing asset utilization (space, technology), defining clear IT priorities including EPIC optimization, ensuring a robust common physician on-boarding process</w:t>
      </w:r>
      <w:r w:rsidRPr="002C4228">
        <w:rPr>
          <w:rFonts w:ascii="Arial" w:hAnsi="Arial" w:cs="Arial"/>
          <w:sz w:val="20"/>
        </w:rPr>
        <w:t xml:space="preserve">, overseeing project management functions/operations within YM, and clinic optimization. </w:t>
      </w:r>
    </w:p>
    <w:p w:rsidR="00BF50F8" w:rsidRPr="002C4228" w:rsidP="00BF50F8" w14:paraId="50A3B210" w14:textId="77777777">
      <w:pPr>
        <w:autoSpaceDE w:val="0"/>
        <w:autoSpaceDN w:val="0"/>
        <w:adjustRightInd w:val="0"/>
        <w:rPr>
          <w:rFonts w:ascii="Arial" w:hAnsi="Arial" w:cs="Arial"/>
          <w:sz w:val="20"/>
        </w:rPr>
      </w:pPr>
    </w:p>
    <w:p w:rsidR="00BF50F8" w:rsidRPr="002C4228" w:rsidP="003573C4" w14:paraId="32F2ED7A" w14:textId="77777777">
      <w:pPr>
        <w:numPr>
          <w:ilvl w:val="0"/>
          <w:numId w:val="11"/>
        </w:numPr>
        <w:autoSpaceDE w:val="0"/>
        <w:autoSpaceDN w:val="0"/>
        <w:adjustRightInd w:val="0"/>
        <w:rPr>
          <w:rFonts w:ascii="Arial" w:hAnsi="Arial" w:cs="Arial"/>
          <w:sz w:val="20"/>
        </w:rPr>
      </w:pPr>
      <w:r w:rsidRPr="002C4228">
        <w:rPr>
          <w:rFonts w:ascii="Arial" w:hAnsi="Arial" w:cs="Arial"/>
          <w:sz w:val="20"/>
        </w:rPr>
        <w:t>Nominating and Governance: The Nominating and Governance Committee shall nominate candidates for officer, At-Large Board Member, and At-Large Committee Member positi</w:t>
      </w:r>
      <w:r w:rsidRPr="002C4228">
        <w:rPr>
          <w:rFonts w:ascii="Arial" w:hAnsi="Arial" w:cs="Arial"/>
          <w:sz w:val="20"/>
        </w:rPr>
        <w:t xml:space="preserve">ons, to be voted on by the full YM Board. The Nominating and Governance Committee also shall regularly review the operations and procedures of the YM Board and make suggestions for their improvement. </w:t>
      </w:r>
    </w:p>
    <w:p w:rsidR="005504A4" w:rsidRPr="002C4228" w:rsidP="005504A4" w14:paraId="6280039F" w14:textId="77777777">
      <w:pPr>
        <w:autoSpaceDE w:val="0"/>
        <w:autoSpaceDN w:val="0"/>
        <w:adjustRightInd w:val="0"/>
        <w:rPr>
          <w:rFonts w:ascii="Arial" w:hAnsi="Arial" w:cs="Arial"/>
          <w:sz w:val="20"/>
        </w:rPr>
      </w:pPr>
    </w:p>
    <w:p w:rsidR="005504A4" w:rsidRPr="002C4228" w:rsidP="003573C4" w14:paraId="46CD945D" w14:textId="77777777">
      <w:pPr>
        <w:numPr>
          <w:ilvl w:val="0"/>
          <w:numId w:val="11"/>
        </w:numPr>
        <w:autoSpaceDE w:val="0"/>
        <w:autoSpaceDN w:val="0"/>
        <w:adjustRightInd w:val="0"/>
        <w:rPr>
          <w:rFonts w:ascii="Arial" w:hAnsi="Arial" w:cs="Arial"/>
          <w:sz w:val="20"/>
        </w:rPr>
      </w:pPr>
      <w:r w:rsidRPr="002C4228">
        <w:rPr>
          <w:rFonts w:ascii="Arial" w:hAnsi="Arial" w:cs="Arial"/>
          <w:sz w:val="20"/>
        </w:rPr>
        <w:t xml:space="preserve">Compliance: The Compliance Committee will review </w:t>
      </w:r>
      <w:r w:rsidRPr="002C4228">
        <w:rPr>
          <w:rFonts w:ascii="Arial" w:hAnsi="Arial" w:cs="Arial"/>
          <w:sz w:val="20"/>
        </w:rPr>
        <w:t>the YM Compliance Office’s recommended annual work plan and compliance training initiatives in advance of presentation to the full YM Board for approval. The Compliance Committee will receive quarterly status reports on the YM Compliance Office’s work plan</w:t>
      </w:r>
      <w:r w:rsidRPr="002C4228">
        <w:rPr>
          <w:rFonts w:ascii="Arial" w:hAnsi="Arial" w:cs="Arial"/>
          <w:sz w:val="20"/>
        </w:rPr>
        <w:t xml:space="preserve"> and reports related to any for compliance reviews or trends requiring remediation. The Compliance Committee will recommend issues should be escalated for discussion by the full YM Board. To ensure consultation with subject matter experts and consistency a</w:t>
      </w:r>
      <w:r w:rsidRPr="002C4228">
        <w:rPr>
          <w:rFonts w:ascii="Arial" w:hAnsi="Arial" w:cs="Arial"/>
          <w:sz w:val="20"/>
        </w:rPr>
        <w:t>cross the institution, the Compliance Committee will include subject matter experts from the Office of General Counsel, the University’s Institutional Compliance Program, Enterprise Risk Management, and the Office of Internal Audit and Quality Assurance.</w:t>
      </w:r>
    </w:p>
    <w:p w:rsidR="005504A4" w:rsidRPr="002C4228" w:rsidP="005504A4" w14:paraId="57C17FFC" w14:textId="77777777">
      <w:pPr>
        <w:pStyle w:val="ListParagraph"/>
        <w:rPr>
          <w:rFonts w:cs="Arial"/>
        </w:rPr>
      </w:pPr>
    </w:p>
    <w:p w:rsidR="005504A4" w:rsidRPr="002C4228" w:rsidP="005504A4" w14:paraId="6417D66F" w14:textId="781E8B29">
      <w:pPr>
        <w:autoSpaceDE w:val="0"/>
        <w:autoSpaceDN w:val="0"/>
        <w:adjustRightInd w:val="0"/>
        <w:ind w:left="1080"/>
        <w:rPr>
          <w:rFonts w:ascii="Arial" w:hAnsi="Arial" w:cs="Arial"/>
          <w:sz w:val="20"/>
        </w:rPr>
      </w:pPr>
      <w:r w:rsidRPr="002C4228">
        <w:rPr>
          <w:rFonts w:ascii="Arial" w:hAnsi="Arial" w:cs="Arial"/>
          <w:sz w:val="20"/>
        </w:rPr>
        <w:t xml:space="preserve"> </w:t>
      </w:r>
    </w:p>
    <w:p w:rsidR="005504A4" w:rsidRPr="002C4228" w:rsidP="005504A4" w14:paraId="51DE53B6" w14:textId="5A230B16">
      <w:pPr>
        <w:pStyle w:val="Default"/>
        <w:rPr>
          <w:rFonts w:ascii="Arial" w:hAnsi="Arial" w:cs="Arial"/>
          <w:color w:val="auto"/>
          <w:sz w:val="20"/>
          <w:szCs w:val="20"/>
        </w:rPr>
      </w:pPr>
      <w:r w:rsidRPr="002C4228">
        <w:rPr>
          <w:rFonts w:ascii="Arial" w:hAnsi="Arial" w:cs="Arial"/>
          <w:color w:val="auto"/>
          <w:sz w:val="20"/>
          <w:szCs w:val="20"/>
        </w:rPr>
        <w:t>B. The Board may constitute additional committees, as it may deem desirable or necessary to conduct the affairs of YM.</w:t>
      </w:r>
    </w:p>
    <w:p w:rsidR="005504A4" w:rsidRPr="002C4228" w:rsidP="005504A4" w14:paraId="0D6D39BD" w14:textId="77777777">
      <w:pPr>
        <w:pStyle w:val="Default"/>
        <w:rPr>
          <w:rFonts w:ascii="Arial" w:hAnsi="Arial" w:cs="Arial"/>
          <w:color w:val="auto"/>
          <w:sz w:val="20"/>
          <w:szCs w:val="20"/>
        </w:rPr>
      </w:pPr>
    </w:p>
    <w:p w:rsidR="005504A4" w:rsidRPr="002C4228" w:rsidP="005504A4" w14:paraId="593E5604" w14:textId="324CCCF8">
      <w:pPr>
        <w:pStyle w:val="Default"/>
        <w:rPr>
          <w:rFonts w:ascii="Arial" w:hAnsi="Arial" w:cs="Arial"/>
          <w:color w:val="auto"/>
          <w:sz w:val="20"/>
          <w:szCs w:val="20"/>
        </w:rPr>
      </w:pPr>
      <w:r w:rsidRPr="002C4228">
        <w:rPr>
          <w:rFonts w:ascii="Arial" w:hAnsi="Arial" w:cs="Arial"/>
          <w:color w:val="auto"/>
          <w:sz w:val="20"/>
          <w:szCs w:val="20"/>
        </w:rPr>
        <w:t>C. The Chair shall assign Board Members to one or more Committees.</w:t>
      </w:r>
    </w:p>
    <w:p w:rsidR="005504A4" w:rsidRPr="002C4228" w:rsidP="005504A4" w14:paraId="4760209B" w14:textId="77777777">
      <w:pPr>
        <w:pStyle w:val="Default"/>
        <w:rPr>
          <w:rFonts w:ascii="Arial" w:hAnsi="Arial" w:cs="Arial"/>
          <w:color w:val="auto"/>
          <w:sz w:val="20"/>
          <w:szCs w:val="20"/>
        </w:rPr>
      </w:pPr>
    </w:p>
    <w:p w:rsidR="005504A4" w:rsidRPr="002C4228" w:rsidP="005504A4" w14:paraId="36ABCB8B" w14:textId="77777777">
      <w:pPr>
        <w:pStyle w:val="Default"/>
        <w:rPr>
          <w:rFonts w:ascii="Arial" w:hAnsi="Arial" w:cs="Arial"/>
          <w:color w:val="auto"/>
          <w:sz w:val="20"/>
          <w:szCs w:val="20"/>
        </w:rPr>
      </w:pPr>
      <w:r w:rsidRPr="002C4228">
        <w:rPr>
          <w:rFonts w:ascii="Arial" w:hAnsi="Arial" w:cs="Arial"/>
          <w:color w:val="auto"/>
          <w:sz w:val="20"/>
          <w:szCs w:val="20"/>
        </w:rPr>
        <w:t>D. Each Committee shall have a chair. Only Departmental Chairs are</w:t>
      </w:r>
      <w:r w:rsidRPr="002C4228">
        <w:rPr>
          <w:rFonts w:ascii="Arial" w:hAnsi="Arial" w:cs="Arial"/>
          <w:color w:val="auto"/>
          <w:sz w:val="20"/>
          <w:szCs w:val="20"/>
        </w:rPr>
        <w:t xml:space="preserve"> eligible to serve as Committee </w:t>
      </w:r>
    </w:p>
    <w:p w:rsidR="005504A4" w:rsidRPr="002C4228" w:rsidP="005504A4" w14:paraId="4FC878F5" w14:textId="5EB86D35">
      <w:pPr>
        <w:pStyle w:val="Default"/>
        <w:rPr>
          <w:rFonts w:ascii="Arial" w:hAnsi="Arial" w:cs="Arial"/>
          <w:color w:val="auto"/>
          <w:sz w:val="20"/>
          <w:szCs w:val="20"/>
        </w:rPr>
      </w:pPr>
      <w:r w:rsidRPr="002C4228">
        <w:rPr>
          <w:rFonts w:ascii="Arial" w:hAnsi="Arial" w:cs="Arial"/>
          <w:color w:val="auto"/>
          <w:sz w:val="20"/>
          <w:szCs w:val="20"/>
        </w:rPr>
        <w:t>Chairs, unless otherwise approved by the Board Chair. The term of appointment is 2 years, with one 2-year term renewal by Nominating and Governance committee.</w:t>
      </w:r>
    </w:p>
    <w:p w:rsidR="005504A4" w:rsidRPr="002C4228" w:rsidP="005504A4" w14:paraId="6442703B" w14:textId="77777777">
      <w:pPr>
        <w:pStyle w:val="Default"/>
        <w:rPr>
          <w:rFonts w:ascii="Arial" w:hAnsi="Arial" w:cs="Arial"/>
          <w:color w:val="auto"/>
          <w:sz w:val="20"/>
          <w:szCs w:val="20"/>
        </w:rPr>
      </w:pPr>
    </w:p>
    <w:p w:rsidR="005504A4" w:rsidRPr="002C4228" w:rsidP="005504A4" w14:paraId="58D530B6" w14:textId="63D86970">
      <w:pPr>
        <w:pStyle w:val="Default"/>
        <w:rPr>
          <w:rFonts w:ascii="Arial" w:hAnsi="Arial" w:cs="Arial"/>
          <w:color w:val="auto"/>
          <w:sz w:val="20"/>
          <w:szCs w:val="20"/>
        </w:rPr>
      </w:pPr>
      <w:r w:rsidRPr="002C4228">
        <w:rPr>
          <w:rFonts w:ascii="Arial" w:hAnsi="Arial" w:cs="Arial"/>
          <w:color w:val="auto"/>
          <w:sz w:val="20"/>
          <w:szCs w:val="20"/>
        </w:rPr>
        <w:t>E. Each Committee shall meet monthly, except the Nominating and</w:t>
      </w:r>
      <w:r w:rsidRPr="002C4228">
        <w:rPr>
          <w:rFonts w:ascii="Arial" w:hAnsi="Arial" w:cs="Arial"/>
          <w:color w:val="auto"/>
          <w:sz w:val="20"/>
          <w:szCs w:val="20"/>
        </w:rPr>
        <w:t xml:space="preserve"> Governance Committee, that will meet as needed. </w:t>
      </w:r>
    </w:p>
    <w:p w:rsidR="005504A4" w:rsidRPr="002C4228" w:rsidP="005504A4" w14:paraId="0051DE02" w14:textId="77777777">
      <w:pPr>
        <w:pStyle w:val="Default"/>
        <w:rPr>
          <w:rFonts w:ascii="Arial" w:hAnsi="Arial" w:cs="Arial"/>
          <w:color w:val="auto"/>
          <w:sz w:val="20"/>
          <w:szCs w:val="20"/>
        </w:rPr>
      </w:pPr>
    </w:p>
    <w:p w:rsidR="005504A4" w:rsidRPr="002C4228" w:rsidP="005504A4" w14:paraId="05BA8A91" w14:textId="5FBEB0EA">
      <w:pPr>
        <w:pStyle w:val="Default"/>
        <w:rPr>
          <w:rFonts w:ascii="Arial" w:hAnsi="Arial" w:cs="Arial"/>
          <w:color w:val="auto"/>
          <w:sz w:val="20"/>
          <w:szCs w:val="20"/>
        </w:rPr>
      </w:pPr>
      <w:r w:rsidRPr="002C4228">
        <w:rPr>
          <w:rFonts w:ascii="Arial" w:hAnsi="Arial" w:cs="Arial"/>
          <w:color w:val="auto"/>
          <w:sz w:val="20"/>
          <w:szCs w:val="20"/>
        </w:rPr>
        <w:t>F. The YM Chief Financial Officer shall staff the Finance Committee, the YM Chief Operation Officer shall staff the Operations committee, the YM Chief Strategy Officer shall staff the Network Strategy Comm</w:t>
      </w:r>
      <w:r w:rsidRPr="002C4228">
        <w:rPr>
          <w:rFonts w:ascii="Arial" w:hAnsi="Arial" w:cs="Arial"/>
          <w:color w:val="auto"/>
          <w:sz w:val="20"/>
          <w:szCs w:val="20"/>
        </w:rPr>
        <w:t xml:space="preserve">ittee, the YM Chief Administrative Officer shall staff the Nominating and Governance Committee, and the YM Chief Compliance Officer shall staff the Compliance Committee. </w:t>
      </w:r>
    </w:p>
    <w:p w:rsidR="005504A4" w:rsidRPr="002C4228" w:rsidP="005504A4" w14:paraId="19BEFC68" w14:textId="77777777">
      <w:pPr>
        <w:autoSpaceDE w:val="0"/>
        <w:autoSpaceDN w:val="0"/>
        <w:adjustRightInd w:val="0"/>
        <w:rPr>
          <w:rFonts w:ascii="Arial" w:hAnsi="Arial" w:cs="Arial"/>
          <w:color w:val="000000"/>
          <w:sz w:val="20"/>
        </w:rPr>
      </w:pPr>
    </w:p>
    <w:p w:rsidR="005504A4" w:rsidRPr="002C4228" w:rsidP="003573C4" w14:paraId="4EE5E837" w14:textId="33CB64FE">
      <w:pPr>
        <w:numPr>
          <w:ilvl w:val="0"/>
          <w:numId w:val="12"/>
        </w:numPr>
        <w:autoSpaceDE w:val="0"/>
        <w:autoSpaceDN w:val="0"/>
        <w:adjustRightInd w:val="0"/>
        <w:spacing w:after="18"/>
        <w:rPr>
          <w:rFonts w:ascii="Arial" w:hAnsi="Arial" w:cs="Arial"/>
          <w:sz w:val="20"/>
        </w:rPr>
      </w:pPr>
      <w:r w:rsidRPr="002C4228">
        <w:rPr>
          <w:rFonts w:ascii="Arial" w:hAnsi="Arial" w:cs="Arial"/>
          <w:sz w:val="20"/>
        </w:rPr>
        <w:t xml:space="preserve">G. In addition to Board Members, each Committee shall have an additional 3 at-large </w:t>
      </w:r>
      <w:r w:rsidRPr="002C4228">
        <w:rPr>
          <w:rFonts w:ascii="Arial" w:hAnsi="Arial" w:cs="Arial"/>
          <w:sz w:val="20"/>
        </w:rPr>
        <w:t>faculty members (“At-Large Committee Members”). After solicitation of nominations through YSM departments and YSM committees, eligible faculty candidates shall submit expressions of interest and a copy of their curriculum vitae (CV) to the Chair of the Boa</w:t>
      </w:r>
      <w:r w:rsidRPr="002C4228">
        <w:rPr>
          <w:rFonts w:ascii="Arial" w:hAnsi="Arial" w:cs="Arial"/>
          <w:sz w:val="20"/>
        </w:rPr>
        <w:t xml:space="preserve">rd Nominating and Governance Committee. The Board Nominating and Governance Committee, shall, after consultation with the YM Chief Executive Officer, nominate candidates to be voted on by the full Board. At-Large Committee Members shall serve one two-year </w:t>
      </w:r>
      <w:r w:rsidRPr="002C4228">
        <w:rPr>
          <w:rFonts w:ascii="Arial" w:hAnsi="Arial" w:cs="Arial"/>
          <w:sz w:val="20"/>
        </w:rPr>
        <w:t xml:space="preserve">term. They may not be reappointed. </w:t>
      </w:r>
    </w:p>
    <w:p w:rsidR="005504A4" w:rsidRPr="002C4228" w:rsidP="003573C4" w14:paraId="1CEE295C" w14:textId="77777777">
      <w:pPr>
        <w:numPr>
          <w:ilvl w:val="0"/>
          <w:numId w:val="12"/>
        </w:numPr>
        <w:autoSpaceDE w:val="0"/>
        <w:autoSpaceDN w:val="0"/>
        <w:adjustRightInd w:val="0"/>
        <w:spacing w:after="18"/>
        <w:rPr>
          <w:rFonts w:ascii="Arial" w:hAnsi="Arial" w:cs="Arial"/>
          <w:sz w:val="20"/>
        </w:rPr>
      </w:pPr>
    </w:p>
    <w:p w:rsidR="002D18BE" w:rsidRPr="002C4228" w:rsidP="003573C4" w14:paraId="75DD4141" w14:textId="39A99068">
      <w:pPr>
        <w:numPr>
          <w:ilvl w:val="0"/>
          <w:numId w:val="12"/>
        </w:numPr>
        <w:autoSpaceDE w:val="0"/>
        <w:autoSpaceDN w:val="0"/>
        <w:adjustRightInd w:val="0"/>
        <w:rPr>
          <w:rFonts w:ascii="Arial" w:hAnsi="Arial" w:cs="Arial"/>
          <w:sz w:val="20"/>
        </w:rPr>
      </w:pPr>
      <w:r w:rsidRPr="002C4228">
        <w:rPr>
          <w:rFonts w:ascii="Arial" w:hAnsi="Arial" w:cs="Arial"/>
          <w:sz w:val="20"/>
        </w:rPr>
        <w:t>H. Unless the Board otherwise designates, such Committees shall conduct their affairs as nearly as possible in accordance with the rules prescribed by these Bylaws, and the provisions of these Bylaws pertaining to meeti</w:t>
      </w:r>
      <w:r w:rsidRPr="002C4228">
        <w:rPr>
          <w:rFonts w:ascii="Arial" w:hAnsi="Arial" w:cs="Arial"/>
          <w:sz w:val="20"/>
        </w:rPr>
        <w:t xml:space="preserve">ngs, quorum and voting requirements shall apply to Committees and their members as well. </w:t>
      </w:r>
    </w:p>
    <w:p w:rsidR="002D18BE" w:rsidRPr="002C4228" w:rsidP="002D18BE" w14:paraId="1C6AD678" w14:textId="18393C0E">
      <w:pPr>
        <w:pStyle w:val="Heading1"/>
        <w:rPr>
          <w:rFonts w:cs="Arial"/>
          <w:sz w:val="20"/>
          <w:szCs w:val="20"/>
        </w:rPr>
      </w:pPr>
      <w:r w:rsidRPr="002C4228">
        <w:rPr>
          <w:rFonts w:cs="Arial"/>
          <w:sz w:val="20"/>
          <w:szCs w:val="20"/>
        </w:rPr>
        <w:t xml:space="preserve">10. </w:t>
      </w:r>
      <w:r w:rsidRPr="002C4228" w:rsidR="005504A4">
        <w:rPr>
          <w:rFonts w:cs="Arial"/>
          <w:sz w:val="20"/>
          <w:szCs w:val="20"/>
        </w:rPr>
        <w:t xml:space="preserve">Resignation and Removal </w:t>
      </w:r>
    </w:p>
    <w:p w:rsidR="002D18BE" w:rsidRPr="002C4228" w:rsidP="002D18BE" w14:paraId="35738C34" w14:textId="11AF1317">
      <w:pPr>
        <w:rPr>
          <w:rFonts w:ascii="Arial" w:hAnsi="Arial" w:cs="Arial"/>
          <w:sz w:val="20"/>
        </w:rPr>
      </w:pPr>
      <w:r w:rsidRPr="002C4228">
        <w:rPr>
          <w:rFonts w:ascii="Arial" w:hAnsi="Arial" w:cs="Arial"/>
          <w:sz w:val="20"/>
        </w:rPr>
        <w:t>A Board Member may resign at any time by giving written notice of such resignation to the Board Chair. Such resignation is effective upon</w:t>
      </w:r>
      <w:r w:rsidRPr="002C4228">
        <w:rPr>
          <w:rFonts w:ascii="Arial" w:hAnsi="Arial" w:cs="Arial"/>
          <w:sz w:val="20"/>
        </w:rPr>
        <w:t xml:space="preserve"> receipt of said notice or at such later time as may be specified in such notice. Chair Members who step down from their Chair positions will be deemed to have resigned from the Board at the time they step down. At-Large Board Members who resign from the Y</w:t>
      </w:r>
      <w:r w:rsidRPr="002C4228">
        <w:rPr>
          <w:rFonts w:ascii="Arial" w:hAnsi="Arial" w:cs="Arial"/>
          <w:sz w:val="20"/>
        </w:rPr>
        <w:t>ale faculty or cease to be credentialed to practice within YM will be deemed to have resigned from the Board at the time they resign from the faculty or cease to be credentialed, whichever occurs first. It is the expectation of the board that all members a</w:t>
      </w:r>
      <w:r w:rsidRPr="002C4228">
        <w:rPr>
          <w:rFonts w:ascii="Arial" w:hAnsi="Arial" w:cs="Arial"/>
          <w:sz w:val="20"/>
        </w:rPr>
        <w:t>ttend a minimum of two thirds of the meetings (not counting excused absences). At-large members who do not achieve this threshold will be given a warning by either the Board Chair and/or YM CEO. Continued failure to attend greater than two thirds of the me</w:t>
      </w:r>
      <w:r w:rsidRPr="002C4228">
        <w:rPr>
          <w:rFonts w:ascii="Arial" w:hAnsi="Arial" w:cs="Arial"/>
          <w:sz w:val="20"/>
        </w:rPr>
        <w:t>etings in a given year will result in removal from the Board. Any Departmental chair attendance issues will be adjudicated by the Dean.</w:t>
      </w:r>
    </w:p>
    <w:p w:rsidR="002D18BE" w:rsidRPr="002C4228" w:rsidP="002D18BE" w14:paraId="38D69CFB" w14:textId="2C32C08E">
      <w:pPr>
        <w:pStyle w:val="Heading1"/>
        <w:rPr>
          <w:rFonts w:cs="Arial"/>
          <w:sz w:val="20"/>
          <w:szCs w:val="20"/>
        </w:rPr>
      </w:pPr>
      <w:r w:rsidRPr="002C4228">
        <w:rPr>
          <w:rFonts w:cs="Arial"/>
          <w:sz w:val="20"/>
          <w:szCs w:val="20"/>
        </w:rPr>
        <w:t xml:space="preserve">11. </w:t>
      </w:r>
      <w:r w:rsidRPr="002C4228" w:rsidR="005504A4">
        <w:rPr>
          <w:rFonts w:cs="Arial"/>
          <w:sz w:val="20"/>
          <w:szCs w:val="20"/>
        </w:rPr>
        <w:t>Vacancies</w:t>
      </w:r>
    </w:p>
    <w:p w:rsidR="002D18BE" w:rsidRPr="002C4228" w:rsidP="002D18BE" w14:paraId="6656AF8A" w14:textId="049F1D5D">
      <w:pPr>
        <w:rPr>
          <w:rFonts w:ascii="Arial" w:hAnsi="Arial" w:cs="Arial"/>
          <w:sz w:val="20"/>
        </w:rPr>
      </w:pPr>
      <w:r w:rsidRPr="002C4228">
        <w:rPr>
          <w:rFonts w:ascii="Arial" w:hAnsi="Arial" w:cs="Arial"/>
          <w:sz w:val="20"/>
        </w:rPr>
        <w:t xml:space="preserve">In the event of a vacancy of an At-Large Board Member seat, due to resignation, removal, death or </w:t>
      </w:r>
      <w:r w:rsidRPr="002C4228">
        <w:rPr>
          <w:rFonts w:ascii="Arial" w:hAnsi="Arial" w:cs="Arial"/>
          <w:sz w:val="20"/>
        </w:rPr>
        <w:t>disability, the Nominating and Governance Committee will identify two (2) eligible candidates and the full Board will elect one (1) of them to serve for the duration of the term of the departing At-Large Board Member.</w:t>
      </w:r>
    </w:p>
    <w:p w:rsidR="002D18BE" w:rsidRPr="002C4228" w:rsidP="002D18BE" w14:paraId="6FEA4CA6" w14:textId="314B94CF">
      <w:pPr>
        <w:pStyle w:val="Heading1"/>
        <w:rPr>
          <w:rFonts w:cs="Arial"/>
          <w:sz w:val="20"/>
          <w:szCs w:val="20"/>
        </w:rPr>
      </w:pPr>
      <w:r w:rsidRPr="002C4228">
        <w:rPr>
          <w:rFonts w:cs="Arial"/>
          <w:sz w:val="20"/>
          <w:szCs w:val="20"/>
        </w:rPr>
        <w:t xml:space="preserve">12. </w:t>
      </w:r>
      <w:r w:rsidRPr="002C4228" w:rsidR="003573C4">
        <w:rPr>
          <w:rFonts w:cs="Arial"/>
          <w:sz w:val="20"/>
          <w:szCs w:val="20"/>
        </w:rPr>
        <w:t xml:space="preserve">Amendment of the Bylaws </w:t>
      </w:r>
      <w:r w:rsidRPr="002C4228">
        <w:rPr>
          <w:rFonts w:cs="Arial"/>
          <w:sz w:val="20"/>
          <w:szCs w:val="20"/>
        </w:rPr>
        <w:t xml:space="preserve"> </w:t>
      </w:r>
    </w:p>
    <w:p w:rsidR="002D18BE" w:rsidRPr="002C4228" w:rsidP="002D18BE" w14:paraId="23459B47" w14:textId="652877AC">
      <w:pPr>
        <w:rPr>
          <w:rFonts w:ascii="Arial" w:hAnsi="Arial" w:cs="Arial"/>
          <w:sz w:val="20"/>
        </w:rPr>
      </w:pPr>
      <w:r w:rsidRPr="002C4228">
        <w:rPr>
          <w:rFonts w:ascii="Arial" w:hAnsi="Arial" w:cs="Arial"/>
          <w:sz w:val="20"/>
        </w:rPr>
        <w:t>These Bylaws may be amended, altered, or repealed at any meeting of the Board by a majority vote of the Board Members present and voting, a quorum being present. The general nature and purpose of such proposed amendment(s) shall b</w:t>
      </w:r>
      <w:r w:rsidRPr="002C4228">
        <w:rPr>
          <w:rFonts w:ascii="Arial" w:hAnsi="Arial" w:cs="Arial"/>
          <w:sz w:val="20"/>
        </w:rPr>
        <w:t>e set forth in the notice of the meeting, and the actual language of the proposed amendments need not be included in the notice. No amendment, alteration or repeal shall take effect until it shall have been approved by the Dean.</w:t>
      </w:r>
    </w:p>
    <w:p w:rsidR="002D18BE" w:rsidRPr="002C4228" w:rsidP="002D18BE" w14:paraId="45271A45" w14:textId="094BB6DE">
      <w:pPr>
        <w:pStyle w:val="Heading1"/>
        <w:rPr>
          <w:rFonts w:cs="Arial"/>
          <w:sz w:val="20"/>
          <w:szCs w:val="20"/>
        </w:rPr>
      </w:pPr>
      <w:r w:rsidRPr="002C4228">
        <w:rPr>
          <w:rFonts w:cs="Arial"/>
          <w:sz w:val="20"/>
          <w:szCs w:val="20"/>
        </w:rPr>
        <w:t xml:space="preserve">Contact Information </w:t>
      </w:r>
    </w:p>
    <w:p w:rsidR="00EC7E33" w:rsidRPr="002C4228" w:rsidP="00BA08B8" w14:paraId="3BD26B50" w14:textId="6AD79A46">
      <w:pPr>
        <w:numPr>
          <w:ilvl w:val="0"/>
          <w:numId w:val="5"/>
        </w:numPr>
        <w:spacing w:before="120" w:after="120"/>
        <w:rPr>
          <w:rFonts w:ascii="Arial" w:hAnsi="Arial" w:cs="Arial"/>
          <w:sz w:val="20"/>
        </w:rPr>
      </w:pPr>
      <w:r w:rsidRPr="002C4228">
        <w:rPr>
          <w:rFonts w:ascii="Arial" w:hAnsi="Arial" w:cs="Arial"/>
          <w:i/>
          <w:sz w:val="20"/>
        </w:rPr>
        <w:t>Contac</w:t>
      </w:r>
      <w:r w:rsidRPr="002C4228">
        <w:rPr>
          <w:rFonts w:ascii="Arial" w:hAnsi="Arial" w:cs="Arial"/>
          <w:i/>
          <w:sz w:val="20"/>
        </w:rPr>
        <w:t>t Office</w:t>
      </w:r>
      <w:r w:rsidRPr="002C4228" w:rsidR="005A5CAD">
        <w:rPr>
          <w:rFonts w:ascii="Arial" w:hAnsi="Arial" w:cs="Arial"/>
          <w:i/>
          <w:sz w:val="20"/>
        </w:rPr>
        <w:t>:</w:t>
      </w:r>
      <w:r w:rsidRPr="002C4228">
        <w:rPr>
          <w:rFonts w:ascii="Arial" w:hAnsi="Arial" w:cs="Arial"/>
          <w:i/>
          <w:sz w:val="20"/>
        </w:rPr>
        <w:t xml:space="preserve"> </w:t>
      </w:r>
      <w:r w:rsidRPr="002C4228" w:rsidR="00B85BE8">
        <w:rPr>
          <w:rFonts w:ascii="Arial" w:hAnsi="Arial" w:cs="Arial"/>
          <w:i/>
          <w:sz w:val="20"/>
        </w:rPr>
        <w:t xml:space="preserve">Yale Medicine CEO </w:t>
      </w:r>
    </w:p>
    <w:p w:rsidR="00D32D6E" w:rsidRPr="00AF5129" w:rsidP="00B63FF2" w14:paraId="22E7F651" w14:textId="35986B07">
      <w:pPr>
        <w:pStyle w:val="Disclaimer"/>
        <w:rPr>
          <w:rFonts w:cs="Arial"/>
          <w:szCs w:val="16"/>
        </w:rPr>
      </w:pPr>
      <w:r w:rsidRPr="00AF5129">
        <w:rPr>
          <w:rFonts w:cs="Arial"/>
          <w:szCs w:val="16"/>
        </w:rPr>
        <w:t xml:space="preserve">The official version of this information will only be maintained in an on-line web format. </w:t>
      </w:r>
      <w:r w:rsidRPr="00AF5129" w:rsidR="00121A11">
        <w:rPr>
          <w:rFonts w:cs="Arial"/>
          <w:szCs w:val="16"/>
        </w:rPr>
        <w:t xml:space="preserve"> </w:t>
      </w:r>
      <w:r w:rsidRPr="00AF5129">
        <w:rPr>
          <w:rFonts w:cs="Arial"/>
          <w:szCs w:val="16"/>
        </w:rPr>
        <w:t xml:space="preserve">Any and all printed copies of this material are dated as of the print date. </w:t>
      </w:r>
      <w:r w:rsidRPr="00AF5129" w:rsidR="00121A11">
        <w:rPr>
          <w:rFonts w:cs="Arial"/>
          <w:szCs w:val="16"/>
        </w:rPr>
        <w:t xml:space="preserve"> </w:t>
      </w:r>
      <w:r w:rsidRPr="00AF5129">
        <w:rPr>
          <w:rFonts w:cs="Arial"/>
          <w:szCs w:val="16"/>
        </w:rPr>
        <w:t>Please make certain to review the material on-line prior t</w:t>
      </w:r>
      <w:r w:rsidRPr="00AF5129">
        <w:rPr>
          <w:rFonts w:cs="Arial"/>
          <w:szCs w:val="16"/>
        </w:rPr>
        <w:t>o placing reliance on a dated printed version.</w:t>
      </w:r>
      <w:bookmarkEnd w:id="1"/>
    </w:p>
    <w:sectPr w:rsidSect="0084451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cols w:space="720"/>
      <w:titlePg/>
      <w:docGrid w:linePitch="326"/>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QAAAAEA&#10;" wne:acdName="acd0" wne:fciIndexBasedOn="0065"/>
    <wne:acd wne:argValue="AQAAAAIA&#10;" wne:acdName="acd1" wne:fciIndexBasedOn="0065"/>
    <wne:acd wne:argValue="AQAAAAMA&#10;" wne:acdName="acd2" wne:fciIndexBasedOn="0065"/>
    <wne:acd wne:argValue="&#10;" wne:acdName="acd3" wne:fciIndexBasedOn="0065"/>
    <wne:acd wne:argValue="&#10;" wne:acdName="acd4" wne:fciIndexBasedOn="0065"/>
    <wne:acd wne:argValue="AgBuAHUAbQBiAGUAcgBlAGQAIABpAHQAZQBtAA==&#10;" wne:acdName="acd5" wne:fciIndexBasedOn="0065"/>
    <wne:acd wne:argValue="AgBuAHUAbQBiAGUAcgBlAGQAIABpAHQAZQBtACAAbABlAHYAZQBsACAAMgA=&#10;" wne:acdName="acd6" wne:fciIndexBasedOn="0065"/>
    <wne:acd wne:argValue="AgB0AGEAYgBsAGUAIABiAHUAbABsAGUAdAA=&#10;" wne:acdName="acd7" wne:fciIndexBasedOn="0065"/>
    <wne:acd wne:argValue="AgB0AGEAYgBsAGUAIABiAHUAbABsAGUAdAAyAA==&#10;" wne:acdName="acd8" wne:fciIndexBasedOn="0065"/>
    <wne:acd wne:argValue="AgB0AGEAYgBsAGUAIABiAHUAbABsAGUAdAAzAA==&#10;" wne:acdName="acd9" wne:fciIndexBasedOn="0065"/>
    <wne:acd wne:argValue="AgBpAG4AZABlAG4AdAA=&#10;" wne:acdName="acd10" wne:fciIndexBasedOn="0065"/>
    <wne:acd wne:argValue="AgBMAGkAbgBlAA==&#10;" wne:acdName="acd11" wne:fciIndexBasedOn="0065"/>
    <wne:acd wne:argValue="AgBJAG4AZABlAG4AdAAyAA==&#10;" wne:acdName="acd12" wne:fciIndexBasedOn="0065"/>
    <wne:acd wne:argValue="AgBJAG4AZABlAG4AdAAzAA==&#10;" wne:acdName="acd13" wne:fciIndexBasedOn="0065"/>
    <wne:acd wne:argValue="AgB0AGEAYgBsAGUAIAB0AGUAeAB0AA==&#10;" wne:acdName="acd14" wne:fciIndexBasedOn="0065"/>
    <wne:acd wne:argValue="AgB0AGEAYgBsAGUAIABoAGUAYQBkAA==&#10;" wne:acdName="acd15"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1010" w14:paraId="25D7B27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B0B" w:rsidRPr="003E23FF" w:rsidP="00F75999" w14:paraId="24D1034A" w14:textId="72BC29DD">
    <w:pPr>
      <w:pStyle w:val="Footer"/>
      <w:pBdr>
        <w:top w:val="none" w:sz="0" w:space="0" w:color="auto"/>
      </w:pBdr>
      <w:tabs>
        <w:tab w:val="left" w:pos="1245"/>
      </w:tabs>
      <w:rPr>
        <w:i w:val="0"/>
      </w:rPr>
    </w:pPr>
    <w:r w:rsidRPr="003E23FF">
      <w:rPr>
        <w:i w:val="0"/>
      </w:rPr>
      <w:tab/>
    </w:r>
    <w:r w:rsidR="00F75999">
      <w:rPr>
        <w:i w:val="0"/>
      </w:rPr>
      <w:tab/>
    </w:r>
    <w:r w:rsidRPr="003E23FF">
      <w:rPr>
        <w:i w:val="0"/>
      </w:rPr>
      <w:tab/>
      <w:t xml:space="preserve">Page </w:t>
    </w:r>
    <w:r w:rsidRPr="003E23FF" w:rsidR="00446703">
      <w:rPr>
        <w:rStyle w:val="PageNumber"/>
        <w:i w:val="0"/>
      </w:rPr>
      <w:fldChar w:fldCharType="begin"/>
    </w:r>
    <w:r w:rsidRPr="003E23FF">
      <w:rPr>
        <w:rStyle w:val="PageNumber"/>
        <w:i w:val="0"/>
      </w:rPr>
      <w:instrText xml:space="preserve"> PAGE </w:instrText>
    </w:r>
    <w:r w:rsidRPr="003E23FF" w:rsidR="00446703">
      <w:rPr>
        <w:rStyle w:val="PageNumber"/>
        <w:i w:val="0"/>
      </w:rPr>
      <w:fldChar w:fldCharType="separate"/>
    </w:r>
    <w:r w:rsidRPr="003E23FF">
      <w:rPr>
        <w:rStyle w:val="PageNumber"/>
        <w:i w:val="0"/>
      </w:rPr>
      <w:t>5</w:t>
    </w:r>
    <w:r w:rsidRPr="003E23FF" w:rsidR="00446703">
      <w:rPr>
        <w:rStyle w:val="PageNumber"/>
        <w:i w:val="0"/>
      </w:rPr>
      <w:fldChar w:fldCharType="end"/>
    </w:r>
    <w:r w:rsidRPr="003E23FF">
      <w:rPr>
        <w:rStyle w:val="PageNumber"/>
        <w:i w:val="0"/>
      </w:rPr>
      <w:t xml:space="preserve"> of </w:t>
    </w:r>
    <w:r w:rsidRPr="003E23FF" w:rsidR="00446703">
      <w:rPr>
        <w:rStyle w:val="PageNumber"/>
        <w:i w:val="0"/>
      </w:rPr>
      <w:fldChar w:fldCharType="begin"/>
    </w:r>
    <w:r w:rsidRPr="003E23FF">
      <w:rPr>
        <w:rStyle w:val="PageNumber"/>
        <w:i w:val="0"/>
      </w:rPr>
      <w:instrText xml:space="preserve"> NUMPAGES </w:instrText>
    </w:r>
    <w:r w:rsidRPr="003E23FF" w:rsidR="00446703">
      <w:rPr>
        <w:rStyle w:val="PageNumber"/>
        <w:i w:val="0"/>
      </w:rPr>
      <w:fldChar w:fldCharType="separate"/>
    </w:r>
    <w:r w:rsidRPr="003E23FF">
      <w:rPr>
        <w:rStyle w:val="PageNumber"/>
        <w:i w:val="0"/>
      </w:rPr>
      <w:t>5</w:t>
    </w:r>
    <w:r w:rsidRPr="003E23FF" w:rsidR="00446703">
      <w:rPr>
        <w:rStyle w:val="PageNumber"/>
        <w:i w:val="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i w:val="0"/>
        <w:iCs/>
      </w:rPr>
      <w:id w:val="1105081863"/>
      <w:docPartObj>
        <w:docPartGallery w:val="Page Numbers (Bottom of Page)"/>
        <w:docPartUnique/>
      </w:docPartObj>
    </w:sdtPr>
    <w:sdtContent>
      <w:sdt>
        <w:sdtPr>
          <w:rPr>
            <w:i w:val="0"/>
            <w:iCs/>
          </w:rPr>
          <w:id w:val="634742153"/>
          <w:docPartObj>
            <w:docPartGallery w:val="Page Numbers (Top of Page)"/>
            <w:docPartUnique/>
          </w:docPartObj>
        </w:sdtPr>
        <w:sdtContent>
          <w:p w:rsidR="0042697E" w:rsidRPr="0042697E" w:rsidP="00F75999" w14:paraId="70C01C5A" w14:textId="79F4C7AF">
            <w:pPr>
              <w:pStyle w:val="Footer"/>
              <w:pBdr>
                <w:top w:val="none" w:sz="0" w:space="0" w:color="auto"/>
              </w:pBdr>
              <w:jc w:val="right"/>
              <w:rPr>
                <w:i w:val="0"/>
                <w:iCs/>
              </w:rPr>
            </w:pPr>
            <w:r w:rsidRPr="0042697E">
              <w:rPr>
                <w:i w:val="0"/>
                <w:iCs/>
              </w:rPr>
              <w:t xml:space="preserve">Page </w:t>
            </w:r>
            <w:r w:rsidRPr="0042697E">
              <w:rPr>
                <w:b w:val="0"/>
                <w:bCs/>
                <w:i w:val="0"/>
                <w:iCs/>
                <w:sz w:val="24"/>
                <w:szCs w:val="24"/>
              </w:rPr>
              <w:fldChar w:fldCharType="begin"/>
            </w:r>
            <w:r w:rsidRPr="0042697E">
              <w:rPr>
                <w:bCs/>
                <w:i w:val="0"/>
                <w:iCs/>
              </w:rPr>
              <w:instrText xml:space="preserve"> PAGE </w:instrText>
            </w:r>
            <w:r w:rsidRPr="0042697E">
              <w:rPr>
                <w:b w:val="0"/>
                <w:bCs/>
                <w:i w:val="0"/>
                <w:iCs/>
                <w:sz w:val="24"/>
                <w:szCs w:val="24"/>
              </w:rPr>
              <w:fldChar w:fldCharType="separate"/>
            </w:r>
            <w:r w:rsidRPr="0042697E">
              <w:rPr>
                <w:bCs/>
                <w:i w:val="0"/>
                <w:iCs/>
              </w:rPr>
              <w:t>1</w:t>
            </w:r>
            <w:r w:rsidRPr="0042697E">
              <w:rPr>
                <w:b w:val="0"/>
                <w:bCs/>
                <w:i w:val="0"/>
                <w:iCs/>
                <w:sz w:val="24"/>
                <w:szCs w:val="24"/>
              </w:rPr>
              <w:fldChar w:fldCharType="end"/>
            </w:r>
            <w:r w:rsidRPr="0042697E">
              <w:rPr>
                <w:i w:val="0"/>
                <w:iCs/>
              </w:rPr>
              <w:t xml:space="preserve"> of </w:t>
            </w:r>
            <w:r w:rsidRPr="0042697E">
              <w:rPr>
                <w:b w:val="0"/>
                <w:bCs/>
                <w:i w:val="0"/>
                <w:iCs/>
                <w:sz w:val="24"/>
                <w:szCs w:val="24"/>
              </w:rPr>
              <w:fldChar w:fldCharType="begin"/>
            </w:r>
            <w:r w:rsidRPr="0042697E">
              <w:rPr>
                <w:bCs/>
                <w:i w:val="0"/>
                <w:iCs/>
              </w:rPr>
              <w:instrText xml:space="preserve"> NUMPAGES  </w:instrText>
            </w:r>
            <w:r w:rsidRPr="0042697E">
              <w:rPr>
                <w:b w:val="0"/>
                <w:bCs/>
                <w:i w:val="0"/>
                <w:iCs/>
                <w:sz w:val="24"/>
                <w:szCs w:val="24"/>
              </w:rPr>
              <w:fldChar w:fldCharType="separate"/>
            </w:r>
            <w:r w:rsidRPr="0042697E">
              <w:rPr>
                <w:bCs/>
                <w:i w:val="0"/>
                <w:iCs/>
              </w:rPr>
              <w:t>5</w:t>
            </w:r>
            <w:r w:rsidRPr="0042697E">
              <w:rPr>
                <w:b w:val="0"/>
                <w:bCs/>
                <w:i w:val="0"/>
                <w:iCs/>
                <w:sz w:val="24"/>
                <w:szCs w:val="24"/>
              </w:rPr>
              <w:fldChar w:fldCharType="end"/>
            </w:r>
          </w:p>
        </w:sdtContent>
      </w:sdt>
    </w:sdtContent>
  </w:sdt>
  <w:p w:rsidR="0042697E" w:rsidP="00F75999" w14:paraId="6386930C" w14:textId="77777777">
    <w:pPr>
      <w:pStyle w:val="Footer"/>
      <w:pBdr>
        <w:top w:val="none" w:sz="0" w:space="0" w:color="auto"/>
      </w:pBd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954F8" w14:paraId="6FB9EEB2"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B0B" w:rsidRPr="00050052" w:rsidP="00050052" w14:paraId="1BB439DE" w14:textId="03A6F76A">
    <w:pPr>
      <w:pStyle w:val="Header"/>
      <w:pBdr>
        <w:top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1CE4" w:rsidP="00CA2B06" w14:paraId="4C6F028D" w14:textId="1F3E0927">
    <w:pPr>
      <w:pBdr>
        <w:bottom w:val="single" w:sz="4" w:space="1" w:color="auto"/>
      </w:pBdr>
      <w:contextualSpacing/>
      <w:rPr>
        <w:rFonts w:ascii="Arial" w:hAnsi="Arial" w:eastAsiaTheme="majorEastAsia" w:cstheme="majorBidi"/>
        <w:b/>
        <w:spacing w:val="-10"/>
        <w:kern w:val="28"/>
        <w:sz w:val="36"/>
        <w:szCs w:val="56"/>
      </w:rPr>
    </w:pPr>
    <w:r>
      <w:rPr>
        <w:noProof/>
      </w:rPr>
      <w:drawing>
        <wp:inline distT="0" distB="0" distL="0" distR="0">
          <wp:extent cx="2619375" cy="367441"/>
          <wp:effectExtent l="0" t="0" r="0" b="0"/>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Icon&#10;&#10;Description automatically generated"/>
                  <pic:cNvPicPr/>
                </pic:nvPicPr>
                <pic:blipFill>
                  <a:blip xmlns:r="http://schemas.openxmlformats.org/officeDocument/2006/relationships" r:embed="rId1"/>
                  <a:stretch>
                    <a:fillRect/>
                  </a:stretch>
                </pic:blipFill>
                <pic:spPr>
                  <a:xfrm>
                    <a:off x="0" y="0"/>
                    <a:ext cx="2766690" cy="388106"/>
                  </a:xfrm>
                  <a:prstGeom prst="rect">
                    <a:avLst/>
                  </a:prstGeom>
                </pic:spPr>
              </pic:pic>
            </a:graphicData>
          </a:graphic>
        </wp:inline>
      </w:drawing>
    </w:r>
  </w:p>
  <w:p w:rsidR="00F91CE4" w:rsidP="00CA2B06" w14:paraId="29F1E447" w14:textId="77777777">
    <w:pPr>
      <w:pBdr>
        <w:bottom w:val="single" w:sz="4" w:space="1" w:color="auto"/>
      </w:pBdr>
      <w:contextualSpacing/>
      <w:rPr>
        <w:rFonts w:ascii="Arial" w:hAnsi="Arial" w:eastAsiaTheme="majorEastAsia" w:cstheme="majorBidi"/>
        <w:b/>
        <w:spacing w:val="-10"/>
        <w:kern w:val="28"/>
        <w:sz w:val="36"/>
        <w:szCs w:val="56"/>
      </w:rPr>
    </w:pPr>
  </w:p>
  <w:p w:rsidR="00B7228E" w:rsidP="00CA2B06" w14:paraId="1CE59976" w14:textId="506F9223">
    <w:pPr>
      <w:pBdr>
        <w:bottom w:val="single" w:sz="4" w:space="1" w:color="auto"/>
      </w:pBdr>
      <w:contextualSpacing/>
      <w:rPr>
        <w:rFonts w:ascii="Arial" w:hAnsi="Arial" w:eastAsiaTheme="majorEastAsia" w:cstheme="majorBidi"/>
        <w:b/>
        <w:spacing w:val="-10"/>
        <w:kern w:val="28"/>
        <w:sz w:val="36"/>
        <w:szCs w:val="56"/>
      </w:rPr>
    </w:pPr>
    <w:r w:rsidRPr="00825DBD">
      <w:rPr>
        <w:rFonts w:ascii="Arial" w:hAnsi="Arial" w:eastAsiaTheme="majorEastAsia" w:cstheme="majorBidi"/>
        <w:b/>
        <w:spacing w:val="-10"/>
        <w:kern w:val="28"/>
        <w:sz w:val="36"/>
        <w:szCs w:val="56"/>
      </w:rPr>
      <w:fldChar w:fldCharType="begin"/>
    </w:r>
    <w:r w:rsidRPr="00825DBD">
      <w:rPr>
        <w:rFonts w:ascii="Arial" w:hAnsi="Arial" w:eastAsiaTheme="majorEastAsia" w:cstheme="majorBidi"/>
        <w:b/>
        <w:spacing w:val="-10"/>
        <w:kern w:val="28"/>
        <w:sz w:val="36"/>
        <w:szCs w:val="56"/>
      </w:rPr>
      <w:instrText xml:space="preserve"> DOCVARIABLE </w:instrText>
    </w:r>
    <w:r w:rsidRPr="00825DBD">
      <w:rPr>
        <w:rFonts w:ascii="Arial" w:hAnsi="Arial" w:eastAsiaTheme="majorEastAsia" w:cstheme="majorBidi"/>
        <w:b/>
        <w:spacing w:val="-10"/>
        <w:kern w:val="28"/>
        <w:sz w:val="36"/>
        <w:szCs w:val="56"/>
      </w:rPr>
      <w:instrText>Document_Title</w:instrText>
    </w:r>
    <w:r w:rsidRPr="00825DBD">
      <w:rPr>
        <w:rFonts w:ascii="Arial" w:hAnsi="Arial" w:eastAsiaTheme="majorEastAsia" w:cstheme="majorBidi"/>
        <w:b/>
        <w:spacing w:val="-10"/>
        <w:kern w:val="28"/>
        <w:sz w:val="36"/>
        <w:szCs w:val="56"/>
      </w:rPr>
      <w:instrText xml:space="preserve"> </w:instrText>
    </w:r>
    <w:r w:rsidRPr="00825DBD">
      <w:rPr>
        <w:rFonts w:ascii="Arial" w:hAnsi="Arial" w:eastAsiaTheme="majorEastAsia" w:cstheme="majorBidi"/>
        <w:b/>
        <w:spacing w:val="-10"/>
        <w:kern w:val="28"/>
        <w:sz w:val="36"/>
        <w:szCs w:val="56"/>
      </w:rPr>
      <w:instrText>\*</w:instrText>
    </w:r>
    <w:r w:rsidRPr="00825DBD">
      <w:rPr>
        <w:rFonts w:ascii="Arial" w:hAnsi="Arial" w:eastAsiaTheme="majorEastAsia" w:cstheme="majorBidi"/>
        <w:b/>
        <w:spacing w:val="-10"/>
        <w:kern w:val="28"/>
        <w:sz w:val="36"/>
        <w:szCs w:val="56"/>
      </w:rPr>
      <w:instrText xml:space="preserve"> </w:instrText>
    </w:r>
    <w:r w:rsidRPr="00825DBD">
      <w:rPr>
        <w:rFonts w:ascii="Arial" w:hAnsi="Arial" w:eastAsiaTheme="majorEastAsia" w:cstheme="majorBidi"/>
        <w:b/>
        <w:spacing w:val="-10"/>
        <w:kern w:val="28"/>
        <w:sz w:val="36"/>
        <w:szCs w:val="56"/>
      </w:rPr>
      <w:instrText>MERGEFORMAT</w:instrText>
    </w:r>
    <w:r w:rsidRPr="00825DBD">
      <w:rPr>
        <w:rFonts w:ascii="Arial" w:hAnsi="Arial" w:eastAsiaTheme="majorEastAsia" w:cstheme="majorBidi"/>
        <w:b/>
        <w:spacing w:val="-10"/>
        <w:kern w:val="28"/>
        <w:sz w:val="36"/>
        <w:szCs w:val="56"/>
      </w:rPr>
      <w:instrText xml:space="preserve"> </w:instrText>
    </w:r>
    <w:r w:rsidRPr="00825DBD">
      <w:rPr>
        <w:rFonts w:ascii="Arial" w:hAnsi="Arial" w:eastAsiaTheme="majorEastAsia" w:cstheme="majorBidi"/>
        <w:b/>
        <w:spacing w:val="-10"/>
        <w:kern w:val="28"/>
        <w:sz w:val="36"/>
        <w:szCs w:val="56"/>
      </w:rPr>
      <w:fldChar w:fldCharType="separate"/>
    </w:r>
    <w:r w:rsidRPr="00825DBD">
      <w:rPr>
        <w:rFonts w:ascii="Arial" w:hAnsi="Arial" w:eastAsiaTheme="majorEastAsia" w:cstheme="majorBidi"/>
        <w:b/>
        <w:spacing w:val="-10"/>
        <w:kern w:val="28"/>
        <w:sz w:val="36"/>
        <w:szCs w:val="56"/>
      </w:rPr>
      <w:t>Yale Medicine Board- Bylaws</w:t>
    </w:r>
    <w:r w:rsidRPr="00825DBD">
      <w:rPr>
        <w:rFonts w:ascii="Arial" w:hAnsi="Arial" w:eastAsiaTheme="majorEastAsia" w:cstheme="majorBidi"/>
        <w:b/>
        <w:spacing w:val="-10"/>
        <w:kern w:val="28"/>
        <w:sz w:val="36"/>
        <w:szCs w:val="56"/>
      </w:rPr>
      <w:fldChar w:fldCharType="end"/>
    </w:r>
  </w:p>
  <w:p w:rsidR="00B7228E" w:rsidRPr="00B7228E" w:rsidP="00CA2B06" w14:paraId="6346249D" w14:textId="77777777">
    <w:pPr>
      <w:pBdr>
        <w:bottom w:val="single" w:sz="4" w:space="1" w:color="auto"/>
      </w:pBdr>
      <w:contextualSpacing/>
      <w:rPr>
        <w:rFonts w:ascii="Arial" w:hAnsi="Arial" w:eastAsiaTheme="majorEastAsia" w:cstheme="majorBidi"/>
        <w:b/>
        <w:spacing w:val="-10"/>
        <w:kern w:val="28"/>
        <w:sz w:val="36"/>
        <w:szCs w:val="56"/>
      </w:rPr>
    </w:pPr>
  </w:p>
  <w:p w:rsidR="00B7228E" w:rsidP="00B7228E" w14:paraId="75EC544B" w14:textId="77777777">
    <w:pPr>
      <w:spacing w:before="240" w:after="240"/>
      <w:contextualSpacing/>
      <w:jc w:val="right"/>
      <w:rPr>
        <w:rFonts w:ascii="Arial" w:hAnsi="Arial"/>
        <w:b/>
        <w:bCs/>
        <w:sz w:val="20"/>
        <w:szCs w:val="24"/>
      </w:rPr>
    </w:pPr>
  </w:p>
  <w:p w:rsidR="00CA2B06" w:rsidRPr="00825DBD" w:rsidP="00CA2B06" w14:paraId="36E7AA43" w14:textId="0DD6760C">
    <w:pPr>
      <w:spacing w:before="240" w:after="240"/>
      <w:contextualSpacing/>
      <w:rPr>
        <w:rFonts w:ascii="Arial" w:hAnsi="Arial"/>
        <w:szCs w:val="24"/>
      </w:rPr>
    </w:pPr>
    <w:r w:rsidRPr="00825DBD">
      <w:rPr>
        <w:rFonts w:ascii="Arial" w:hAnsi="Arial"/>
        <w:b/>
        <w:bCs/>
        <w:sz w:val="20"/>
        <w:szCs w:val="24"/>
      </w:rPr>
      <w:t>Responsible Office:</w:t>
    </w:r>
    <w:r w:rsidRPr="00825DBD">
      <w:rPr>
        <w:rFonts w:ascii="Arial" w:hAnsi="Arial"/>
        <w:b/>
        <w:bCs/>
        <w:sz w:val="20"/>
        <w:szCs w:val="24"/>
      </w:rPr>
      <w:tab/>
    </w:r>
    <w:r w:rsidRPr="00825DBD">
      <w:rPr>
        <w:rFonts w:ascii="Arial" w:hAnsi="Arial"/>
        <w:b/>
        <w:bCs/>
        <w:sz w:val="20"/>
        <w:szCs w:val="24"/>
      </w:rPr>
      <w:tab/>
    </w:r>
    <w:r>
      <w:rPr>
        <w:rFonts w:ascii="Arial" w:hAnsi="Arial"/>
        <w:sz w:val="20"/>
      </w:rPr>
      <w:t>Yale Medicine Board</w:t>
    </w:r>
  </w:p>
  <w:p w:rsidR="00CA2B06" w:rsidRPr="00825DBD" w:rsidP="00CA2B06" w14:paraId="707BAD5F" w14:textId="72C1FD1F">
    <w:pPr>
      <w:spacing w:before="240" w:after="240"/>
      <w:contextualSpacing/>
      <w:rPr>
        <w:rFonts w:ascii="Arial" w:hAnsi="Arial"/>
        <w:sz w:val="20"/>
        <w:szCs w:val="24"/>
      </w:rPr>
    </w:pPr>
    <w:r w:rsidRPr="00825DBD">
      <w:rPr>
        <w:rFonts w:ascii="Arial" w:hAnsi="Arial"/>
        <w:b/>
        <w:bCs/>
        <w:sz w:val="20"/>
        <w:szCs w:val="24"/>
      </w:rPr>
      <w:t xml:space="preserve">Responsible Official: </w:t>
    </w:r>
    <w:r w:rsidRPr="00825DBD">
      <w:rPr>
        <w:rFonts w:ascii="Arial" w:hAnsi="Arial"/>
        <w:b/>
        <w:bCs/>
        <w:sz w:val="20"/>
        <w:szCs w:val="24"/>
      </w:rPr>
      <w:tab/>
    </w:r>
    <w:r w:rsidRPr="00825DBD">
      <w:rPr>
        <w:rFonts w:ascii="Arial" w:hAnsi="Arial"/>
        <w:b/>
        <w:bCs/>
        <w:sz w:val="20"/>
        <w:szCs w:val="24"/>
      </w:rPr>
      <w:tab/>
    </w:r>
    <w:r>
      <w:rPr>
        <w:rFonts w:ascii="Arial" w:hAnsi="Arial"/>
        <w:sz w:val="20"/>
      </w:rPr>
      <w:t>CEO, Yale Medicine</w:t>
    </w:r>
  </w:p>
  <w:p w:rsidR="00CA2B06" w:rsidRPr="00825DBD" w:rsidP="00CA2B06" w14:paraId="53B6F7F7" w14:textId="387AD385">
    <w:pPr>
      <w:spacing w:before="240" w:after="240"/>
      <w:contextualSpacing/>
      <w:rPr>
        <w:rFonts w:ascii="Arial" w:hAnsi="Arial"/>
        <w:b/>
        <w:bCs/>
        <w:sz w:val="20"/>
        <w:szCs w:val="24"/>
      </w:rPr>
    </w:pPr>
    <w:r w:rsidRPr="00825DBD">
      <w:rPr>
        <w:rFonts w:ascii="Arial" w:hAnsi="Arial"/>
        <w:b/>
        <w:bCs/>
        <w:sz w:val="20"/>
        <w:szCs w:val="24"/>
      </w:rPr>
      <w:t>Policy Sponsor:</w:t>
    </w:r>
    <w:r w:rsidRPr="00825DBD">
      <w:rPr>
        <w:rFonts w:ascii="Arial" w:hAnsi="Arial"/>
        <w:b/>
        <w:bCs/>
        <w:sz w:val="20"/>
        <w:szCs w:val="24"/>
      </w:rPr>
      <w:tab/>
    </w:r>
    <w:r w:rsidRPr="00825DBD">
      <w:rPr>
        <w:rFonts w:ascii="Arial" w:hAnsi="Arial"/>
        <w:b/>
        <w:bCs/>
        <w:sz w:val="20"/>
        <w:szCs w:val="24"/>
      </w:rPr>
      <w:tab/>
    </w:r>
    <w:r>
      <w:rPr>
        <w:rFonts w:ascii="Arial" w:hAnsi="Arial"/>
        <w:sz w:val="20"/>
      </w:rPr>
      <w:t>Margaret McGovern</w:t>
    </w:r>
  </w:p>
  <w:p w:rsidR="00CA2B06" w:rsidRPr="00825DBD" w:rsidP="00CA2B06" w14:paraId="2D53B2A5" w14:textId="77777777">
    <w:pPr>
      <w:spacing w:before="240" w:after="240"/>
      <w:contextualSpacing/>
      <w:rPr>
        <w:rFonts w:ascii="Arial" w:hAnsi="Arial"/>
        <w:b/>
        <w:bCs/>
        <w:sz w:val="20"/>
        <w:szCs w:val="24"/>
      </w:rPr>
    </w:pPr>
    <w:r w:rsidRPr="00825DBD">
      <w:rPr>
        <w:rFonts w:ascii="Arial" w:hAnsi="Arial"/>
        <w:b/>
        <w:bCs/>
        <w:sz w:val="20"/>
        <w:szCs w:val="24"/>
      </w:rPr>
      <w:t>Document Administrator:</w:t>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PO_Both</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Pr="00825DBD">
      <w:rPr>
        <w:rFonts w:ascii="Arial" w:hAnsi="Arial"/>
        <w:sz w:val="20"/>
      </w:rPr>
      <w:t>Parami Hettiarachchi</w:t>
    </w:r>
    <w:r w:rsidRPr="00825DBD">
      <w:rPr>
        <w:rFonts w:ascii="Arial" w:hAnsi="Arial"/>
        <w:sz w:val="20"/>
      </w:rPr>
      <w:fldChar w:fldCharType="end"/>
    </w:r>
  </w:p>
  <w:p w:rsidR="00CA2B06" w:rsidRPr="00825DBD" w:rsidP="00CA2B06" w14:paraId="7EF93DB4" w14:textId="77777777">
    <w:pPr>
      <w:spacing w:before="240" w:after="240"/>
      <w:contextualSpacing/>
      <w:rPr>
        <w:rFonts w:ascii="Arial" w:hAnsi="Arial"/>
        <w:sz w:val="20"/>
        <w:szCs w:val="24"/>
      </w:rPr>
    </w:pPr>
    <w:r w:rsidRPr="00825DBD">
      <w:rPr>
        <w:rFonts w:ascii="Arial" w:hAnsi="Arial"/>
        <w:b/>
        <w:bCs/>
        <w:sz w:val="20"/>
        <w:szCs w:val="24"/>
      </w:rPr>
      <w:t xml:space="preserve">Date of Origin: </w:t>
    </w:r>
    <w:r w:rsidRPr="00825DBD">
      <w:rPr>
        <w:rFonts w:ascii="Arial" w:hAnsi="Arial"/>
        <w:b/>
        <w:bCs/>
        <w:sz w:val="20"/>
        <w:szCs w:val="24"/>
      </w:rPr>
      <w:tab/>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Original_Creation_Date</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Pr="00825DBD">
      <w:rPr>
        <w:rFonts w:ascii="Arial" w:hAnsi="Arial"/>
        <w:sz w:val="20"/>
      </w:rPr>
      <w:t>03/26/2021</w:t>
    </w:r>
    <w:r w:rsidRPr="00825DBD">
      <w:rPr>
        <w:rFonts w:ascii="Arial" w:hAnsi="Arial"/>
        <w:sz w:val="20"/>
      </w:rPr>
      <w:fldChar w:fldCharType="end"/>
    </w:r>
  </w:p>
  <w:p w:rsidR="00CA2B06" w:rsidRPr="00825DBD" w:rsidP="00CA2B06" w14:paraId="3AC11375" w14:textId="42A93E4A">
    <w:pPr>
      <w:spacing w:before="240" w:after="240"/>
      <w:contextualSpacing/>
      <w:rPr>
        <w:rFonts w:ascii="Arial" w:hAnsi="Arial"/>
        <w:b/>
        <w:bCs/>
        <w:sz w:val="20"/>
        <w:szCs w:val="24"/>
      </w:rPr>
    </w:pPr>
    <w:r w:rsidRPr="00825DBD">
      <w:rPr>
        <w:rFonts w:ascii="Arial" w:hAnsi="Arial"/>
        <w:b/>
        <w:bCs/>
        <w:sz w:val="20"/>
        <w:szCs w:val="24"/>
      </w:rPr>
      <w:t>Approval Date</w:t>
    </w:r>
    <w:r w:rsidRPr="00825DBD">
      <w:rPr>
        <w:rFonts w:ascii="Arial" w:hAnsi="Arial"/>
        <w:b/>
        <w:bCs/>
        <w:sz w:val="20"/>
        <w:szCs w:val="24"/>
      </w:rPr>
      <w:tab/>
    </w:r>
    <w:r w:rsidRPr="00825DBD">
      <w:rPr>
        <w:rFonts w:ascii="Arial" w:hAnsi="Arial"/>
        <w:b/>
        <w:bCs/>
        <w:sz w:val="20"/>
        <w:szCs w:val="24"/>
      </w:rPr>
      <w:tab/>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Original_Creation_Date</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Pr="00825DBD">
      <w:rPr>
        <w:rFonts w:ascii="Arial" w:hAnsi="Arial"/>
        <w:sz w:val="20"/>
      </w:rPr>
      <w:t>03/26/2021</w:t>
    </w:r>
    <w:r w:rsidRPr="00825DBD">
      <w:rPr>
        <w:rFonts w:ascii="Arial" w:hAnsi="Arial"/>
        <w:sz w:val="20"/>
      </w:rPr>
      <w:fldChar w:fldCharType="end"/>
    </w:r>
  </w:p>
  <w:p w:rsidR="00801AF1" w:rsidRPr="00CA2B06" w:rsidP="00CA2B06" w14:paraId="73168FCC" w14:textId="0B61D18C">
    <w:pPr>
      <w:spacing w:before="240" w:after="240"/>
      <w:contextualSpacing/>
      <w:rPr>
        <w:rFonts w:ascii="Arial" w:hAnsi="Arial"/>
        <w:sz w:val="20"/>
        <w:szCs w:val="24"/>
      </w:rPr>
    </w:pPr>
    <w:r w:rsidRPr="00825DBD">
      <w:rPr>
        <w:rFonts w:ascii="Arial" w:hAnsi="Arial"/>
        <w:b/>
        <w:bCs/>
        <w:sz w:val="20"/>
        <w:szCs w:val="24"/>
      </w:rPr>
      <w:t>Effective Date:</w:t>
    </w:r>
    <w:r w:rsidRPr="00825DBD">
      <w:rPr>
        <w:rFonts w:ascii="Arial" w:hAnsi="Arial"/>
        <w:b/>
        <w:bCs/>
        <w:sz w:val="20"/>
        <w:szCs w:val="24"/>
      </w:rPr>
      <w:tab/>
    </w:r>
    <w:r w:rsidRPr="00825DBD">
      <w:rPr>
        <w:rFonts w:ascii="Arial" w:hAnsi="Arial"/>
        <w:b/>
        <w:bCs/>
        <w:sz w:val="20"/>
        <w:szCs w:val="24"/>
      </w:rPr>
      <w:tab/>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Original_Creation_Date</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Pr="00825DBD">
      <w:rPr>
        <w:rFonts w:ascii="Arial" w:hAnsi="Arial"/>
        <w:sz w:val="20"/>
      </w:rPr>
      <w:t>03/26/2021</w:t>
    </w:r>
    <w:r w:rsidRPr="00825DBD">
      <w:rPr>
        <w:rFonts w:ascii="Arial" w:hAnsi="Arial"/>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DEFF0CCB"/>
    <w:multiLevelType w:val="hybridMultilevel"/>
    <w:tmpl w:val="FFFFFFFF"/>
    <w:lvl w:ilvl="0">
      <w:start w:val="1"/>
      <w:numFmt w:val="upperLetter"/>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15:restartNumberingAfterBreak="0">
    <w:nsid w:val="013009BA"/>
    <w:multiLevelType w:val="hybridMultilevel"/>
    <w:tmpl w:val="FFFFFFFF"/>
    <w:lvl w:ilvl="0">
      <w:start w:val="1"/>
      <w:numFmt w:val="upperLetter"/>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15:restartNumberingAfterBreak="0">
    <w:nsid w:val="081E050B"/>
    <w:multiLevelType w:val="hybridMultilevel"/>
    <w:tmpl w:val="757206F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08BA7D68"/>
    <w:multiLevelType w:val="singleLevel"/>
    <w:tmpl w:val="045A4EBE"/>
    <w:lvl w:ilvl="0">
      <w:start w:val="1"/>
      <w:numFmt w:val="bullet"/>
      <w:pStyle w:val="SectionBullet"/>
      <w:lvlText w:val=""/>
      <w:lvlJc w:val="left"/>
      <w:pPr>
        <w:tabs>
          <w:tab w:val="num" w:pos="360"/>
        </w:tabs>
        <w:ind w:left="360" w:hanging="360"/>
      </w:pPr>
      <w:rPr>
        <w:rFonts w:ascii="Symbol" w:hAnsi="Symbol" w:hint="default"/>
      </w:rPr>
    </w:lvl>
  </w:abstractNum>
  <w:abstractNum w:abstractNumId="4" w15:restartNumberingAfterBreak="0">
    <w:nsid w:val="0DF77D9B"/>
    <w:multiLevelType w:val="hybridMultilevel"/>
    <w:tmpl w:val="499C7324"/>
    <w:lvl w:ilvl="0">
      <w:start w:val="1"/>
      <w:numFmt w:val="bullet"/>
      <w:pStyle w:val="Bullet2"/>
      <w:lvlText w:val=""/>
      <w:lvlJc w:val="left"/>
      <w:pPr>
        <w:tabs>
          <w:tab w:val="num" w:pos="1152"/>
        </w:tabs>
        <w:ind w:left="1152" w:hanging="360"/>
      </w:pPr>
      <w:rPr>
        <w:rFonts w:ascii="Symbol" w:hAnsi="Symbol" w:hint="default"/>
      </w:rPr>
    </w:lvl>
    <w:lvl w:ilvl="1">
      <w:start w:val="1"/>
      <w:numFmt w:val="bullet"/>
      <w:pStyle w:val="Bullet3"/>
      <w:lvlText w:val=""/>
      <w:lvlJc w:val="left"/>
      <w:pPr>
        <w:tabs>
          <w:tab w:val="num" w:pos="1872"/>
        </w:tabs>
        <w:ind w:left="1872" w:hanging="360"/>
      </w:pPr>
      <w:rPr>
        <w:rFonts w:ascii="Symbol" w:hAnsi="Symbol"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5" w15:restartNumberingAfterBreak="0">
    <w:nsid w:val="12B14638"/>
    <w:multiLevelType w:val="hybridMultilevel"/>
    <w:tmpl w:val="2B780E12"/>
    <w:lvl w:ilvl="0">
      <w:start w:val="1"/>
      <w:numFmt w:val="bullet"/>
      <w:pStyle w:val="tablebullet"/>
      <w:lvlText w:val=""/>
      <w:lvlJc w:val="left"/>
      <w:pPr>
        <w:tabs>
          <w:tab w:val="num" w:pos="720"/>
        </w:tabs>
        <w:ind w:left="720" w:hanging="360"/>
      </w:pPr>
      <w:rPr>
        <w:rFonts w:ascii="Symbol" w:hAnsi="Symbol" w:hint="default"/>
      </w:rPr>
    </w:lvl>
    <w:lvl w:ilvl="1">
      <w:start w:val="1"/>
      <w:numFmt w:val="bullet"/>
      <w:pStyle w:val="tablebullet2"/>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5B24D1"/>
    <w:multiLevelType w:val="hybridMultilevel"/>
    <w:tmpl w:val="26222E5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15:restartNumberingAfterBreak="0">
    <w:nsid w:val="1CA34DB1"/>
    <w:multiLevelType w:val="hybridMultilevel"/>
    <w:tmpl w:val="9F68086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2C811E4C"/>
    <w:multiLevelType w:val="hybridMultilevel"/>
    <w:tmpl w:val="BD7265BA"/>
    <w:lvl w:ilvl="0">
      <w:start w:val="1"/>
      <w:numFmt w:val="upperLetter"/>
      <w:lvlJc w:val="left"/>
    </w:lvl>
    <w:lvl w:ilvl="1">
      <w:start w:val="1"/>
      <w:numFmt w:val="bullet"/>
      <w:lvlText w:val=""/>
      <w:lvlJc w:val="left"/>
      <w:pPr>
        <w:ind w:left="360" w:hanging="360"/>
      </w:pPr>
      <w:rPr>
        <w:rFonts w:ascii="Symbol" w:hAnsi="Symbol" w:hint="default"/>
      </w:rPr>
    </w:lvl>
    <w:lvl w:ilvl="2">
      <w:start w:val="0"/>
      <w:numFmt w:val="decimal"/>
      <w:lvlJc w:val="left"/>
    </w:lvl>
    <w:lvl w:ilvl="3">
      <w:start w:val="0"/>
      <w:numFmt w:val="decimal"/>
      <w:lvlJc w:val="left"/>
    </w:lvl>
    <w:lvl w:ilvl="4">
      <w:start w:val="0"/>
      <w:numFmt w:val="decimal"/>
      <w:lvlJc w:val="left"/>
    </w:lvl>
    <w:lvl w:ilvl="5">
      <w:start w:val="1"/>
      <w:numFmt w:val="bullet"/>
      <w:lvlText w:val=""/>
      <w:lvlJc w:val="left"/>
      <w:pPr>
        <w:ind w:left="1440" w:hanging="360"/>
      </w:pPr>
      <w:rPr>
        <w:rFonts w:ascii="Symbol" w:hAnsi="Symbol" w:hint="default"/>
      </w:rPr>
    </w:lvl>
    <w:lvl w:ilvl="6">
      <w:start w:val="0"/>
      <w:numFmt w:val="decimal"/>
      <w:lvlJc w:val="left"/>
    </w:lvl>
    <w:lvl w:ilvl="7">
      <w:start w:val="0"/>
      <w:numFmt w:val="decimal"/>
      <w:lvlJc w:val="left"/>
    </w:lvl>
    <w:lvl w:ilvl="8">
      <w:start w:val="0"/>
      <w:numFmt w:val="decimal"/>
      <w:lvlJc w:val="left"/>
    </w:lvl>
  </w:abstractNum>
  <w:abstractNum w:abstractNumId="10" w15:restartNumberingAfterBreak="0">
    <w:nsid w:val="5F16429A"/>
    <w:multiLevelType w:val="hybridMultilevel"/>
    <w:tmpl w:val="FFFFFFFF"/>
    <w:lvl w:ilvl="0">
      <w:start w:val="1"/>
      <w:numFmt w:val="upperLetter"/>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15:restartNumberingAfterBreak="0">
    <w:nsid w:val="79B15B49"/>
    <w:multiLevelType w:val="singleLevel"/>
    <w:tmpl w:val="A3D83A82"/>
    <w:lvl w:ilvl="0">
      <w:start w:val="1"/>
      <w:numFmt w:val="bullet"/>
      <w:pStyle w:val="Bullet"/>
      <w:lvlText w:val=""/>
      <w:lvlJc w:val="left"/>
      <w:pPr>
        <w:tabs>
          <w:tab w:val="num" w:pos="360"/>
        </w:tabs>
        <w:ind w:left="360" w:hanging="360"/>
      </w:pPr>
      <w:rPr>
        <w:rFonts w:ascii="Symbol" w:hAnsi="Symbol" w:hint="default"/>
      </w:rPr>
    </w:lvl>
  </w:abstractNum>
  <w:num w:numId="1" w16cid:durableId="1757894480">
    <w:abstractNumId w:val="11"/>
  </w:num>
  <w:num w:numId="2" w16cid:durableId="2019381590">
    <w:abstractNumId w:val="5"/>
  </w:num>
  <w:num w:numId="3" w16cid:durableId="1314800816">
    <w:abstractNumId w:val="4"/>
  </w:num>
  <w:num w:numId="4" w16cid:durableId="660541806">
    <w:abstractNumId w:val="3"/>
  </w:num>
  <w:num w:numId="5" w16cid:durableId="1718890816">
    <w:abstractNumId w:val="8"/>
  </w:num>
  <w:num w:numId="6" w16cid:durableId="2090492598">
    <w:abstractNumId w:val="7"/>
  </w:num>
  <w:num w:numId="7" w16cid:durableId="241306142">
    <w:abstractNumId w:val="0"/>
  </w:num>
  <w:num w:numId="8" w16cid:durableId="172648537">
    <w:abstractNumId w:val="9"/>
  </w:num>
  <w:num w:numId="9" w16cid:durableId="98646668">
    <w:abstractNumId w:val="10"/>
  </w:num>
  <w:num w:numId="10" w16cid:durableId="1393190752">
    <w:abstractNumId w:val="2"/>
  </w:num>
  <w:num w:numId="11" w16cid:durableId="243148032">
    <w:abstractNumId w:val="6"/>
  </w:num>
  <w:num w:numId="12" w16cid:durableId="1432431377">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121"/>
    <w:rsid w:val="00001F49"/>
    <w:rsid w:val="000027CA"/>
    <w:rsid w:val="00003B7B"/>
    <w:rsid w:val="00005C14"/>
    <w:rsid w:val="00006876"/>
    <w:rsid w:val="00015980"/>
    <w:rsid w:val="000169BC"/>
    <w:rsid w:val="00022D91"/>
    <w:rsid w:val="0002391B"/>
    <w:rsid w:val="00025CC9"/>
    <w:rsid w:val="00033FF2"/>
    <w:rsid w:val="00050052"/>
    <w:rsid w:val="0005290F"/>
    <w:rsid w:val="00070F28"/>
    <w:rsid w:val="0007105D"/>
    <w:rsid w:val="000835A5"/>
    <w:rsid w:val="0008413B"/>
    <w:rsid w:val="000941F9"/>
    <w:rsid w:val="000968D8"/>
    <w:rsid w:val="000A08B8"/>
    <w:rsid w:val="000A1546"/>
    <w:rsid w:val="000A2594"/>
    <w:rsid w:val="000A5C78"/>
    <w:rsid w:val="000A60CE"/>
    <w:rsid w:val="000A64C5"/>
    <w:rsid w:val="000B6667"/>
    <w:rsid w:val="000C570F"/>
    <w:rsid w:val="000D422F"/>
    <w:rsid w:val="000D4FEF"/>
    <w:rsid w:val="000D5F1F"/>
    <w:rsid w:val="000E1DCA"/>
    <w:rsid w:val="000E5793"/>
    <w:rsid w:val="000E6116"/>
    <w:rsid w:val="000E6AFB"/>
    <w:rsid w:val="000F0F28"/>
    <w:rsid w:val="000F19DB"/>
    <w:rsid w:val="000F33BD"/>
    <w:rsid w:val="000F374C"/>
    <w:rsid w:val="000F3F14"/>
    <w:rsid w:val="000F4F5B"/>
    <w:rsid w:val="000F651F"/>
    <w:rsid w:val="000F728C"/>
    <w:rsid w:val="00105361"/>
    <w:rsid w:val="00107E52"/>
    <w:rsid w:val="00113637"/>
    <w:rsid w:val="00121A11"/>
    <w:rsid w:val="001251D9"/>
    <w:rsid w:val="0012718A"/>
    <w:rsid w:val="00142309"/>
    <w:rsid w:val="0015648B"/>
    <w:rsid w:val="00162BCF"/>
    <w:rsid w:val="0016649B"/>
    <w:rsid w:val="001669A2"/>
    <w:rsid w:val="0017170E"/>
    <w:rsid w:val="001719AC"/>
    <w:rsid w:val="0017611A"/>
    <w:rsid w:val="00177A9C"/>
    <w:rsid w:val="00181446"/>
    <w:rsid w:val="001820E8"/>
    <w:rsid w:val="00182572"/>
    <w:rsid w:val="00183283"/>
    <w:rsid w:val="001955CA"/>
    <w:rsid w:val="001970F4"/>
    <w:rsid w:val="001A0CFC"/>
    <w:rsid w:val="001A7501"/>
    <w:rsid w:val="001A7AF1"/>
    <w:rsid w:val="001B4791"/>
    <w:rsid w:val="001B5AC9"/>
    <w:rsid w:val="001B7B5D"/>
    <w:rsid w:val="001C0799"/>
    <w:rsid w:val="001C1FDD"/>
    <w:rsid w:val="001C49D4"/>
    <w:rsid w:val="001C57F3"/>
    <w:rsid w:val="001C7346"/>
    <w:rsid w:val="001D0E49"/>
    <w:rsid w:val="001D6E12"/>
    <w:rsid w:val="001E2F63"/>
    <w:rsid w:val="001E482E"/>
    <w:rsid w:val="001E7CC9"/>
    <w:rsid w:val="001F2D93"/>
    <w:rsid w:val="001F686B"/>
    <w:rsid w:val="002039C7"/>
    <w:rsid w:val="00205B46"/>
    <w:rsid w:val="00210637"/>
    <w:rsid w:val="00214C14"/>
    <w:rsid w:val="00216640"/>
    <w:rsid w:val="00220BEF"/>
    <w:rsid w:val="00235CE5"/>
    <w:rsid w:val="0024199A"/>
    <w:rsid w:val="00241AD2"/>
    <w:rsid w:val="0024564B"/>
    <w:rsid w:val="00245C8F"/>
    <w:rsid w:val="002465D2"/>
    <w:rsid w:val="00247AF1"/>
    <w:rsid w:val="00260B84"/>
    <w:rsid w:val="002632F6"/>
    <w:rsid w:val="00266203"/>
    <w:rsid w:val="00267E18"/>
    <w:rsid w:val="00270074"/>
    <w:rsid w:val="00270C14"/>
    <w:rsid w:val="00271E24"/>
    <w:rsid w:val="002725F4"/>
    <w:rsid w:val="00277B7B"/>
    <w:rsid w:val="00281F82"/>
    <w:rsid w:val="00282C2E"/>
    <w:rsid w:val="00283BBB"/>
    <w:rsid w:val="00285BB2"/>
    <w:rsid w:val="00286C21"/>
    <w:rsid w:val="002936CD"/>
    <w:rsid w:val="002961AE"/>
    <w:rsid w:val="002A21AD"/>
    <w:rsid w:val="002A5D5B"/>
    <w:rsid w:val="002A73EE"/>
    <w:rsid w:val="002A7B86"/>
    <w:rsid w:val="002B175D"/>
    <w:rsid w:val="002B183A"/>
    <w:rsid w:val="002B21E1"/>
    <w:rsid w:val="002B7A89"/>
    <w:rsid w:val="002C4228"/>
    <w:rsid w:val="002C4A64"/>
    <w:rsid w:val="002C5207"/>
    <w:rsid w:val="002C691D"/>
    <w:rsid w:val="002C6E0D"/>
    <w:rsid w:val="002D15C4"/>
    <w:rsid w:val="002D18BE"/>
    <w:rsid w:val="002D2271"/>
    <w:rsid w:val="002D4024"/>
    <w:rsid w:val="002D65C1"/>
    <w:rsid w:val="002E0BB3"/>
    <w:rsid w:val="002F0024"/>
    <w:rsid w:val="002F3DC2"/>
    <w:rsid w:val="00300226"/>
    <w:rsid w:val="00304E50"/>
    <w:rsid w:val="00312D54"/>
    <w:rsid w:val="00320658"/>
    <w:rsid w:val="00321D0F"/>
    <w:rsid w:val="00323BDA"/>
    <w:rsid w:val="00327832"/>
    <w:rsid w:val="00331229"/>
    <w:rsid w:val="00331873"/>
    <w:rsid w:val="00332C67"/>
    <w:rsid w:val="00334D7C"/>
    <w:rsid w:val="00340AF8"/>
    <w:rsid w:val="00343BC4"/>
    <w:rsid w:val="003472AD"/>
    <w:rsid w:val="0034772D"/>
    <w:rsid w:val="003548BF"/>
    <w:rsid w:val="003573C4"/>
    <w:rsid w:val="00364A0D"/>
    <w:rsid w:val="00371C80"/>
    <w:rsid w:val="00376716"/>
    <w:rsid w:val="00387406"/>
    <w:rsid w:val="00390BDE"/>
    <w:rsid w:val="00390FC2"/>
    <w:rsid w:val="00392960"/>
    <w:rsid w:val="003A24A9"/>
    <w:rsid w:val="003A347D"/>
    <w:rsid w:val="003A622B"/>
    <w:rsid w:val="003B160A"/>
    <w:rsid w:val="003B1AB5"/>
    <w:rsid w:val="003B57D2"/>
    <w:rsid w:val="003B65E2"/>
    <w:rsid w:val="003B786B"/>
    <w:rsid w:val="003C246D"/>
    <w:rsid w:val="003C73AC"/>
    <w:rsid w:val="003D4F02"/>
    <w:rsid w:val="003D5567"/>
    <w:rsid w:val="003E13B0"/>
    <w:rsid w:val="003E23FF"/>
    <w:rsid w:val="003E469B"/>
    <w:rsid w:val="003E5414"/>
    <w:rsid w:val="003F02CE"/>
    <w:rsid w:val="003F08E7"/>
    <w:rsid w:val="003F1630"/>
    <w:rsid w:val="003F429B"/>
    <w:rsid w:val="003F76D1"/>
    <w:rsid w:val="004038C4"/>
    <w:rsid w:val="004069B9"/>
    <w:rsid w:val="00407B99"/>
    <w:rsid w:val="004142AB"/>
    <w:rsid w:val="0041431B"/>
    <w:rsid w:val="00416917"/>
    <w:rsid w:val="00423312"/>
    <w:rsid w:val="00423D18"/>
    <w:rsid w:val="00425047"/>
    <w:rsid w:val="0042697E"/>
    <w:rsid w:val="00426D84"/>
    <w:rsid w:val="00426DC3"/>
    <w:rsid w:val="00430EFA"/>
    <w:rsid w:val="00446703"/>
    <w:rsid w:val="0045724E"/>
    <w:rsid w:val="00457C78"/>
    <w:rsid w:val="004676A5"/>
    <w:rsid w:val="00475772"/>
    <w:rsid w:val="0047723D"/>
    <w:rsid w:val="00483DE8"/>
    <w:rsid w:val="00491530"/>
    <w:rsid w:val="00493005"/>
    <w:rsid w:val="004968D4"/>
    <w:rsid w:val="004A0C25"/>
    <w:rsid w:val="004A4DD7"/>
    <w:rsid w:val="004A5EBC"/>
    <w:rsid w:val="004B2E2E"/>
    <w:rsid w:val="004B40C4"/>
    <w:rsid w:val="004B4C5C"/>
    <w:rsid w:val="004C2940"/>
    <w:rsid w:val="004C5C00"/>
    <w:rsid w:val="004C70F6"/>
    <w:rsid w:val="004D23FD"/>
    <w:rsid w:val="004D72E4"/>
    <w:rsid w:val="004E0064"/>
    <w:rsid w:val="004E39DE"/>
    <w:rsid w:val="004F0266"/>
    <w:rsid w:val="004F03D4"/>
    <w:rsid w:val="004F0A2A"/>
    <w:rsid w:val="004F57B3"/>
    <w:rsid w:val="004F6FC2"/>
    <w:rsid w:val="00520E45"/>
    <w:rsid w:val="005217FD"/>
    <w:rsid w:val="005240F3"/>
    <w:rsid w:val="0052796E"/>
    <w:rsid w:val="00533692"/>
    <w:rsid w:val="005434C8"/>
    <w:rsid w:val="005504A4"/>
    <w:rsid w:val="00552EFC"/>
    <w:rsid w:val="005668EC"/>
    <w:rsid w:val="00567F11"/>
    <w:rsid w:val="00571237"/>
    <w:rsid w:val="005777ED"/>
    <w:rsid w:val="00582FE3"/>
    <w:rsid w:val="00583A24"/>
    <w:rsid w:val="005865E2"/>
    <w:rsid w:val="005970DC"/>
    <w:rsid w:val="005A2ADD"/>
    <w:rsid w:val="005A5CAD"/>
    <w:rsid w:val="005B0A44"/>
    <w:rsid w:val="005B7864"/>
    <w:rsid w:val="005C4EC3"/>
    <w:rsid w:val="005C63F4"/>
    <w:rsid w:val="005D491B"/>
    <w:rsid w:val="005D576B"/>
    <w:rsid w:val="005E1982"/>
    <w:rsid w:val="005E496E"/>
    <w:rsid w:val="005F134E"/>
    <w:rsid w:val="005F2121"/>
    <w:rsid w:val="00601FBF"/>
    <w:rsid w:val="00613E6F"/>
    <w:rsid w:val="00626E02"/>
    <w:rsid w:val="00634424"/>
    <w:rsid w:val="006361EE"/>
    <w:rsid w:val="006401E3"/>
    <w:rsid w:val="0064051E"/>
    <w:rsid w:val="00647956"/>
    <w:rsid w:val="0065016B"/>
    <w:rsid w:val="00655EEE"/>
    <w:rsid w:val="0066026E"/>
    <w:rsid w:val="00663FE2"/>
    <w:rsid w:val="00665A6B"/>
    <w:rsid w:val="00665E83"/>
    <w:rsid w:val="00666857"/>
    <w:rsid w:val="00672221"/>
    <w:rsid w:val="00683203"/>
    <w:rsid w:val="006840C7"/>
    <w:rsid w:val="00684D3C"/>
    <w:rsid w:val="006856D5"/>
    <w:rsid w:val="00692BC0"/>
    <w:rsid w:val="006A0AC1"/>
    <w:rsid w:val="006B0516"/>
    <w:rsid w:val="006B09DC"/>
    <w:rsid w:val="006B6633"/>
    <w:rsid w:val="006B6C54"/>
    <w:rsid w:val="006B7549"/>
    <w:rsid w:val="006C1388"/>
    <w:rsid w:val="006C1B76"/>
    <w:rsid w:val="006C2776"/>
    <w:rsid w:val="006C6F49"/>
    <w:rsid w:val="006D2A8C"/>
    <w:rsid w:val="006D3CA9"/>
    <w:rsid w:val="006E201A"/>
    <w:rsid w:val="006E5115"/>
    <w:rsid w:val="006E7105"/>
    <w:rsid w:val="006F2C7F"/>
    <w:rsid w:val="006F2F54"/>
    <w:rsid w:val="007001DF"/>
    <w:rsid w:val="00706F99"/>
    <w:rsid w:val="00715C85"/>
    <w:rsid w:val="0072321C"/>
    <w:rsid w:val="0072458A"/>
    <w:rsid w:val="00731C56"/>
    <w:rsid w:val="0073281C"/>
    <w:rsid w:val="00734FFD"/>
    <w:rsid w:val="007439CE"/>
    <w:rsid w:val="00761900"/>
    <w:rsid w:val="00762C18"/>
    <w:rsid w:val="00770CE2"/>
    <w:rsid w:val="00772D23"/>
    <w:rsid w:val="00780B11"/>
    <w:rsid w:val="0079028A"/>
    <w:rsid w:val="007954F8"/>
    <w:rsid w:val="007A1F86"/>
    <w:rsid w:val="007A5B43"/>
    <w:rsid w:val="007B4D50"/>
    <w:rsid w:val="007B6035"/>
    <w:rsid w:val="007C0005"/>
    <w:rsid w:val="007C4B04"/>
    <w:rsid w:val="007D0518"/>
    <w:rsid w:val="007D3480"/>
    <w:rsid w:val="007D3543"/>
    <w:rsid w:val="007D7AD3"/>
    <w:rsid w:val="007E0739"/>
    <w:rsid w:val="007E666D"/>
    <w:rsid w:val="00801AF1"/>
    <w:rsid w:val="0080537A"/>
    <w:rsid w:val="00805D01"/>
    <w:rsid w:val="008115C4"/>
    <w:rsid w:val="0081404E"/>
    <w:rsid w:val="00816073"/>
    <w:rsid w:val="00825DBD"/>
    <w:rsid w:val="0083680E"/>
    <w:rsid w:val="0084342E"/>
    <w:rsid w:val="00843C71"/>
    <w:rsid w:val="0084451B"/>
    <w:rsid w:val="00845C0D"/>
    <w:rsid w:val="00866767"/>
    <w:rsid w:val="00873DC4"/>
    <w:rsid w:val="00874AAF"/>
    <w:rsid w:val="00881010"/>
    <w:rsid w:val="00881808"/>
    <w:rsid w:val="00886B72"/>
    <w:rsid w:val="008907C9"/>
    <w:rsid w:val="0089772C"/>
    <w:rsid w:val="008A19D9"/>
    <w:rsid w:val="008B39F4"/>
    <w:rsid w:val="008B3C71"/>
    <w:rsid w:val="008B6093"/>
    <w:rsid w:val="008C3E77"/>
    <w:rsid w:val="008D4061"/>
    <w:rsid w:val="008E029F"/>
    <w:rsid w:val="008E5B1E"/>
    <w:rsid w:val="008F29BF"/>
    <w:rsid w:val="00900D81"/>
    <w:rsid w:val="00901D63"/>
    <w:rsid w:val="00912D28"/>
    <w:rsid w:val="0091676E"/>
    <w:rsid w:val="00925EF1"/>
    <w:rsid w:val="0092751C"/>
    <w:rsid w:val="009372A2"/>
    <w:rsid w:val="00940D77"/>
    <w:rsid w:val="00941327"/>
    <w:rsid w:val="009436C7"/>
    <w:rsid w:val="00947CC3"/>
    <w:rsid w:val="0095126B"/>
    <w:rsid w:val="00957505"/>
    <w:rsid w:val="00961773"/>
    <w:rsid w:val="00963096"/>
    <w:rsid w:val="009668A6"/>
    <w:rsid w:val="00967AD9"/>
    <w:rsid w:val="009907A3"/>
    <w:rsid w:val="00994F0B"/>
    <w:rsid w:val="00995CFC"/>
    <w:rsid w:val="009A548E"/>
    <w:rsid w:val="009B600C"/>
    <w:rsid w:val="009B7DE3"/>
    <w:rsid w:val="009D1DDA"/>
    <w:rsid w:val="009D34BF"/>
    <w:rsid w:val="009D48C3"/>
    <w:rsid w:val="009E0102"/>
    <w:rsid w:val="009E2BD7"/>
    <w:rsid w:val="009F0B37"/>
    <w:rsid w:val="009F3B0B"/>
    <w:rsid w:val="009F3B91"/>
    <w:rsid w:val="00A00951"/>
    <w:rsid w:val="00A076F7"/>
    <w:rsid w:val="00A17DCB"/>
    <w:rsid w:val="00A236C6"/>
    <w:rsid w:val="00A2536F"/>
    <w:rsid w:val="00A32F73"/>
    <w:rsid w:val="00A33EAC"/>
    <w:rsid w:val="00A3471F"/>
    <w:rsid w:val="00A377CD"/>
    <w:rsid w:val="00A409E7"/>
    <w:rsid w:val="00A650F3"/>
    <w:rsid w:val="00A67ACE"/>
    <w:rsid w:val="00A70A1E"/>
    <w:rsid w:val="00A71C6D"/>
    <w:rsid w:val="00A729D2"/>
    <w:rsid w:val="00A75191"/>
    <w:rsid w:val="00A9139F"/>
    <w:rsid w:val="00A943EA"/>
    <w:rsid w:val="00A9555F"/>
    <w:rsid w:val="00AA137C"/>
    <w:rsid w:val="00AB1610"/>
    <w:rsid w:val="00AB373A"/>
    <w:rsid w:val="00AB4044"/>
    <w:rsid w:val="00AC20A7"/>
    <w:rsid w:val="00AD14CA"/>
    <w:rsid w:val="00AD3434"/>
    <w:rsid w:val="00AF06E1"/>
    <w:rsid w:val="00AF29CD"/>
    <w:rsid w:val="00AF3552"/>
    <w:rsid w:val="00AF5129"/>
    <w:rsid w:val="00AF664F"/>
    <w:rsid w:val="00B00901"/>
    <w:rsid w:val="00B00F1D"/>
    <w:rsid w:val="00B013FF"/>
    <w:rsid w:val="00B03C65"/>
    <w:rsid w:val="00B15AD0"/>
    <w:rsid w:val="00B168D5"/>
    <w:rsid w:val="00B17CB6"/>
    <w:rsid w:val="00B21E37"/>
    <w:rsid w:val="00B24B0B"/>
    <w:rsid w:val="00B30890"/>
    <w:rsid w:val="00B35EAB"/>
    <w:rsid w:val="00B363A2"/>
    <w:rsid w:val="00B36D9D"/>
    <w:rsid w:val="00B44694"/>
    <w:rsid w:val="00B5414C"/>
    <w:rsid w:val="00B55AAE"/>
    <w:rsid w:val="00B613AC"/>
    <w:rsid w:val="00B62DD6"/>
    <w:rsid w:val="00B63FF2"/>
    <w:rsid w:val="00B672AE"/>
    <w:rsid w:val="00B7203C"/>
    <w:rsid w:val="00B7228E"/>
    <w:rsid w:val="00B73C5A"/>
    <w:rsid w:val="00B73CF8"/>
    <w:rsid w:val="00B74E37"/>
    <w:rsid w:val="00B84669"/>
    <w:rsid w:val="00B85BE8"/>
    <w:rsid w:val="00B874B0"/>
    <w:rsid w:val="00B92FEC"/>
    <w:rsid w:val="00B96065"/>
    <w:rsid w:val="00B96420"/>
    <w:rsid w:val="00BA08B8"/>
    <w:rsid w:val="00BA1272"/>
    <w:rsid w:val="00BB5D55"/>
    <w:rsid w:val="00BB7E60"/>
    <w:rsid w:val="00BC6901"/>
    <w:rsid w:val="00BC792A"/>
    <w:rsid w:val="00BD0408"/>
    <w:rsid w:val="00BD1D01"/>
    <w:rsid w:val="00BD3917"/>
    <w:rsid w:val="00BD44E1"/>
    <w:rsid w:val="00BD7B76"/>
    <w:rsid w:val="00BE1E95"/>
    <w:rsid w:val="00BE246A"/>
    <w:rsid w:val="00BF2477"/>
    <w:rsid w:val="00BF50F8"/>
    <w:rsid w:val="00C02678"/>
    <w:rsid w:val="00C03083"/>
    <w:rsid w:val="00C03FCD"/>
    <w:rsid w:val="00C052A7"/>
    <w:rsid w:val="00C05E0B"/>
    <w:rsid w:val="00C15A23"/>
    <w:rsid w:val="00C23424"/>
    <w:rsid w:val="00C238B8"/>
    <w:rsid w:val="00C32317"/>
    <w:rsid w:val="00C33AD2"/>
    <w:rsid w:val="00C33ED1"/>
    <w:rsid w:val="00C34F07"/>
    <w:rsid w:val="00C3676B"/>
    <w:rsid w:val="00C40BFC"/>
    <w:rsid w:val="00C548E9"/>
    <w:rsid w:val="00C57A00"/>
    <w:rsid w:val="00C619F3"/>
    <w:rsid w:val="00C66967"/>
    <w:rsid w:val="00C72AE6"/>
    <w:rsid w:val="00C733C6"/>
    <w:rsid w:val="00C83507"/>
    <w:rsid w:val="00C87EA0"/>
    <w:rsid w:val="00C961B9"/>
    <w:rsid w:val="00CA2B06"/>
    <w:rsid w:val="00CB0204"/>
    <w:rsid w:val="00CB34E9"/>
    <w:rsid w:val="00CB64E1"/>
    <w:rsid w:val="00CC03BE"/>
    <w:rsid w:val="00CC4866"/>
    <w:rsid w:val="00CC5F3F"/>
    <w:rsid w:val="00CD4559"/>
    <w:rsid w:val="00CE1E9A"/>
    <w:rsid w:val="00CE7B05"/>
    <w:rsid w:val="00CF044D"/>
    <w:rsid w:val="00CF15DE"/>
    <w:rsid w:val="00CF1FBF"/>
    <w:rsid w:val="00CF4775"/>
    <w:rsid w:val="00D0366B"/>
    <w:rsid w:val="00D0769C"/>
    <w:rsid w:val="00D103CA"/>
    <w:rsid w:val="00D25267"/>
    <w:rsid w:val="00D30A05"/>
    <w:rsid w:val="00D32D6E"/>
    <w:rsid w:val="00D35C33"/>
    <w:rsid w:val="00D36300"/>
    <w:rsid w:val="00D53B78"/>
    <w:rsid w:val="00D541FC"/>
    <w:rsid w:val="00D557FA"/>
    <w:rsid w:val="00D63424"/>
    <w:rsid w:val="00D705C7"/>
    <w:rsid w:val="00D72598"/>
    <w:rsid w:val="00D73471"/>
    <w:rsid w:val="00D77B54"/>
    <w:rsid w:val="00D8057F"/>
    <w:rsid w:val="00D83049"/>
    <w:rsid w:val="00D868D7"/>
    <w:rsid w:val="00D86ED7"/>
    <w:rsid w:val="00D90B52"/>
    <w:rsid w:val="00DA4072"/>
    <w:rsid w:val="00DB2D66"/>
    <w:rsid w:val="00DB398E"/>
    <w:rsid w:val="00DB5A89"/>
    <w:rsid w:val="00DB7C38"/>
    <w:rsid w:val="00DC4534"/>
    <w:rsid w:val="00DD4275"/>
    <w:rsid w:val="00DE76F3"/>
    <w:rsid w:val="00DF143F"/>
    <w:rsid w:val="00DF174C"/>
    <w:rsid w:val="00E006DC"/>
    <w:rsid w:val="00E118D9"/>
    <w:rsid w:val="00E1224D"/>
    <w:rsid w:val="00E125B0"/>
    <w:rsid w:val="00E20F4E"/>
    <w:rsid w:val="00E23839"/>
    <w:rsid w:val="00E268F8"/>
    <w:rsid w:val="00E26904"/>
    <w:rsid w:val="00E3261B"/>
    <w:rsid w:val="00E37907"/>
    <w:rsid w:val="00E436E8"/>
    <w:rsid w:val="00E44D3A"/>
    <w:rsid w:val="00E4531C"/>
    <w:rsid w:val="00E5041D"/>
    <w:rsid w:val="00E51B11"/>
    <w:rsid w:val="00E56C11"/>
    <w:rsid w:val="00E6151C"/>
    <w:rsid w:val="00E65072"/>
    <w:rsid w:val="00E83FF7"/>
    <w:rsid w:val="00E8660F"/>
    <w:rsid w:val="00E91234"/>
    <w:rsid w:val="00E912A5"/>
    <w:rsid w:val="00EA13F8"/>
    <w:rsid w:val="00EA5A10"/>
    <w:rsid w:val="00EB4343"/>
    <w:rsid w:val="00EB5D9A"/>
    <w:rsid w:val="00EC7E33"/>
    <w:rsid w:val="00ED3E5B"/>
    <w:rsid w:val="00EE2117"/>
    <w:rsid w:val="00EE49F3"/>
    <w:rsid w:val="00EF1C87"/>
    <w:rsid w:val="00F052C1"/>
    <w:rsid w:val="00F1049E"/>
    <w:rsid w:val="00F15CED"/>
    <w:rsid w:val="00F27492"/>
    <w:rsid w:val="00F32810"/>
    <w:rsid w:val="00F355A9"/>
    <w:rsid w:val="00F355FD"/>
    <w:rsid w:val="00F43181"/>
    <w:rsid w:val="00F5033D"/>
    <w:rsid w:val="00F51E4F"/>
    <w:rsid w:val="00F56A07"/>
    <w:rsid w:val="00F60F58"/>
    <w:rsid w:val="00F61B5F"/>
    <w:rsid w:val="00F6541E"/>
    <w:rsid w:val="00F7313A"/>
    <w:rsid w:val="00F75999"/>
    <w:rsid w:val="00F75ED4"/>
    <w:rsid w:val="00F81AD6"/>
    <w:rsid w:val="00F91149"/>
    <w:rsid w:val="00F91CE4"/>
    <w:rsid w:val="00FA03B5"/>
    <w:rsid w:val="00FA2343"/>
    <w:rsid w:val="00FA3F38"/>
    <w:rsid w:val="00FB3EB9"/>
    <w:rsid w:val="00FB438B"/>
    <w:rsid w:val="00FB5D38"/>
    <w:rsid w:val="00FB61A9"/>
    <w:rsid w:val="00FC11DD"/>
    <w:rsid w:val="00FC2170"/>
    <w:rsid w:val="00FC6491"/>
    <w:rsid w:val="00FD0074"/>
    <w:rsid w:val="00FD5361"/>
    <w:rsid w:val="00FD6B92"/>
    <w:rsid w:val="00FD6CFC"/>
    <w:rsid w:val="00FE088A"/>
    <w:rsid w:val="00FE4DE5"/>
    <w:rsid w:val="00FE6FFC"/>
    <w:rsid w:val="00FF4FCC"/>
  </w:rsids>
  <w:docVars>
    <w:docVar w:name="AP Job Title" w:val="Not Assigned"/>
    <w:docVar w:name="Date Approved" w:val="Not Set"/>
    <w:docVar w:name="Document Title" w:val="Yale Medicine Board Bylaws"/>
    <w:docVar w:name="Document_Title" w:val="Yale Medicine Board- Bylaws"/>
    <w:docVar w:name="Last Periodic Review Date" w:val="Not Set"/>
    <w:docVar w:name="Original Creation Date" w:val="03/26/2021"/>
    <w:docVar w:name="Original_Creation_Date" w:val="03/26/2021"/>
    <w:docVar w:name="PO Both" w:val="Parami Hettiarachchi"/>
    <w:docVar w:name="PO_Both" w:val="Parami Hettiarachchi"/>
    <w:docVar w:name="WR Both" w:val="Not Assigned"/>
    <w:docVar w:name="WR Department" w:val="Not Assigned"/>
    <w:docVar w:name="__Grammarly_42___1" w:val="H4sIAAAAAAAEAKtWcslP9kxRslIyNDY2tDAxMTQzNjYzNzIyNTZV0lEKTi0uzszPAykwqQUA8Pbcmi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CF25A4E"/>
  <w15:docId w15:val="{3E71C025-E425-4524-98D6-4297D2B3A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24A9"/>
    <w:rPr>
      <w:sz w:val="24"/>
    </w:rPr>
  </w:style>
  <w:style w:type="paragraph" w:styleId="Heading1">
    <w:name w:val="heading 1"/>
    <w:basedOn w:val="Normal"/>
    <w:next w:val="Normal"/>
    <w:qFormat/>
    <w:rsid w:val="00CF15DE"/>
    <w:pPr>
      <w:keepNext/>
      <w:pBdr>
        <w:top w:val="single" w:sz="4" w:space="1" w:color="auto"/>
      </w:pBdr>
      <w:spacing w:before="240" w:after="60"/>
      <w:outlineLvl w:val="0"/>
    </w:pPr>
    <w:rPr>
      <w:rFonts w:ascii="Arial" w:hAnsi="Arial"/>
      <w:b/>
      <w:bCs/>
      <w:kern w:val="32"/>
      <w:szCs w:val="32"/>
    </w:rPr>
  </w:style>
  <w:style w:type="paragraph" w:styleId="Heading2">
    <w:name w:val="heading 2"/>
    <w:basedOn w:val="Normal"/>
    <w:next w:val="Normal"/>
    <w:qFormat/>
    <w:rsid w:val="00DB7C38"/>
    <w:pPr>
      <w:keepNext/>
      <w:spacing w:before="120" w:after="60"/>
      <w:outlineLvl w:val="1"/>
    </w:pPr>
    <w:rPr>
      <w:rFonts w:ascii="Arial" w:hAnsi="Arial"/>
      <w:b/>
      <w:bCs/>
      <w:sz w:val="20"/>
      <w:u w:val="single"/>
    </w:rPr>
  </w:style>
  <w:style w:type="paragraph" w:styleId="Heading3">
    <w:name w:val="heading 3"/>
    <w:basedOn w:val="Normal"/>
    <w:next w:val="Normal"/>
    <w:link w:val="Heading3Char"/>
    <w:qFormat/>
    <w:rsid w:val="003B65E2"/>
    <w:pPr>
      <w:keepNext/>
      <w:pBdr>
        <w:top w:val="single" w:sz="4" w:space="1" w:color="auto"/>
      </w:pBdr>
      <w:spacing w:before="240" w:after="60"/>
      <w:outlineLvl w:val="2"/>
    </w:pPr>
    <w:rPr>
      <w:rFonts w:ascii="Arial" w:hAnsi="Arial"/>
      <w:b/>
      <w:bCs/>
    </w:rPr>
  </w:style>
  <w:style w:type="paragraph" w:styleId="Heading4">
    <w:name w:val="heading 4"/>
    <w:basedOn w:val="Normal"/>
    <w:next w:val="Normal"/>
    <w:qFormat/>
    <w:rsid w:val="003A24A9"/>
    <w:pPr>
      <w:spacing w:before="120"/>
      <w:ind w:left="115" w:right="115"/>
      <w:jc w:val="center"/>
      <w:outlineLvl w:val="3"/>
    </w:pPr>
    <w:rPr>
      <w:rFonts w:ascii="Arial" w:hAnsi="Arial"/>
      <w:b/>
      <w:bCs/>
      <w:color w:val="000000"/>
      <w:sz w:val="20"/>
    </w:rPr>
  </w:style>
  <w:style w:type="paragraph" w:styleId="Heading5">
    <w:name w:val="heading 5"/>
    <w:basedOn w:val="Normal"/>
    <w:next w:val="Normal"/>
    <w:qFormat/>
    <w:rsid w:val="003A24A9"/>
    <w:pPr>
      <w:keepNext/>
      <w:outlineLvl w:val="4"/>
    </w:pPr>
  </w:style>
  <w:style w:type="paragraph" w:styleId="Heading6">
    <w:name w:val="heading 6"/>
    <w:basedOn w:val="Normal"/>
    <w:next w:val="Normal"/>
    <w:qFormat/>
    <w:rsid w:val="003A24A9"/>
    <w:pPr>
      <w:keepNext/>
      <w:outlineLvl w:val="5"/>
    </w:pPr>
  </w:style>
  <w:style w:type="paragraph" w:styleId="Heading7">
    <w:name w:val="heading 7"/>
    <w:basedOn w:val="Normal"/>
    <w:next w:val="Normal"/>
    <w:qFormat/>
    <w:rsid w:val="003A24A9"/>
    <w:pPr>
      <w:keepNext/>
      <w:outlineLvl w:val="6"/>
    </w:pPr>
    <w:rPr>
      <w:bCs/>
    </w:rPr>
  </w:style>
  <w:style w:type="paragraph" w:styleId="Heading8">
    <w:name w:val="heading 8"/>
    <w:basedOn w:val="Normal"/>
    <w:next w:val="Normal"/>
    <w:qFormat/>
    <w:rsid w:val="003A24A9"/>
    <w:pPr>
      <w:keepNext/>
      <w:outlineLvl w:val="7"/>
    </w:pPr>
  </w:style>
  <w:style w:type="paragraph" w:styleId="Heading9">
    <w:name w:val="heading 9"/>
    <w:basedOn w:val="Normal"/>
    <w:next w:val="Normal"/>
    <w:qFormat/>
    <w:rsid w:val="003A24A9"/>
    <w:pPr>
      <w:keepNex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A24A9"/>
    <w:pPr>
      <w:pBdr>
        <w:top w:val="single" w:sz="4" w:space="1" w:color="auto"/>
      </w:pBdr>
      <w:tabs>
        <w:tab w:val="right" w:pos="9360"/>
      </w:tabs>
      <w:jc w:val="right"/>
    </w:pPr>
    <w:rPr>
      <w:rFonts w:ascii="Arial" w:hAnsi="Arial"/>
      <w:b/>
      <w:i/>
      <w:sz w:val="16"/>
    </w:rPr>
  </w:style>
  <w:style w:type="paragraph" w:styleId="Footer">
    <w:name w:val="footer"/>
    <w:basedOn w:val="Normal"/>
    <w:rsid w:val="003A24A9"/>
    <w:pPr>
      <w:pBdr>
        <w:top w:val="single" w:sz="4" w:space="1" w:color="auto"/>
      </w:pBdr>
      <w:tabs>
        <w:tab w:val="center" w:pos="4320"/>
        <w:tab w:val="right" w:pos="9360"/>
      </w:tabs>
    </w:pPr>
    <w:rPr>
      <w:rFonts w:ascii="Arial" w:hAnsi="Arial"/>
      <w:b/>
      <w:i/>
      <w:sz w:val="16"/>
    </w:rPr>
  </w:style>
  <w:style w:type="character" w:styleId="PageNumber">
    <w:name w:val="page number"/>
    <w:basedOn w:val="DefaultParagraphFont"/>
    <w:rsid w:val="003A24A9"/>
  </w:style>
  <w:style w:type="paragraph" w:styleId="BodyText">
    <w:name w:val="Body Text"/>
    <w:basedOn w:val="Normal"/>
    <w:link w:val="BodyTextChar"/>
    <w:rsid w:val="003A24A9"/>
    <w:pPr>
      <w:spacing w:before="60" w:after="60"/>
    </w:pPr>
    <w:rPr>
      <w:rFonts w:ascii="Arial" w:hAnsi="Arial"/>
      <w:sz w:val="20"/>
    </w:rPr>
  </w:style>
  <w:style w:type="paragraph" w:customStyle="1" w:styleId="tablehead">
    <w:name w:val="table head"/>
    <w:basedOn w:val="Normal"/>
    <w:rsid w:val="003A24A9"/>
    <w:pPr>
      <w:jc w:val="center"/>
    </w:pPr>
    <w:rPr>
      <w:rFonts w:ascii="Arial" w:hAnsi="Arial"/>
      <w:b/>
      <w:sz w:val="20"/>
    </w:rPr>
  </w:style>
  <w:style w:type="paragraph" w:customStyle="1" w:styleId="tablebullet">
    <w:name w:val="table bullet"/>
    <w:basedOn w:val="Normal"/>
    <w:rsid w:val="003A24A9"/>
    <w:pPr>
      <w:numPr>
        <w:numId w:val="2"/>
      </w:numPr>
      <w:tabs>
        <w:tab w:val="num" w:pos="432"/>
        <w:tab w:val="clear" w:pos="720"/>
      </w:tabs>
      <w:spacing w:before="60" w:after="60"/>
      <w:ind w:left="432" w:hanging="180"/>
    </w:pPr>
    <w:rPr>
      <w:rFonts w:ascii="Arial" w:hAnsi="Arial"/>
      <w:sz w:val="20"/>
    </w:rPr>
  </w:style>
  <w:style w:type="paragraph" w:styleId="TOC1">
    <w:name w:val="toc 1"/>
    <w:basedOn w:val="Normal"/>
    <w:next w:val="Normal"/>
    <w:autoRedefine/>
    <w:semiHidden/>
    <w:rsid w:val="003A24A9"/>
    <w:pPr>
      <w:tabs>
        <w:tab w:val="right" w:leader="dot" w:pos="9350"/>
      </w:tabs>
    </w:pPr>
    <w:rPr>
      <w:rFonts w:ascii="Arial" w:hAnsi="Arial"/>
      <w:b/>
      <w:noProof/>
      <w:sz w:val="16"/>
    </w:rPr>
  </w:style>
  <w:style w:type="paragraph" w:styleId="TOC2">
    <w:name w:val="toc 2"/>
    <w:basedOn w:val="Normal"/>
    <w:next w:val="Normal"/>
    <w:autoRedefine/>
    <w:semiHidden/>
    <w:rsid w:val="003A24A9"/>
    <w:pPr>
      <w:tabs>
        <w:tab w:val="right" w:leader="dot" w:pos="9350"/>
      </w:tabs>
      <w:ind w:left="200"/>
    </w:pPr>
    <w:rPr>
      <w:rFonts w:ascii="Arial" w:hAnsi="Arial"/>
      <w:b/>
      <w:noProof/>
      <w:sz w:val="16"/>
    </w:rPr>
  </w:style>
  <w:style w:type="paragraph" w:styleId="TOC3">
    <w:name w:val="toc 3"/>
    <w:basedOn w:val="Normal"/>
    <w:next w:val="Normal"/>
    <w:autoRedefine/>
    <w:uiPriority w:val="39"/>
    <w:rsid w:val="003A24A9"/>
    <w:pPr>
      <w:tabs>
        <w:tab w:val="right" w:leader="dot" w:pos="9350"/>
      </w:tabs>
      <w:ind w:left="400"/>
    </w:pPr>
    <w:rPr>
      <w:noProof/>
      <w:sz w:val="20"/>
    </w:rPr>
  </w:style>
  <w:style w:type="paragraph" w:styleId="TOC4">
    <w:name w:val="toc 4"/>
    <w:basedOn w:val="Normal"/>
    <w:next w:val="Normal"/>
    <w:autoRedefine/>
    <w:semiHidden/>
    <w:rsid w:val="003A24A9"/>
    <w:pPr>
      <w:ind w:left="600"/>
    </w:pPr>
  </w:style>
  <w:style w:type="paragraph" w:styleId="TOC5">
    <w:name w:val="toc 5"/>
    <w:basedOn w:val="Normal"/>
    <w:next w:val="Normal"/>
    <w:autoRedefine/>
    <w:semiHidden/>
    <w:rsid w:val="003A24A9"/>
    <w:pPr>
      <w:ind w:left="800"/>
    </w:pPr>
  </w:style>
  <w:style w:type="paragraph" w:styleId="TOC6">
    <w:name w:val="toc 6"/>
    <w:basedOn w:val="Normal"/>
    <w:next w:val="Normal"/>
    <w:autoRedefine/>
    <w:semiHidden/>
    <w:rsid w:val="003A24A9"/>
    <w:pPr>
      <w:ind w:left="1000"/>
    </w:pPr>
  </w:style>
  <w:style w:type="paragraph" w:styleId="TOC7">
    <w:name w:val="toc 7"/>
    <w:basedOn w:val="Normal"/>
    <w:next w:val="Normal"/>
    <w:autoRedefine/>
    <w:semiHidden/>
    <w:rsid w:val="003A24A9"/>
    <w:pPr>
      <w:ind w:left="1200"/>
    </w:pPr>
  </w:style>
  <w:style w:type="paragraph" w:styleId="TOC8">
    <w:name w:val="toc 8"/>
    <w:basedOn w:val="Normal"/>
    <w:next w:val="Normal"/>
    <w:autoRedefine/>
    <w:semiHidden/>
    <w:rsid w:val="003A24A9"/>
    <w:pPr>
      <w:ind w:left="1400"/>
    </w:pPr>
  </w:style>
  <w:style w:type="paragraph" w:styleId="TOC9">
    <w:name w:val="toc 9"/>
    <w:basedOn w:val="Normal"/>
    <w:next w:val="Normal"/>
    <w:autoRedefine/>
    <w:semiHidden/>
    <w:rsid w:val="003A24A9"/>
    <w:pPr>
      <w:ind w:left="1600"/>
    </w:pPr>
  </w:style>
  <w:style w:type="paragraph" w:customStyle="1" w:styleId="tabletext">
    <w:name w:val="table text"/>
    <w:basedOn w:val="Normal"/>
    <w:rsid w:val="00D8057F"/>
    <w:pPr>
      <w:spacing w:before="40" w:after="40"/>
    </w:pPr>
    <w:rPr>
      <w:rFonts w:ascii="Arial" w:hAnsi="Arial"/>
      <w:sz w:val="20"/>
    </w:rPr>
  </w:style>
  <w:style w:type="character" w:styleId="Hyperlink">
    <w:name w:val="Hyperlink"/>
    <w:rsid w:val="003A24A9"/>
    <w:rPr>
      <w:color w:val="0000FF"/>
      <w:u w:val="single"/>
    </w:rPr>
  </w:style>
  <w:style w:type="paragraph" w:customStyle="1" w:styleId="Disclaimer">
    <w:name w:val="Disclaimer"/>
    <w:basedOn w:val="Normal"/>
    <w:rsid w:val="003A24A9"/>
    <w:pPr>
      <w:pBdr>
        <w:top w:val="single" w:sz="4" w:space="1" w:color="auto"/>
        <w:bottom w:val="single" w:sz="4" w:space="1" w:color="auto"/>
      </w:pBdr>
      <w:jc w:val="center"/>
    </w:pPr>
    <w:rPr>
      <w:rFonts w:ascii="Arial" w:hAnsi="Arial"/>
      <w:sz w:val="16"/>
    </w:rPr>
  </w:style>
  <w:style w:type="paragraph" w:styleId="BodyTextIndent">
    <w:name w:val="Body Text Indent"/>
    <w:basedOn w:val="Normal"/>
    <w:rsid w:val="003A24A9"/>
    <w:pPr>
      <w:spacing w:before="60" w:after="60"/>
      <w:ind w:left="342"/>
    </w:pPr>
    <w:rPr>
      <w:rFonts w:ascii="Arial" w:hAnsi="Arial"/>
      <w:sz w:val="20"/>
    </w:rPr>
  </w:style>
  <w:style w:type="paragraph" w:customStyle="1" w:styleId="Bullet">
    <w:name w:val="Bullet"/>
    <w:basedOn w:val="Normal"/>
    <w:rsid w:val="003A24A9"/>
    <w:pPr>
      <w:numPr>
        <w:numId w:val="1"/>
      </w:numPr>
      <w:spacing w:before="40" w:after="40"/>
      <w:ind w:hanging="180"/>
    </w:pPr>
    <w:rPr>
      <w:rFonts w:ascii="Arial" w:hAnsi="Arial"/>
      <w:bCs/>
      <w:iCs/>
      <w:sz w:val="20"/>
    </w:rPr>
  </w:style>
  <w:style w:type="character" w:styleId="FollowedHyperlink">
    <w:name w:val="FollowedHyperlink"/>
    <w:rsid w:val="003A24A9"/>
    <w:rPr>
      <w:color w:val="800080"/>
      <w:u w:val="single"/>
    </w:rPr>
  </w:style>
  <w:style w:type="paragraph" w:customStyle="1" w:styleId="NumberedList">
    <w:name w:val="Numbered List"/>
    <w:basedOn w:val="Normal"/>
    <w:rsid w:val="003A24A9"/>
    <w:pPr>
      <w:tabs>
        <w:tab w:val="left" w:pos="342"/>
      </w:tabs>
      <w:spacing w:before="60" w:after="60"/>
      <w:ind w:left="346" w:hanging="346"/>
    </w:pPr>
    <w:rPr>
      <w:rFonts w:ascii="Arial" w:hAnsi="Arial"/>
      <w:sz w:val="20"/>
    </w:rPr>
  </w:style>
  <w:style w:type="paragraph" w:styleId="Title">
    <w:name w:val="Title"/>
    <w:basedOn w:val="Normal"/>
    <w:link w:val="TitleChar"/>
    <w:qFormat/>
    <w:rsid w:val="00C05E0B"/>
    <w:rPr>
      <w:rFonts w:ascii="Arial" w:hAnsi="Arial" w:cs="Tahoma"/>
      <w:b/>
      <w:sz w:val="36"/>
    </w:rPr>
  </w:style>
  <w:style w:type="paragraph" w:styleId="BodyTextIndent2">
    <w:name w:val="Body Text Indent 2"/>
    <w:basedOn w:val="Normal"/>
    <w:rsid w:val="003A24A9"/>
    <w:pPr>
      <w:spacing w:after="120"/>
      <w:ind w:left="612"/>
    </w:pPr>
    <w:rPr>
      <w:rFonts w:ascii="Arial" w:hAnsi="Arial"/>
      <w:sz w:val="20"/>
    </w:rPr>
  </w:style>
  <w:style w:type="paragraph" w:customStyle="1" w:styleId="ProcedureNumber">
    <w:name w:val="Procedure Number"/>
    <w:basedOn w:val="Heading5"/>
    <w:rsid w:val="003A24A9"/>
    <w:rPr>
      <w:rFonts w:ascii="Arial" w:hAnsi="Arial"/>
      <w:b/>
      <w:bCs/>
      <w:sz w:val="20"/>
    </w:rPr>
  </w:style>
  <w:style w:type="paragraph" w:styleId="BodyTextIndent3">
    <w:name w:val="Body Text Indent 3"/>
    <w:basedOn w:val="Normal"/>
    <w:rsid w:val="003A24A9"/>
    <w:pPr>
      <w:spacing w:before="60" w:after="120"/>
      <w:ind w:left="792"/>
    </w:pPr>
    <w:rPr>
      <w:rFonts w:ascii="Arial" w:hAnsi="Arial"/>
      <w:sz w:val="20"/>
      <w:szCs w:val="16"/>
    </w:rPr>
  </w:style>
  <w:style w:type="paragraph" w:customStyle="1" w:styleId="Bullet3">
    <w:name w:val="Bullet 3"/>
    <w:basedOn w:val="Normal"/>
    <w:rsid w:val="003A24A9"/>
    <w:pPr>
      <w:numPr>
        <w:ilvl w:val="1"/>
        <w:numId w:val="3"/>
      </w:numPr>
      <w:tabs>
        <w:tab w:val="num" w:pos="792"/>
        <w:tab w:val="clear" w:pos="1872"/>
      </w:tabs>
      <w:ind w:left="792" w:hanging="180"/>
    </w:pPr>
    <w:rPr>
      <w:rFonts w:ascii="Arial" w:hAnsi="Arial"/>
      <w:sz w:val="20"/>
    </w:rPr>
  </w:style>
  <w:style w:type="paragraph" w:customStyle="1" w:styleId="Bullet2">
    <w:name w:val="Bullet 2"/>
    <w:basedOn w:val="Normal"/>
    <w:rsid w:val="003A24A9"/>
    <w:pPr>
      <w:numPr>
        <w:numId w:val="3"/>
      </w:numPr>
      <w:tabs>
        <w:tab w:val="left" w:pos="612"/>
        <w:tab w:val="clear" w:pos="1152"/>
      </w:tabs>
      <w:spacing w:before="60" w:after="60"/>
      <w:ind w:left="612" w:hanging="180"/>
    </w:pPr>
    <w:rPr>
      <w:rFonts w:ascii="Arial" w:hAnsi="Arial"/>
      <w:noProof/>
      <w:sz w:val="20"/>
    </w:rPr>
  </w:style>
  <w:style w:type="paragraph" w:customStyle="1" w:styleId="tablebullet2">
    <w:name w:val="table bullet 2"/>
    <w:basedOn w:val="BodyText"/>
    <w:rsid w:val="003A24A9"/>
    <w:pPr>
      <w:numPr>
        <w:ilvl w:val="1"/>
        <w:numId w:val="2"/>
      </w:numPr>
      <w:tabs>
        <w:tab w:val="num" w:pos="612"/>
        <w:tab w:val="clear" w:pos="1440"/>
      </w:tabs>
      <w:ind w:left="612" w:hanging="180"/>
    </w:pPr>
  </w:style>
  <w:style w:type="paragraph" w:customStyle="1" w:styleId="tablebullet3">
    <w:name w:val="table bullet 3"/>
    <w:basedOn w:val="Normal"/>
    <w:rsid w:val="003A24A9"/>
    <w:pPr>
      <w:tabs>
        <w:tab w:val="num" w:pos="792"/>
      </w:tabs>
      <w:ind w:left="792" w:hanging="180"/>
    </w:pPr>
    <w:rPr>
      <w:rFonts w:ascii="Arial" w:hAnsi="Arial"/>
      <w:sz w:val="20"/>
    </w:rPr>
  </w:style>
  <w:style w:type="paragraph" w:customStyle="1" w:styleId="NumberedList3">
    <w:name w:val="Numbered List 3"/>
    <w:basedOn w:val="Normal"/>
    <w:rsid w:val="003A24A9"/>
    <w:pPr>
      <w:tabs>
        <w:tab w:val="left" w:pos="612"/>
      </w:tabs>
      <w:spacing w:before="60" w:after="60"/>
      <w:ind w:left="886" w:hanging="274"/>
    </w:pPr>
    <w:rPr>
      <w:rFonts w:ascii="Arial" w:hAnsi="Arial"/>
      <w:sz w:val="20"/>
    </w:rPr>
  </w:style>
  <w:style w:type="paragraph" w:customStyle="1" w:styleId="NumberedList2">
    <w:name w:val="Numbered List 2"/>
    <w:basedOn w:val="Normal"/>
    <w:rsid w:val="003A24A9"/>
    <w:pPr>
      <w:tabs>
        <w:tab w:val="left" w:pos="612"/>
      </w:tabs>
      <w:spacing w:before="60" w:after="60"/>
      <w:ind w:left="620" w:hanging="274"/>
    </w:pPr>
    <w:rPr>
      <w:rFonts w:ascii="Arial" w:hAnsi="Arial"/>
      <w:sz w:val="20"/>
    </w:rPr>
  </w:style>
  <w:style w:type="paragraph" w:customStyle="1" w:styleId="NoTable">
    <w:name w:val="No Table"/>
    <w:basedOn w:val="Normal"/>
    <w:rsid w:val="003A24A9"/>
  </w:style>
  <w:style w:type="paragraph" w:customStyle="1" w:styleId="Line">
    <w:name w:val="Line"/>
    <w:basedOn w:val="Normal"/>
    <w:rsid w:val="00CE7B05"/>
    <w:pPr>
      <w:pBdr>
        <w:top w:val="single" w:sz="4" w:space="1" w:color="auto"/>
      </w:pBdr>
    </w:pPr>
    <w:rPr>
      <w:sz w:val="16"/>
      <w:szCs w:val="16"/>
    </w:rPr>
  </w:style>
  <w:style w:type="paragraph" w:customStyle="1" w:styleId="TableText0">
    <w:name w:val="Table Text"/>
    <w:basedOn w:val="BodyText"/>
    <w:next w:val="tabletext"/>
    <w:rsid w:val="003B57D2"/>
    <w:pPr>
      <w:spacing w:before="80" w:after="80"/>
    </w:pPr>
    <w:rPr>
      <w:sz w:val="18"/>
    </w:rPr>
  </w:style>
  <w:style w:type="paragraph" w:customStyle="1" w:styleId="DefinitionText">
    <w:name w:val="Definition Text"/>
    <w:basedOn w:val="BodyText"/>
    <w:rsid w:val="00A377CD"/>
    <w:pPr>
      <w:spacing w:before="0" w:after="120"/>
    </w:pPr>
  </w:style>
  <w:style w:type="paragraph" w:customStyle="1" w:styleId="PolicySectionText">
    <w:name w:val="Policy Section Text"/>
    <w:basedOn w:val="Normal"/>
    <w:rsid w:val="00A377CD"/>
    <w:pPr>
      <w:spacing w:after="160"/>
      <w:ind w:left="720"/>
    </w:pPr>
    <w:rPr>
      <w:rFonts w:ascii="Arial" w:hAnsi="Arial"/>
      <w:sz w:val="20"/>
    </w:rPr>
  </w:style>
  <w:style w:type="paragraph" w:customStyle="1" w:styleId="SectionBullet">
    <w:name w:val="Section Bullet"/>
    <w:basedOn w:val="Normal"/>
    <w:rsid w:val="0092751C"/>
    <w:pPr>
      <w:numPr>
        <w:numId w:val="4"/>
      </w:numPr>
      <w:tabs>
        <w:tab w:val="clear" w:pos="360"/>
        <w:tab w:val="num" w:pos="1800"/>
      </w:tabs>
      <w:spacing w:before="60" w:after="60"/>
      <w:ind w:left="1800"/>
    </w:pPr>
    <w:rPr>
      <w:rFonts w:ascii="Arial" w:hAnsi="Arial"/>
      <w:sz w:val="20"/>
    </w:rPr>
  </w:style>
  <w:style w:type="table" w:styleId="TableGrid">
    <w:name w:val="Table Grid"/>
    <w:basedOn w:val="TableNormal"/>
    <w:rsid w:val="00927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541FC"/>
    <w:rPr>
      <w:rFonts w:ascii="Tahoma" w:hAnsi="Tahoma" w:cs="Tahoma"/>
      <w:sz w:val="16"/>
      <w:szCs w:val="16"/>
    </w:rPr>
  </w:style>
  <w:style w:type="character" w:customStyle="1" w:styleId="BalloonTextChar">
    <w:name w:val="Balloon Text Char"/>
    <w:link w:val="BalloonText"/>
    <w:rsid w:val="00D541FC"/>
    <w:rPr>
      <w:rFonts w:ascii="Tahoma" w:hAnsi="Tahoma" w:cs="Tahoma"/>
      <w:sz w:val="16"/>
      <w:szCs w:val="16"/>
    </w:rPr>
  </w:style>
  <w:style w:type="character" w:styleId="CommentReference">
    <w:name w:val="annotation reference"/>
    <w:rsid w:val="0064051E"/>
    <w:rPr>
      <w:sz w:val="16"/>
      <w:szCs w:val="16"/>
    </w:rPr>
  </w:style>
  <w:style w:type="paragraph" w:styleId="CommentText">
    <w:name w:val="annotation text"/>
    <w:basedOn w:val="Normal"/>
    <w:link w:val="CommentTextChar"/>
    <w:rsid w:val="0064051E"/>
    <w:rPr>
      <w:sz w:val="20"/>
    </w:rPr>
  </w:style>
  <w:style w:type="character" w:customStyle="1" w:styleId="CommentTextChar">
    <w:name w:val="Comment Text Char"/>
    <w:basedOn w:val="DefaultParagraphFont"/>
    <w:link w:val="CommentText"/>
    <w:rsid w:val="0064051E"/>
  </w:style>
  <w:style w:type="paragraph" w:styleId="CommentSubject">
    <w:name w:val="annotation subject"/>
    <w:basedOn w:val="CommentText"/>
    <w:next w:val="CommentText"/>
    <w:link w:val="CommentSubjectChar"/>
    <w:rsid w:val="0064051E"/>
    <w:rPr>
      <w:b/>
      <w:bCs/>
    </w:rPr>
  </w:style>
  <w:style w:type="character" w:customStyle="1" w:styleId="CommentSubjectChar">
    <w:name w:val="Comment Subject Char"/>
    <w:link w:val="CommentSubject"/>
    <w:rsid w:val="0064051E"/>
    <w:rPr>
      <w:b/>
      <w:bCs/>
    </w:rPr>
  </w:style>
  <w:style w:type="character" w:styleId="IntenseEmphasis">
    <w:name w:val="Intense Emphasis"/>
    <w:uiPriority w:val="21"/>
    <w:qFormat/>
    <w:rsid w:val="00277B7B"/>
    <w:rPr>
      <w:b/>
      <w:bCs/>
      <w:i/>
      <w:iCs/>
      <w:color w:val="4F81BD"/>
    </w:rPr>
  </w:style>
  <w:style w:type="paragraph" w:styleId="ListParagraph">
    <w:name w:val="List Paragraph"/>
    <w:basedOn w:val="Normal"/>
    <w:uiPriority w:val="34"/>
    <w:qFormat/>
    <w:rsid w:val="00D86ED7"/>
    <w:pPr>
      <w:ind w:left="720"/>
      <w:contextualSpacing/>
    </w:pPr>
    <w:rPr>
      <w:rFonts w:ascii="Arial" w:hAnsi="Arial"/>
      <w:sz w:val="20"/>
    </w:rPr>
  </w:style>
  <w:style w:type="character" w:customStyle="1" w:styleId="BodyTextChar">
    <w:name w:val="Body Text Char"/>
    <w:basedOn w:val="DefaultParagraphFont"/>
    <w:link w:val="BodyText"/>
    <w:rsid w:val="003472AD"/>
    <w:rPr>
      <w:rFonts w:ascii="Arial" w:hAnsi="Arial"/>
    </w:rPr>
  </w:style>
  <w:style w:type="character" w:customStyle="1" w:styleId="HeaderChar">
    <w:name w:val="Header Char"/>
    <w:basedOn w:val="DefaultParagraphFont"/>
    <w:link w:val="Header"/>
    <w:uiPriority w:val="99"/>
    <w:rsid w:val="00B55AAE"/>
    <w:rPr>
      <w:rFonts w:ascii="Arial" w:hAnsi="Arial"/>
      <w:b/>
      <w:i/>
      <w:sz w:val="16"/>
    </w:rPr>
  </w:style>
  <w:style w:type="character" w:customStyle="1" w:styleId="Heading3Char">
    <w:name w:val="Heading 3 Char"/>
    <w:basedOn w:val="DefaultParagraphFont"/>
    <w:link w:val="Heading3"/>
    <w:rsid w:val="003B65E2"/>
    <w:rPr>
      <w:rFonts w:ascii="Arial" w:hAnsi="Arial"/>
      <w:b/>
      <w:bCs/>
      <w:sz w:val="24"/>
    </w:rPr>
  </w:style>
  <w:style w:type="paragraph" w:customStyle="1" w:styleId="Default">
    <w:name w:val="Default"/>
    <w:rsid w:val="004F57B3"/>
    <w:pPr>
      <w:autoSpaceDE w:val="0"/>
      <w:autoSpaceDN w:val="0"/>
      <w:adjustRightInd w:val="0"/>
    </w:pPr>
    <w:rPr>
      <w:color w:val="000000"/>
      <w:sz w:val="24"/>
      <w:szCs w:val="24"/>
    </w:rPr>
  </w:style>
  <w:style w:type="paragraph" w:customStyle="1" w:styleId="DefinitionsText">
    <w:name w:val="Definitions Text"/>
    <w:basedOn w:val="BodyText"/>
    <w:rsid w:val="004F57B3"/>
    <w:pPr>
      <w:spacing w:before="0" w:after="120"/>
    </w:pPr>
  </w:style>
  <w:style w:type="character" w:styleId="Mention">
    <w:name w:val="Mention"/>
    <w:basedOn w:val="DefaultParagraphFont"/>
    <w:uiPriority w:val="99"/>
    <w:semiHidden/>
    <w:unhideWhenUsed/>
    <w:rsid w:val="000A64C5"/>
    <w:rPr>
      <w:color w:val="2B579A"/>
      <w:shd w:val="clear" w:color="auto" w:fill="E6E6E6"/>
    </w:rPr>
  </w:style>
  <w:style w:type="character" w:styleId="UnresolvedMention">
    <w:name w:val="Unresolved Mention"/>
    <w:basedOn w:val="DefaultParagraphFont"/>
    <w:uiPriority w:val="99"/>
    <w:semiHidden/>
    <w:unhideWhenUsed/>
    <w:rsid w:val="009B7DE3"/>
    <w:rPr>
      <w:color w:val="808080"/>
      <w:shd w:val="clear" w:color="auto" w:fill="E6E6E6"/>
    </w:rPr>
  </w:style>
  <w:style w:type="character" w:customStyle="1" w:styleId="TitleChar">
    <w:name w:val="Title Char"/>
    <w:basedOn w:val="DefaultParagraphFont"/>
    <w:link w:val="Title"/>
    <w:rsid w:val="00C05E0B"/>
    <w:rPr>
      <w:rFonts w:ascii="Arial" w:hAnsi="Arial" w:cs="Tahoma"/>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microsoft.com/office/2006/relationships/keyMapCustomizations" Target="customizations.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D0C25-F86E-44F8-96B7-067857F371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61CE25-6EF6-493C-812B-0006DEEBA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78EFD5-23EC-480C-9095-9C02DF2A330E}">
  <ds:schemaRefs>
    <ds:schemaRef ds:uri="http://schemas.microsoft.com/sharepoint/v3/contenttype/forms"/>
  </ds:schemaRefs>
</ds:datastoreItem>
</file>

<file path=customXml/itemProps4.xml><?xml version="1.0" encoding="utf-8"?>
<ds:datastoreItem xmlns:ds="http://schemas.openxmlformats.org/officeDocument/2006/customXml" ds:itemID="{3A24EDF3-2037-43D6-82CC-7144F1DB0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2132</Words>
  <Characters>11679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University Procedure Template</vt:lpstr>
    </vt:vector>
  </TitlesOfParts>
  <Company>Yale University</Company>
  <LinksUpToDate>false</LinksUpToDate>
  <CharactersWithSpaces>13784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Yale Medicine Board- Bylaws</dc:title>
  <dc:creator>Jarosz, Michael</dc:creator>
  <lastModifiedBy>Hettiarachchi, Parami</lastModifiedBy>
  <revision>4</revision>
  <lastPrinted>2015-08-17T19:38:00.0000000Z</lastPrinted>
  <dcterms:created xsi:type="dcterms:W3CDTF">2023-02-01T14:11:00.0000000Z</dcterms:created>
  <dcterms:modified xsi:type="dcterms:W3CDTF">2023-03-02T19:04:00.0000000Z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