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RPr="00E02FC1" w:rsidP="00B564C0" w14:paraId="294B2ADB" w14:textId="03FD3366">
      <w:pPr>
        <w:pStyle w:val="SectionHeading"/>
        <w:numPr>
          <w:ilvl w:val="0"/>
          <w:numId w:val="9"/>
        </w:numPr>
        <w:ind w:left="720" w:hanging="720"/>
        <w:rPr>
          <w:color w:val="365F91" w:themeColor="accent1" w:themeShade="BF"/>
          <w:sz w:val="28"/>
          <w:szCs w:val="28"/>
        </w:rPr>
        <w:sectPr w:rsidSect="00641FF8">
          <w:footerReference w:type="default" r:id="rId10"/>
          <w:headerReference w:type="first" r:id="rId11"/>
          <w:footerReference w:type="first" r:id="rId12"/>
          <w:type w:val="continuous"/>
          <w:pgSz w:w="12240" w:h="15840" w:orient="portrait" w:code="1"/>
          <w:pgMar w:top="1440" w:right="1440" w:bottom="1440" w:left="1440" w:header="720" w:footer="720" w:gutter="0"/>
          <w:cols w:space="720"/>
          <w:titlePg/>
        </w:sectPr>
      </w:pPr>
      <w:r w:rsidRPr="00E02FC1">
        <w:rPr>
          <w:color w:val="365F91" w:themeColor="accent1" w:themeShade="BF"/>
          <w:sz w:val="28"/>
          <w:szCs w:val="28"/>
        </w:rPr>
        <w:t>Scope</w:t>
      </w:r>
    </w:p>
    <w:p w:rsidR="00CD74B2" w:rsidP="008774A2" w14:paraId="6376F59F" w14:textId="29EC76C0">
      <w:pPr>
        <w:spacing w:line="276" w:lineRule="auto"/>
        <w:ind w:left="720"/>
        <w:rPr>
          <w:rFonts w:cs="Arial"/>
        </w:rPr>
      </w:pPr>
      <w:r w:rsidRPr="00FA417E">
        <w:rPr>
          <w:rFonts w:cs="Arial"/>
        </w:rPr>
        <w:t xml:space="preserve">This </w:t>
      </w:r>
      <w:r w:rsidR="00923032">
        <w:rPr>
          <w:rFonts w:cs="Arial"/>
        </w:rPr>
        <w:t>Standard Operating P</w:t>
      </w:r>
      <w:r w:rsidRPr="00FA417E" w:rsidR="00923032">
        <w:rPr>
          <w:rFonts w:cs="Arial"/>
        </w:rPr>
        <w:t>rocedure</w:t>
      </w:r>
      <w:r w:rsidR="00923032">
        <w:rPr>
          <w:rFonts w:cs="Arial"/>
        </w:rPr>
        <w:t xml:space="preserve"> (SOP)</w:t>
      </w:r>
      <w:r w:rsidRPr="00FA417E" w:rsidR="00923032">
        <w:rPr>
          <w:rFonts w:cs="Arial"/>
        </w:rPr>
        <w:t xml:space="preserve"> </w:t>
      </w:r>
      <w:r w:rsidRPr="00FA417E">
        <w:rPr>
          <w:rFonts w:cs="Arial"/>
        </w:rPr>
        <w:t xml:space="preserve">applies to </w:t>
      </w:r>
      <w:r w:rsidR="00E546FC">
        <w:rPr>
          <w:rFonts w:cs="Arial"/>
        </w:rPr>
        <w:t>all studies in which the Yale Center for Clinical Investigation (YCCI</w:t>
      </w:r>
      <w:r w:rsidR="00765042">
        <w:rPr>
          <w:rFonts w:cs="Arial"/>
        </w:rPr>
        <w:t>)</w:t>
      </w:r>
      <w:r w:rsidR="00E546FC">
        <w:rPr>
          <w:rFonts w:cs="Arial"/>
        </w:rPr>
        <w:t xml:space="preserve"> provides clinical research support when Yale is a study site</w:t>
      </w:r>
      <w:r w:rsidR="00BC0547">
        <w:rPr>
          <w:rFonts w:cs="Arial"/>
        </w:rPr>
        <w:t xml:space="preserve">. </w:t>
      </w:r>
    </w:p>
    <w:p w:rsidR="007D39A2" w:rsidRPr="00E02FC1" w:rsidP="00B564C0" w14:paraId="0BBB395A" w14:textId="2A614D33">
      <w:pPr>
        <w:pStyle w:val="SectionHeading"/>
        <w:numPr>
          <w:ilvl w:val="0"/>
          <w:numId w:val="9"/>
        </w:numPr>
        <w:spacing w:line="276" w:lineRule="auto"/>
        <w:ind w:left="720" w:hanging="720"/>
        <w:rPr>
          <w:color w:val="365F91" w:themeColor="accent1" w:themeShade="BF"/>
          <w:sz w:val="28"/>
          <w:szCs w:val="28"/>
        </w:rPr>
      </w:pPr>
      <w:r w:rsidRPr="00E02FC1">
        <w:rPr>
          <w:color w:val="365F91" w:themeColor="accent1" w:themeShade="BF"/>
          <w:sz w:val="28"/>
          <w:szCs w:val="28"/>
        </w:rPr>
        <w:t>Purpose</w:t>
      </w:r>
      <w:r w:rsidRPr="00E02FC1" w:rsidR="0019604E">
        <w:rPr>
          <w:color w:val="365F91" w:themeColor="accent1" w:themeShade="BF"/>
          <w:sz w:val="28"/>
          <w:szCs w:val="28"/>
        </w:rPr>
        <w:t xml:space="preserve"> </w:t>
      </w:r>
    </w:p>
    <w:p w:rsidR="00BC6B69" w:rsidRPr="009F40D9" w:rsidP="009F40D9" w14:paraId="1B54F012" w14:textId="40CB984C">
      <w:pPr>
        <w:spacing w:line="276" w:lineRule="auto"/>
        <w:ind w:left="720"/>
        <w:rPr>
          <w:rFonts w:cs="Arial"/>
        </w:rPr>
      </w:pPr>
      <w:r w:rsidRPr="004874FB">
        <w:rPr>
          <w:rFonts w:cs="Arial"/>
        </w:rPr>
        <w:t xml:space="preserve">Studies being conducted with Yale Center for Clinical Investigation (YCCI) clinical research support will ensure </w:t>
      </w:r>
      <w:r w:rsidRPr="00CC30FE" w:rsidR="00CC30FE">
        <w:rPr>
          <w:rFonts w:cs="Arial"/>
        </w:rPr>
        <w:t xml:space="preserve">that the Principal Investigator (PI) and research team members assisting in the conduct of clinical research </w:t>
      </w:r>
      <w:r w:rsidR="00F12B04">
        <w:rPr>
          <w:rFonts w:cs="Arial"/>
        </w:rPr>
        <w:t>fulfil</w:t>
      </w:r>
      <w:r>
        <w:rPr>
          <w:rFonts w:cs="Arial"/>
        </w:rPr>
        <w:t xml:space="preserve">l </w:t>
      </w:r>
      <w:r w:rsidR="00F12B04">
        <w:rPr>
          <w:rFonts w:cs="Arial"/>
        </w:rPr>
        <w:t xml:space="preserve">the regulatory and clinical requirements involved in the study participant recruitment for clinical research conducted at </w:t>
      </w:r>
      <w:r w:rsidR="008F5587">
        <w:rPr>
          <w:rFonts w:cs="Arial"/>
        </w:rPr>
        <w:t>YCCI.</w:t>
      </w:r>
      <w:r w:rsidRPr="00FA417E" w:rsidR="00743B1F">
        <w:rPr>
          <w:rFonts w:cs="Arial"/>
        </w:rPr>
        <w:t xml:space="preserve"> </w:t>
      </w:r>
    </w:p>
    <w:p w:rsidR="00754DF2" w:rsidRPr="00E02FC1" w:rsidP="00B564C0" w14:paraId="7B442FD9" w14:textId="1292D232">
      <w:pPr>
        <w:pStyle w:val="SectionHeading"/>
        <w:numPr>
          <w:ilvl w:val="0"/>
          <w:numId w:val="9"/>
        </w:numPr>
        <w:spacing w:line="276" w:lineRule="auto"/>
        <w:ind w:left="720" w:hanging="720"/>
        <w:contextualSpacing w:val="0"/>
        <w:rPr>
          <w:color w:val="365F91" w:themeColor="accent1" w:themeShade="BF"/>
          <w:sz w:val="28"/>
          <w:szCs w:val="28"/>
        </w:rPr>
      </w:pPr>
      <w:r w:rsidRPr="00E02FC1">
        <w:rPr>
          <w:color w:val="365F91" w:themeColor="accent1" w:themeShade="BF"/>
          <w:sz w:val="28"/>
          <w:szCs w:val="28"/>
        </w:rPr>
        <w:t>Definitions</w:t>
      </w:r>
      <w:r w:rsidRPr="00E02FC1" w:rsidR="00575B4E">
        <w:rPr>
          <w:color w:val="365F91" w:themeColor="accent1" w:themeShade="BF"/>
          <w:sz w:val="28"/>
          <w:szCs w:val="28"/>
        </w:rPr>
        <w:t xml:space="preserve"> and Abbreviations</w:t>
      </w:r>
    </w:p>
    <w:p w:rsidR="00C94A8A" w:rsidRPr="004F0CBB" w:rsidP="00717908" w14:paraId="7F561693" w14:textId="410B6DA1">
      <w:pPr>
        <w:pStyle w:val="SectionHeading"/>
        <w:spacing w:line="276" w:lineRule="auto"/>
        <w:ind w:left="720"/>
        <w:contextualSpacing w:val="0"/>
        <w:rPr>
          <w:b w:val="0"/>
          <w:bCs/>
          <w:sz w:val="20"/>
        </w:rPr>
      </w:pPr>
      <w:r w:rsidRPr="004A66E6">
        <w:rPr>
          <w:sz w:val="20"/>
        </w:rPr>
        <w:t>Clinical Research</w:t>
      </w:r>
      <w:r w:rsidRPr="004F0CBB">
        <w:rPr>
          <w:b w:val="0"/>
          <w:bCs/>
          <w:sz w:val="20"/>
        </w:rPr>
        <w:t xml:space="preserve"> - </w:t>
      </w:r>
      <w:r w:rsidR="004A66E6">
        <w:rPr>
          <w:b w:val="0"/>
          <w:bCs/>
          <w:sz w:val="20"/>
        </w:rPr>
        <w:t>a</w:t>
      </w:r>
      <w:r w:rsidRPr="004F0CBB">
        <w:rPr>
          <w:b w:val="0"/>
          <w:bCs/>
          <w:sz w:val="20"/>
        </w:rPr>
        <w:t>s defined by the National Institutes of Health (NIH), research performed on human subjects or on material or information obtained from human subjects as part of human experimentation.</w:t>
      </w:r>
    </w:p>
    <w:p w:rsidR="00FF25C7" w:rsidRPr="004F0CBB" w:rsidP="00C94A8A" w14:paraId="6F1845EF" w14:textId="721F43C1">
      <w:pPr>
        <w:pStyle w:val="SectionHeading"/>
        <w:spacing w:line="276" w:lineRule="auto"/>
        <w:ind w:left="720"/>
        <w:contextualSpacing w:val="0"/>
        <w:rPr>
          <w:b w:val="0"/>
          <w:bCs/>
          <w:sz w:val="20"/>
        </w:rPr>
      </w:pPr>
      <w:r w:rsidRPr="004A66E6">
        <w:rPr>
          <w:sz w:val="20"/>
        </w:rPr>
        <w:t>Electronic Health Record (EHR)</w:t>
      </w:r>
      <w:r w:rsidRPr="004F0CBB">
        <w:rPr>
          <w:b w:val="0"/>
          <w:bCs/>
          <w:sz w:val="20"/>
        </w:rPr>
        <w:t xml:space="preserve"> </w:t>
      </w:r>
      <w:r w:rsidRPr="004F0CBB" w:rsidR="00177B09">
        <w:rPr>
          <w:b w:val="0"/>
          <w:bCs/>
          <w:sz w:val="20"/>
        </w:rPr>
        <w:t xml:space="preserve">- </w:t>
      </w:r>
      <w:r w:rsidR="004A66E6">
        <w:rPr>
          <w:b w:val="0"/>
          <w:bCs/>
          <w:sz w:val="20"/>
        </w:rPr>
        <w:t>a</w:t>
      </w:r>
      <w:r w:rsidRPr="004F0CBB">
        <w:rPr>
          <w:b w:val="0"/>
          <w:bCs/>
          <w:sz w:val="20"/>
        </w:rPr>
        <w:t xml:space="preserve"> collection of medical information and health history about a person that is stored in digital format on a computerized system or web-based platform.</w:t>
      </w:r>
    </w:p>
    <w:p w:rsidR="00D40ABB" w:rsidP="26B1F843" w14:paraId="294D1D24" w14:textId="2D08165B">
      <w:pPr>
        <w:pStyle w:val="SectionHeading"/>
        <w:spacing w:line="276" w:lineRule="auto"/>
        <w:ind w:left="720"/>
        <w:contextualSpacing w:val="0"/>
        <w:rPr>
          <w:b w:val="0"/>
          <w:bCs w:val="0"/>
          <w:sz w:val="20"/>
          <w:szCs w:val="20"/>
        </w:rPr>
      </w:pPr>
      <w:r w:rsidRPr="26B1F843" w:rsidR="26B1F843">
        <w:rPr>
          <w:sz w:val="20"/>
          <w:szCs w:val="20"/>
        </w:rPr>
        <w:t>Sponsor</w:t>
      </w:r>
      <w:r w:rsidRPr="26B1F843" w:rsidR="26B1F843">
        <w:rPr>
          <w:b w:val="0"/>
          <w:bCs w:val="0"/>
          <w:sz w:val="20"/>
          <w:szCs w:val="20"/>
        </w:rPr>
        <w:t xml:space="preserve"> - An individual, company, </w:t>
      </w:r>
      <w:r w:rsidRPr="26B1F843" w:rsidR="26B1F843">
        <w:rPr>
          <w:b w:val="0"/>
          <w:bCs w:val="0"/>
          <w:sz w:val="20"/>
          <w:szCs w:val="20"/>
        </w:rPr>
        <w:t>institution</w:t>
      </w:r>
      <w:r w:rsidRPr="26B1F843" w:rsidR="26B1F843">
        <w:rPr>
          <w:b w:val="0"/>
          <w:bCs w:val="0"/>
          <w:sz w:val="20"/>
          <w:szCs w:val="20"/>
        </w:rPr>
        <w:t xml:space="preserve"> or </w:t>
      </w:r>
      <w:r w:rsidRPr="26B1F843" w:rsidR="26B1F843">
        <w:rPr>
          <w:b w:val="0"/>
          <w:bCs w:val="0"/>
          <w:sz w:val="20"/>
          <w:szCs w:val="20"/>
        </w:rPr>
        <w:t>organization</w:t>
      </w:r>
      <w:r w:rsidRPr="26B1F843" w:rsidR="26B1F843">
        <w:rPr>
          <w:b w:val="0"/>
          <w:bCs w:val="0"/>
          <w:sz w:val="20"/>
          <w:szCs w:val="20"/>
        </w:rPr>
        <w:t xml:space="preserve"> that takes responsibility for the initiation, </w:t>
      </w:r>
      <w:r w:rsidRPr="26B1F843" w:rsidR="26B1F843">
        <w:rPr>
          <w:b w:val="0"/>
          <w:bCs w:val="0"/>
          <w:sz w:val="20"/>
          <w:szCs w:val="20"/>
        </w:rPr>
        <w:t>management</w:t>
      </w:r>
      <w:r w:rsidRPr="26B1F843" w:rsidR="26B1F843">
        <w:rPr>
          <w:b w:val="0"/>
          <w:bCs w:val="0"/>
          <w:sz w:val="20"/>
          <w:szCs w:val="20"/>
        </w:rPr>
        <w:t xml:space="preserve"> and arrangement of the financing of a clinical trial. A clinical trial may have one or several sponsors </w:t>
      </w:r>
      <w:r w:rsidRPr="26B1F843" w:rsidR="26B1F843">
        <w:rPr>
          <w:b w:val="0"/>
          <w:bCs w:val="0"/>
          <w:sz w:val="20"/>
          <w:szCs w:val="20"/>
        </w:rPr>
        <w:t>where</w:t>
      </w:r>
      <w:r w:rsidRPr="26B1F843" w:rsidR="26B1F843">
        <w:rPr>
          <w:b w:val="0"/>
          <w:bCs w:val="0"/>
          <w:sz w:val="20"/>
          <w:szCs w:val="20"/>
        </w:rPr>
        <w:t xml:space="preserve"> </w:t>
      </w:r>
      <w:r w:rsidRPr="26B1F843" w:rsidR="26B1F843">
        <w:rPr>
          <w:b w:val="0"/>
          <w:bCs w:val="0"/>
          <w:sz w:val="20"/>
          <w:szCs w:val="20"/>
        </w:rPr>
        <w:t>permitted</w:t>
      </w:r>
      <w:r w:rsidRPr="26B1F843" w:rsidR="26B1F843">
        <w:rPr>
          <w:b w:val="0"/>
          <w:bCs w:val="0"/>
          <w:sz w:val="20"/>
          <w:szCs w:val="20"/>
        </w:rPr>
        <w:t xml:space="preserve"> under regulatory requirements. All sponsors have the responsibilities of a sponsor set out in this guideline. </w:t>
      </w:r>
      <w:r w:rsidRPr="26B1F843" w:rsidR="26B1F843">
        <w:rPr>
          <w:b w:val="0"/>
          <w:bCs w:val="0"/>
          <w:sz w:val="20"/>
          <w:szCs w:val="20"/>
        </w:rPr>
        <w:t>In accordance with</w:t>
      </w:r>
      <w:r w:rsidRPr="26B1F843" w:rsidR="26B1F843">
        <w:rPr>
          <w:b w:val="0"/>
          <w:bCs w:val="0"/>
          <w:sz w:val="20"/>
          <w:szCs w:val="20"/>
        </w:rPr>
        <w:t xml:space="preserve"> applicable regulatory requirements, sponsors may decide in a documented agreement setting out their respective responsibilities. Where the documented agreement does not specify to which sponsor a given responsibility is attributed, that responsibility lies with all sponsors.</w:t>
      </w:r>
    </w:p>
    <w:p w:rsidR="00D40ABB" w:rsidRPr="00D40ABB" w:rsidP="00D40ABB" w14:paraId="234467B4" w14:textId="3E639E71">
      <w:pPr>
        <w:spacing w:line="276" w:lineRule="auto"/>
        <w:ind w:left="720"/>
        <w:rPr>
          <w:rFonts w:cs="Arial"/>
        </w:rPr>
      </w:pPr>
      <w:r w:rsidRPr="001B4B35">
        <w:rPr>
          <w:rFonts w:cs="Arial"/>
        </w:rPr>
        <w:t xml:space="preserve">The terms “subject” and “participant” where applicable are </w:t>
      </w:r>
      <w:r w:rsidRPr="001B4B35">
        <w:rPr>
          <w:rFonts w:cs="Arial"/>
        </w:rPr>
        <w:t>interchangeable.</w:t>
      </w:r>
    </w:p>
    <w:p w:rsidR="00FE3389" w:rsidRPr="00E02FC1" w:rsidP="008774A2" w14:paraId="6F81A770" w14:textId="1ADE7446">
      <w:pPr>
        <w:pStyle w:val="SectionHeading"/>
        <w:numPr>
          <w:ilvl w:val="0"/>
          <w:numId w:val="9"/>
        </w:numPr>
        <w:spacing w:before="240" w:after="240" w:line="276" w:lineRule="auto"/>
        <w:ind w:left="720" w:hanging="720"/>
        <w:contextualSpacing w:val="0"/>
        <w:rPr>
          <w:color w:val="365F91" w:themeColor="accent1" w:themeShade="BF"/>
          <w:sz w:val="28"/>
          <w:szCs w:val="28"/>
        </w:rPr>
      </w:pPr>
      <w:bookmarkStart w:id="0" w:name="_Toc425171621"/>
      <w:r w:rsidRPr="00E02FC1">
        <w:rPr>
          <w:color w:val="365F91" w:themeColor="accent1" w:themeShade="BF"/>
          <w:sz w:val="28"/>
          <w:szCs w:val="28"/>
        </w:rPr>
        <w:t>P</w:t>
      </w:r>
      <w:r w:rsidRPr="00E02FC1" w:rsidR="00E427FB">
        <w:rPr>
          <w:color w:val="365F91" w:themeColor="accent1" w:themeShade="BF"/>
          <w:sz w:val="28"/>
          <w:szCs w:val="28"/>
        </w:rPr>
        <w:t>rocedure</w:t>
      </w:r>
      <w:r w:rsidRPr="00E02FC1">
        <w:rPr>
          <w:color w:val="365F91" w:themeColor="accent1" w:themeShade="BF"/>
          <w:sz w:val="28"/>
          <w:szCs w:val="28"/>
        </w:rPr>
        <w:t xml:space="preserve"> </w:t>
      </w:r>
      <w:bookmarkStart w:id="1" w:name="_Toc427373286"/>
      <w:bookmarkStart w:id="2" w:name="_Toc425171622"/>
      <w:bookmarkStart w:id="3" w:name="_Toc425171625"/>
      <w:bookmarkEnd w:id="0"/>
    </w:p>
    <w:bookmarkEnd w:id="1"/>
    <w:bookmarkEnd w:id="2"/>
    <w:bookmarkEnd w:id="3"/>
    <w:p w:rsidR="00155470" w:rsidP="00155470" w14:paraId="77CA01CD" w14:textId="77777777">
      <w:pPr>
        <w:pStyle w:val="SectionHeading"/>
        <w:keepNext w:val="0"/>
        <w:numPr>
          <w:ilvl w:val="1"/>
          <w:numId w:val="9"/>
        </w:numPr>
        <w:spacing w:before="120" w:line="276" w:lineRule="auto"/>
        <w:ind w:left="1354" w:hanging="634"/>
        <w:contextualSpacing w:val="0"/>
        <w:rPr>
          <w:sz w:val="20"/>
        </w:rPr>
      </w:pPr>
      <w:r>
        <w:rPr>
          <w:rFonts w:cs="Arial"/>
          <w:color w:val="000000" w:themeColor="text1"/>
          <w:sz w:val="20"/>
        </w:rPr>
        <w:t>Development of Screening and Recruitment Plan</w:t>
      </w:r>
      <w:bookmarkStart w:id="4" w:name="B._Screening_Procedures"/>
      <w:bookmarkStart w:id="5" w:name="C._Recruitment_Procedures"/>
      <w:bookmarkStart w:id="6" w:name="A._Development_of_Screening_and_Recruitm"/>
      <w:bookmarkEnd w:id="4"/>
      <w:bookmarkEnd w:id="5"/>
      <w:bookmarkEnd w:id="6"/>
    </w:p>
    <w:p w:rsidR="00155470" w:rsidRPr="00155470" w:rsidP="0001286B" w14:paraId="2CABC7C0" w14:textId="77777777">
      <w:pPr>
        <w:pStyle w:val="SectionHeading"/>
        <w:keepNext w:val="0"/>
        <w:numPr>
          <w:ilvl w:val="2"/>
          <w:numId w:val="20"/>
        </w:numPr>
        <w:spacing w:before="120" w:line="276" w:lineRule="auto"/>
        <w:ind w:left="2160"/>
        <w:contextualSpacing w:val="0"/>
        <w:rPr>
          <w:sz w:val="20"/>
        </w:rPr>
      </w:pPr>
      <w:r w:rsidRPr="00155470">
        <w:rPr>
          <w:b w:val="0"/>
          <w:bCs/>
          <w:sz w:val="20"/>
        </w:rPr>
        <w:t>Before</w:t>
      </w:r>
      <w:r w:rsidRPr="00155470" w:rsidR="0005328E">
        <w:rPr>
          <w:b w:val="0"/>
          <w:bCs/>
          <w:sz w:val="20"/>
        </w:rPr>
        <w:t xml:space="preserve"> </w:t>
      </w:r>
      <w:r w:rsidRPr="00155470">
        <w:rPr>
          <w:b w:val="0"/>
          <w:bCs/>
          <w:sz w:val="20"/>
        </w:rPr>
        <w:t>activating</w:t>
      </w:r>
      <w:r w:rsidRPr="00155470" w:rsidR="00EF300A">
        <w:rPr>
          <w:b w:val="0"/>
          <w:bCs/>
          <w:sz w:val="20"/>
        </w:rPr>
        <w:t xml:space="preserve"> a</w:t>
      </w:r>
      <w:r w:rsidRPr="00155470" w:rsidR="0005328E">
        <w:rPr>
          <w:b w:val="0"/>
          <w:bCs/>
          <w:sz w:val="20"/>
        </w:rPr>
        <w:t xml:space="preserve"> research </w:t>
      </w:r>
      <w:r w:rsidRPr="00155470" w:rsidR="00EF300A">
        <w:rPr>
          <w:b w:val="0"/>
          <w:bCs/>
          <w:sz w:val="20"/>
        </w:rPr>
        <w:t xml:space="preserve">protocol, </w:t>
      </w:r>
      <w:r w:rsidRPr="00155470" w:rsidR="0005328E">
        <w:rPr>
          <w:b w:val="0"/>
          <w:bCs/>
          <w:sz w:val="20"/>
        </w:rPr>
        <w:t xml:space="preserve">the </w:t>
      </w:r>
      <w:r w:rsidRPr="00155470" w:rsidR="00255404">
        <w:rPr>
          <w:b w:val="0"/>
          <w:bCs/>
          <w:sz w:val="20"/>
        </w:rPr>
        <w:t xml:space="preserve">Principal Investigator (PI) and </w:t>
      </w:r>
      <w:r w:rsidRPr="00155470" w:rsidR="0005328E">
        <w:rPr>
          <w:b w:val="0"/>
          <w:bCs/>
          <w:sz w:val="20"/>
        </w:rPr>
        <w:t>delegated clinical research team member assigned to the protocol</w:t>
      </w:r>
      <w:r w:rsidRPr="00155470" w:rsidR="00255404">
        <w:rPr>
          <w:b w:val="0"/>
          <w:bCs/>
          <w:sz w:val="20"/>
        </w:rPr>
        <w:t xml:space="preserve"> </w:t>
      </w:r>
      <w:r w:rsidRPr="00155470" w:rsidR="0005328E">
        <w:rPr>
          <w:b w:val="0"/>
          <w:bCs/>
          <w:sz w:val="20"/>
        </w:rPr>
        <w:t>will identify the target population for potential research study subjects</w:t>
      </w:r>
      <w:r w:rsidRPr="00155470" w:rsidR="00EF300A">
        <w:rPr>
          <w:b w:val="0"/>
          <w:bCs/>
          <w:sz w:val="20"/>
        </w:rPr>
        <w:t xml:space="preserve"> and begin to discuss recruitment strategies</w:t>
      </w:r>
      <w:r w:rsidR="00EF300A">
        <w:t>.</w:t>
      </w:r>
    </w:p>
    <w:p w:rsidR="00155470" w:rsidRPr="001A4D63" w:rsidP="0001286B" w14:paraId="39C58705" w14:textId="77777777">
      <w:pPr>
        <w:pStyle w:val="SectionHeading"/>
        <w:keepNext w:val="0"/>
        <w:numPr>
          <w:ilvl w:val="2"/>
          <w:numId w:val="20"/>
        </w:numPr>
        <w:spacing w:before="120" w:line="276" w:lineRule="auto"/>
        <w:ind w:left="2160"/>
        <w:contextualSpacing w:val="0"/>
        <w:rPr>
          <w:b w:val="0"/>
          <w:bCs/>
          <w:sz w:val="20"/>
        </w:rPr>
      </w:pPr>
      <w:r w:rsidRPr="001A4D63">
        <w:rPr>
          <w:b w:val="0"/>
          <w:bCs/>
          <w:sz w:val="20"/>
        </w:rPr>
        <w:t>An appropriate screening</w:t>
      </w:r>
      <w:r w:rsidRPr="001A4D63">
        <w:rPr>
          <w:b w:val="0"/>
          <w:bCs/>
          <w:spacing w:val="-1"/>
          <w:sz w:val="20"/>
        </w:rPr>
        <w:t xml:space="preserve"> </w:t>
      </w:r>
      <w:r w:rsidRPr="001A4D63">
        <w:rPr>
          <w:b w:val="0"/>
          <w:bCs/>
          <w:sz w:val="20"/>
        </w:rPr>
        <w:t xml:space="preserve">and recruitment plan will be developed </w:t>
      </w:r>
      <w:r w:rsidRPr="001A4D63" w:rsidR="00EF300A">
        <w:rPr>
          <w:b w:val="0"/>
          <w:bCs/>
          <w:sz w:val="20"/>
        </w:rPr>
        <w:t>before</w:t>
      </w:r>
      <w:r w:rsidRPr="001A4D63">
        <w:rPr>
          <w:b w:val="0"/>
          <w:bCs/>
          <w:sz w:val="20"/>
        </w:rPr>
        <w:t xml:space="preserve"> the IRB submission for each protocol</w:t>
      </w:r>
      <w:r w:rsidRPr="001A4D63" w:rsidR="00346D95">
        <w:rPr>
          <w:b w:val="0"/>
          <w:bCs/>
          <w:sz w:val="20"/>
        </w:rPr>
        <w:t>.</w:t>
      </w:r>
    </w:p>
    <w:p w:rsidR="00155470" w:rsidRPr="00155470" w:rsidP="0001286B" w14:paraId="7674E3F7" w14:textId="77777777">
      <w:pPr>
        <w:pStyle w:val="SectionHeading"/>
        <w:keepNext w:val="0"/>
        <w:numPr>
          <w:ilvl w:val="2"/>
          <w:numId w:val="20"/>
        </w:numPr>
        <w:spacing w:before="120" w:line="276" w:lineRule="auto"/>
        <w:ind w:left="2160"/>
        <w:contextualSpacing w:val="0"/>
        <w:rPr>
          <w:b w:val="0"/>
          <w:bCs/>
          <w:sz w:val="20"/>
        </w:rPr>
      </w:pPr>
      <w:r w:rsidRPr="00155470">
        <w:rPr>
          <w:rFonts w:cs="Arial"/>
          <w:b w:val="0"/>
          <w:bCs/>
          <w:sz w:val="20"/>
        </w:rPr>
        <w:t>All screening and recruitment plans will be outlined in detail</w:t>
      </w:r>
      <w:r w:rsidRPr="00155470">
        <w:rPr>
          <w:rFonts w:cs="Arial"/>
          <w:b w:val="0"/>
          <w:bCs/>
          <w:spacing w:val="-1"/>
          <w:sz w:val="20"/>
        </w:rPr>
        <w:t xml:space="preserve"> </w:t>
      </w:r>
      <w:r w:rsidRPr="00155470">
        <w:rPr>
          <w:rFonts w:cs="Arial"/>
          <w:b w:val="0"/>
          <w:bCs/>
          <w:sz w:val="20"/>
        </w:rPr>
        <w:t>in the IRB</w:t>
      </w:r>
      <w:r w:rsidRPr="00155470">
        <w:rPr>
          <w:rFonts w:cs="Arial"/>
          <w:b w:val="0"/>
          <w:bCs/>
          <w:spacing w:val="-2"/>
          <w:sz w:val="20"/>
        </w:rPr>
        <w:t xml:space="preserve"> </w:t>
      </w:r>
      <w:r w:rsidRPr="00155470">
        <w:rPr>
          <w:rFonts w:cs="Arial"/>
          <w:b w:val="0"/>
          <w:bCs/>
          <w:sz w:val="20"/>
        </w:rPr>
        <w:t>submission</w:t>
      </w:r>
      <w:r w:rsidRPr="00155470">
        <w:rPr>
          <w:rFonts w:cs="Arial"/>
          <w:b w:val="0"/>
          <w:bCs/>
          <w:spacing w:val="-2"/>
          <w:sz w:val="20"/>
        </w:rPr>
        <w:t xml:space="preserve"> </w:t>
      </w:r>
      <w:r w:rsidRPr="00155470">
        <w:rPr>
          <w:rFonts w:cs="Arial"/>
          <w:b w:val="0"/>
          <w:bCs/>
          <w:sz w:val="20"/>
        </w:rPr>
        <w:t xml:space="preserve">materials for review and approval </w:t>
      </w:r>
      <w:r w:rsidRPr="00155470" w:rsidR="00EF300A">
        <w:rPr>
          <w:rFonts w:cs="Arial"/>
          <w:b w:val="0"/>
          <w:bCs/>
          <w:sz w:val="20"/>
        </w:rPr>
        <w:t>before</w:t>
      </w:r>
      <w:r w:rsidRPr="00155470">
        <w:rPr>
          <w:rFonts w:cs="Arial"/>
          <w:b w:val="0"/>
          <w:bCs/>
          <w:sz w:val="20"/>
        </w:rPr>
        <w:t xml:space="preserve"> implementation. If at any time additional or alternative</w:t>
      </w:r>
      <w:r w:rsidRPr="00155470">
        <w:rPr>
          <w:rFonts w:cs="Arial"/>
          <w:b w:val="0"/>
          <w:bCs/>
          <w:spacing w:val="-1"/>
          <w:sz w:val="20"/>
        </w:rPr>
        <w:t xml:space="preserve"> </w:t>
      </w:r>
      <w:r w:rsidRPr="00155470">
        <w:rPr>
          <w:rFonts w:cs="Arial"/>
          <w:b w:val="0"/>
          <w:bCs/>
          <w:sz w:val="20"/>
        </w:rPr>
        <w:t xml:space="preserve">strategies need to be implemented, the PI </w:t>
      </w:r>
      <w:r w:rsidRPr="00155470" w:rsidR="00364FD9">
        <w:rPr>
          <w:rFonts w:cs="Arial"/>
          <w:b w:val="0"/>
          <w:bCs/>
          <w:sz w:val="20"/>
        </w:rPr>
        <w:t>or</w:t>
      </w:r>
      <w:r w:rsidRPr="00155470">
        <w:rPr>
          <w:rFonts w:cs="Arial"/>
          <w:b w:val="0"/>
          <w:bCs/>
          <w:sz w:val="20"/>
        </w:rPr>
        <w:t xml:space="preserve"> </w:t>
      </w:r>
      <w:r w:rsidRPr="00155470">
        <w:rPr>
          <w:rFonts w:cs="Arial"/>
          <w:b w:val="0"/>
          <w:bCs/>
          <w:sz w:val="20"/>
        </w:rPr>
        <w:t xml:space="preserve">delegated research team members will develop </w:t>
      </w:r>
      <w:r w:rsidRPr="00155470" w:rsidR="00D8384C">
        <w:rPr>
          <w:rFonts w:cs="Arial"/>
          <w:b w:val="0"/>
          <w:bCs/>
          <w:sz w:val="20"/>
        </w:rPr>
        <w:t>the plan</w:t>
      </w:r>
      <w:r w:rsidRPr="00155470">
        <w:rPr>
          <w:rFonts w:cs="Arial"/>
          <w:b w:val="0"/>
          <w:bCs/>
          <w:sz w:val="20"/>
        </w:rPr>
        <w:t xml:space="preserve"> and</w:t>
      </w:r>
      <w:r w:rsidRPr="00155470">
        <w:rPr>
          <w:rFonts w:cs="Arial"/>
          <w:b w:val="0"/>
          <w:bCs/>
          <w:spacing w:val="-1"/>
          <w:sz w:val="20"/>
        </w:rPr>
        <w:t xml:space="preserve"> </w:t>
      </w:r>
      <w:r w:rsidRPr="00155470">
        <w:rPr>
          <w:rFonts w:cs="Arial"/>
          <w:b w:val="0"/>
          <w:bCs/>
          <w:sz w:val="20"/>
        </w:rPr>
        <w:t xml:space="preserve">submit </w:t>
      </w:r>
      <w:r w:rsidRPr="00155470" w:rsidR="00EF300A">
        <w:rPr>
          <w:rFonts w:cs="Arial"/>
          <w:b w:val="0"/>
          <w:bCs/>
          <w:sz w:val="20"/>
        </w:rPr>
        <w:t xml:space="preserve">it </w:t>
      </w:r>
      <w:r w:rsidRPr="00155470">
        <w:rPr>
          <w:rFonts w:cs="Arial"/>
          <w:b w:val="0"/>
          <w:bCs/>
          <w:sz w:val="20"/>
        </w:rPr>
        <w:t>to the</w:t>
      </w:r>
      <w:r w:rsidRPr="00155470">
        <w:rPr>
          <w:rFonts w:cs="Arial"/>
          <w:b w:val="0"/>
          <w:bCs/>
          <w:spacing w:val="-1"/>
          <w:sz w:val="20"/>
        </w:rPr>
        <w:t xml:space="preserve"> </w:t>
      </w:r>
      <w:r w:rsidRPr="00155470">
        <w:rPr>
          <w:rFonts w:cs="Arial"/>
          <w:b w:val="0"/>
          <w:bCs/>
          <w:sz w:val="20"/>
        </w:rPr>
        <w:t>IRB for</w:t>
      </w:r>
      <w:r w:rsidRPr="00155470" w:rsidR="00D8384C">
        <w:rPr>
          <w:rFonts w:cs="Arial"/>
          <w:b w:val="0"/>
          <w:bCs/>
          <w:sz w:val="20"/>
        </w:rPr>
        <w:t xml:space="preserve"> </w:t>
      </w:r>
      <w:r w:rsidRPr="00155470">
        <w:rPr>
          <w:rFonts w:cs="Arial"/>
          <w:b w:val="0"/>
          <w:bCs/>
          <w:sz w:val="20"/>
        </w:rPr>
        <w:t xml:space="preserve">review and approval </w:t>
      </w:r>
      <w:r w:rsidRPr="00155470" w:rsidR="00EF300A">
        <w:rPr>
          <w:rFonts w:cs="Arial"/>
          <w:b w:val="0"/>
          <w:bCs/>
          <w:sz w:val="20"/>
        </w:rPr>
        <w:t>before</w:t>
      </w:r>
      <w:r w:rsidRPr="00155470">
        <w:rPr>
          <w:rFonts w:cs="Arial"/>
          <w:b w:val="0"/>
          <w:bCs/>
          <w:sz w:val="20"/>
        </w:rPr>
        <w:t xml:space="preserve"> implementation.</w:t>
      </w:r>
    </w:p>
    <w:p w:rsidR="00EB6EC4" w:rsidRPr="00155470" w:rsidP="005F6F70" w14:paraId="4115DD6F" w14:textId="58D820F3">
      <w:pPr>
        <w:pStyle w:val="SectionHeading"/>
        <w:keepNext w:val="0"/>
        <w:numPr>
          <w:ilvl w:val="2"/>
          <w:numId w:val="20"/>
        </w:numPr>
        <w:spacing w:before="120" w:line="276" w:lineRule="auto"/>
        <w:ind w:left="2160"/>
        <w:contextualSpacing w:val="0"/>
        <w:rPr>
          <w:b w:val="0"/>
          <w:bCs/>
          <w:sz w:val="20"/>
        </w:rPr>
      </w:pPr>
      <w:r w:rsidRPr="00155470">
        <w:rPr>
          <w:b w:val="0"/>
          <w:bCs/>
          <w:sz w:val="20"/>
        </w:rPr>
        <w:t>Examples of recruitment methods include</w:t>
      </w:r>
      <w:r w:rsidRPr="00155470" w:rsidR="00556B47">
        <w:rPr>
          <w:b w:val="0"/>
          <w:bCs/>
          <w:sz w:val="20"/>
        </w:rPr>
        <w:t>, but are not limited to</w:t>
      </w:r>
      <w:r w:rsidRPr="00155470">
        <w:rPr>
          <w:b w:val="0"/>
          <w:bCs/>
          <w:sz w:val="20"/>
        </w:rPr>
        <w:t xml:space="preserve">:      </w:t>
      </w:r>
    </w:p>
    <w:p w:rsidR="00EB6EC4" w:rsidP="005F6F70" w14:paraId="7EDCC10A" w14:textId="3356A967">
      <w:pPr>
        <w:pStyle w:val="BodyText"/>
        <w:numPr>
          <w:ilvl w:val="0"/>
          <w:numId w:val="22"/>
        </w:numPr>
        <w:spacing w:before="0" w:line="276" w:lineRule="auto"/>
        <w:ind w:left="2692" w:hanging="446"/>
      </w:pPr>
      <w:r>
        <w:t xml:space="preserve">Clinic patients’ electronic </w:t>
      </w:r>
      <w:r w:rsidR="004F771C">
        <w:t xml:space="preserve">health </w:t>
      </w:r>
      <w:r>
        <w:t>records (E</w:t>
      </w:r>
      <w:r w:rsidR="004F771C">
        <w:t>H</w:t>
      </w:r>
      <w:r>
        <w:t>Rs)</w:t>
      </w:r>
    </w:p>
    <w:p w:rsidR="00EB6EC4" w:rsidP="0001286B" w14:paraId="75E6950A" w14:textId="71F852D6">
      <w:pPr>
        <w:pStyle w:val="BodyText"/>
        <w:numPr>
          <w:ilvl w:val="0"/>
          <w:numId w:val="22"/>
        </w:numPr>
        <w:spacing w:line="276" w:lineRule="auto"/>
        <w:ind w:left="2700"/>
      </w:pPr>
      <w:r w:rsidR="26B1F843">
        <w:t>Trial participant/provider referrals</w:t>
      </w:r>
    </w:p>
    <w:p w:rsidR="001B1F04" w:rsidP="0001286B" w14:paraId="2CC0038A" w14:textId="569CEC68">
      <w:pPr>
        <w:pStyle w:val="BodyText"/>
        <w:numPr>
          <w:ilvl w:val="0"/>
          <w:numId w:val="22"/>
        </w:numPr>
        <w:spacing w:line="276" w:lineRule="auto"/>
        <w:ind w:left="2700"/>
      </w:pPr>
      <w:r>
        <w:t>YCCI Recruitment Call Center and the Help Us Discover Program</w:t>
      </w:r>
    </w:p>
    <w:p w:rsidR="001B1F04" w:rsidP="0001286B" w14:paraId="5D5488DE" w14:textId="5D262806">
      <w:pPr>
        <w:pStyle w:val="BodyText"/>
        <w:numPr>
          <w:ilvl w:val="0"/>
          <w:numId w:val="22"/>
        </w:numPr>
        <w:spacing w:line="276" w:lineRule="auto"/>
        <w:ind w:left="2700"/>
      </w:pPr>
      <w:r>
        <w:t>Joint Data Analytics Team (JDAT) recruitment</w:t>
      </w:r>
    </w:p>
    <w:p w:rsidR="00EB6EC4" w:rsidP="0001286B" w14:paraId="29F09CF1" w14:textId="1BDA4AA5">
      <w:pPr>
        <w:pStyle w:val="BodyText"/>
        <w:numPr>
          <w:ilvl w:val="0"/>
          <w:numId w:val="22"/>
        </w:numPr>
        <w:spacing w:line="276" w:lineRule="auto"/>
        <w:ind w:left="2700"/>
      </w:pPr>
      <w:r>
        <w:t>Recruitment</w:t>
      </w:r>
      <w:r w:rsidR="009D640A">
        <w:t xml:space="preserve"> call center/t</w:t>
      </w:r>
      <w:r>
        <w:t>elephone</w:t>
      </w:r>
      <w:r w:rsidR="001B1F04">
        <w:t xml:space="preserve"> recruitment</w:t>
      </w:r>
    </w:p>
    <w:p w:rsidR="00EB6EC4" w:rsidP="0001286B" w14:paraId="31E03074" w14:textId="206E54F7">
      <w:pPr>
        <w:pStyle w:val="BodyText"/>
        <w:numPr>
          <w:ilvl w:val="0"/>
          <w:numId w:val="22"/>
        </w:numPr>
        <w:spacing w:line="276" w:lineRule="auto"/>
        <w:ind w:left="2700"/>
      </w:pPr>
      <w:r>
        <w:t>Recruitment letter</w:t>
      </w:r>
      <w:r>
        <w:tab/>
      </w:r>
    </w:p>
    <w:p w:rsidR="00EB6EC4" w:rsidP="0001286B" w14:paraId="00AFAF21" w14:textId="43BE43F9">
      <w:pPr>
        <w:pStyle w:val="BodyText"/>
        <w:numPr>
          <w:ilvl w:val="0"/>
          <w:numId w:val="22"/>
        </w:numPr>
        <w:spacing w:line="276" w:lineRule="auto"/>
        <w:ind w:left="2700"/>
      </w:pPr>
      <w:r>
        <w:t>Advertisements</w:t>
      </w:r>
      <w:r w:rsidR="005D770E">
        <w:t>, posters, and recruitment packets</w:t>
      </w:r>
    </w:p>
    <w:p w:rsidR="00EB6EC4" w:rsidP="0001286B" w14:paraId="608D435B" w14:textId="13A08FB3">
      <w:pPr>
        <w:pStyle w:val="BodyText"/>
        <w:numPr>
          <w:ilvl w:val="0"/>
          <w:numId w:val="22"/>
        </w:numPr>
        <w:spacing w:line="276" w:lineRule="auto"/>
        <w:ind w:left="2700"/>
      </w:pPr>
      <w:r>
        <w:t xml:space="preserve">TV and </w:t>
      </w:r>
      <w:r>
        <w:t>radio advertisements</w:t>
      </w:r>
    </w:p>
    <w:p w:rsidR="00155470" w:rsidP="0001286B" w14:paraId="66F710DB" w14:textId="11B57383">
      <w:pPr>
        <w:pStyle w:val="BodyText"/>
        <w:numPr>
          <w:ilvl w:val="0"/>
          <w:numId w:val="22"/>
        </w:numPr>
        <w:spacing w:line="276" w:lineRule="auto"/>
        <w:ind w:left="2700"/>
      </w:pPr>
      <w:r>
        <w:t>Internet postings</w:t>
      </w:r>
      <w:r>
        <w:tab/>
      </w:r>
    </w:p>
    <w:p w:rsidR="001851E9" w:rsidRPr="001A4D63" w:rsidP="0001286B" w14:paraId="5AD279BC" w14:textId="0B129F7C">
      <w:pPr>
        <w:pStyle w:val="SectionHeading"/>
        <w:keepNext w:val="0"/>
        <w:numPr>
          <w:ilvl w:val="2"/>
          <w:numId w:val="20"/>
        </w:numPr>
        <w:spacing w:before="120" w:line="276" w:lineRule="auto"/>
        <w:ind w:left="2160"/>
        <w:contextualSpacing w:val="0"/>
        <w:rPr>
          <w:b w:val="0"/>
          <w:bCs/>
          <w:sz w:val="20"/>
        </w:rPr>
      </w:pPr>
      <w:r w:rsidRPr="001A4D63">
        <w:rPr>
          <w:rFonts w:cs="Arial"/>
          <w:b w:val="0"/>
          <w:bCs/>
          <w:sz w:val="20"/>
        </w:rPr>
        <w:t>If</w:t>
      </w:r>
      <w:r w:rsidRPr="001A4D63" w:rsidR="00782A43">
        <w:rPr>
          <w:rFonts w:cs="Arial"/>
          <w:b w:val="0"/>
          <w:bCs/>
          <w:sz w:val="20"/>
        </w:rPr>
        <w:t xml:space="preserve"> an appropriate Partial</w:t>
      </w:r>
      <w:r w:rsidRPr="001A4D63" w:rsidR="00782A43">
        <w:rPr>
          <w:rFonts w:cs="Arial"/>
          <w:b w:val="0"/>
          <w:bCs/>
          <w:spacing w:val="-1"/>
          <w:sz w:val="20"/>
        </w:rPr>
        <w:t xml:space="preserve"> </w:t>
      </w:r>
      <w:r w:rsidRPr="001A4D63" w:rsidR="00782A43">
        <w:rPr>
          <w:rFonts w:cs="Arial"/>
          <w:b w:val="0"/>
          <w:bCs/>
          <w:sz w:val="20"/>
        </w:rPr>
        <w:t>or Full Waiver of</w:t>
      </w:r>
      <w:r w:rsidRPr="001A4D63" w:rsidR="002A086A">
        <w:rPr>
          <w:rFonts w:cs="Arial"/>
          <w:b w:val="0"/>
          <w:bCs/>
          <w:sz w:val="20"/>
        </w:rPr>
        <w:t xml:space="preserve"> Health Insurance Portability and Accountability Act</w:t>
      </w:r>
      <w:r w:rsidRPr="001A4D63" w:rsidR="00782A43">
        <w:rPr>
          <w:rFonts w:cs="Arial"/>
          <w:b w:val="0"/>
          <w:bCs/>
          <w:sz w:val="20"/>
        </w:rPr>
        <w:t xml:space="preserve"> </w:t>
      </w:r>
      <w:r w:rsidRPr="001A4D63" w:rsidR="002A086A">
        <w:rPr>
          <w:rFonts w:cs="Arial"/>
          <w:b w:val="0"/>
          <w:bCs/>
          <w:sz w:val="20"/>
        </w:rPr>
        <w:t>(</w:t>
      </w:r>
      <w:r w:rsidRPr="001A4D63" w:rsidR="00782A43">
        <w:rPr>
          <w:rFonts w:cs="Arial"/>
          <w:b w:val="0"/>
          <w:bCs/>
          <w:sz w:val="20"/>
        </w:rPr>
        <w:t>HIPAA</w:t>
      </w:r>
      <w:r w:rsidRPr="001A4D63" w:rsidR="002A086A">
        <w:rPr>
          <w:rFonts w:cs="Arial"/>
          <w:b w:val="0"/>
          <w:bCs/>
          <w:sz w:val="20"/>
        </w:rPr>
        <w:t>)</w:t>
      </w:r>
      <w:r w:rsidRPr="001A4D63" w:rsidR="00782A43">
        <w:rPr>
          <w:rFonts w:cs="Arial"/>
          <w:b w:val="0"/>
          <w:bCs/>
          <w:sz w:val="20"/>
        </w:rPr>
        <w:t xml:space="preserve"> Authorization has been approved for the research study, there</w:t>
      </w:r>
      <w:r w:rsidRPr="001A4D63" w:rsidR="00782A43">
        <w:rPr>
          <w:rFonts w:cs="Arial"/>
          <w:b w:val="0"/>
          <w:bCs/>
          <w:spacing w:val="-1"/>
          <w:sz w:val="20"/>
        </w:rPr>
        <w:t xml:space="preserve"> </w:t>
      </w:r>
      <w:r w:rsidRPr="001A4D63" w:rsidR="00782A43">
        <w:rPr>
          <w:rFonts w:cs="Arial"/>
          <w:b w:val="0"/>
          <w:bCs/>
          <w:sz w:val="20"/>
        </w:rPr>
        <w:t>is an IRB approved recruitment protocol, or the potential research</w:t>
      </w:r>
      <w:r w:rsidRPr="001A4D63" w:rsidR="00782A43">
        <w:rPr>
          <w:rFonts w:cs="Arial"/>
          <w:b w:val="0"/>
          <w:bCs/>
          <w:spacing w:val="-1"/>
          <w:sz w:val="20"/>
        </w:rPr>
        <w:t xml:space="preserve"> </w:t>
      </w:r>
      <w:r w:rsidRPr="001A4D63" w:rsidR="00782A43">
        <w:rPr>
          <w:rFonts w:cs="Arial"/>
          <w:b w:val="0"/>
          <w:bCs/>
          <w:sz w:val="20"/>
        </w:rPr>
        <w:t>subject has provided written HIPAA Authorization</w:t>
      </w:r>
      <w:r w:rsidRPr="001A4D63" w:rsidR="00FD3A5F">
        <w:rPr>
          <w:rFonts w:cs="Arial"/>
          <w:b w:val="0"/>
          <w:bCs/>
          <w:sz w:val="20"/>
        </w:rPr>
        <w:t>, then covered e</w:t>
      </w:r>
      <w:r w:rsidRPr="001A4D63">
        <w:rPr>
          <w:rFonts w:cs="Arial"/>
          <w:b w:val="0"/>
          <w:bCs/>
          <w:sz w:val="20"/>
        </w:rPr>
        <w:t xml:space="preserve">ntities </w:t>
      </w:r>
      <w:r w:rsidRPr="001A4D63" w:rsidR="00FD3A5F">
        <w:rPr>
          <w:rFonts w:cs="Arial"/>
          <w:b w:val="0"/>
          <w:bCs/>
          <w:sz w:val="20"/>
        </w:rPr>
        <w:t>ma</w:t>
      </w:r>
      <w:r w:rsidRPr="001A4D63">
        <w:rPr>
          <w:rFonts w:cs="Arial"/>
          <w:b w:val="0"/>
          <w:bCs/>
          <w:sz w:val="20"/>
        </w:rPr>
        <w:t>y use and disclose PHI to researchers to aid in study screening and recruitment</w:t>
      </w:r>
      <w:r w:rsidRPr="001A4D63" w:rsidR="00FD3A5F">
        <w:rPr>
          <w:rFonts w:cs="Arial"/>
          <w:b w:val="0"/>
          <w:bCs/>
          <w:sz w:val="20"/>
        </w:rPr>
        <w:t>.</w:t>
      </w:r>
    </w:p>
    <w:p w:rsidR="001A4D63" w:rsidP="001A4D63" w14:paraId="6F030F55" w14:textId="77777777">
      <w:pPr>
        <w:pStyle w:val="SectionHeading"/>
        <w:keepNext w:val="0"/>
        <w:numPr>
          <w:ilvl w:val="1"/>
          <w:numId w:val="9"/>
        </w:numPr>
        <w:spacing w:before="120" w:line="276" w:lineRule="auto"/>
        <w:ind w:left="1354" w:hanging="634"/>
        <w:contextualSpacing w:val="0"/>
        <w:rPr>
          <w:sz w:val="20"/>
        </w:rPr>
      </w:pPr>
      <w:r>
        <w:rPr>
          <w:sz w:val="20"/>
        </w:rPr>
        <w:t>Screening</w:t>
      </w:r>
      <w:r w:rsidR="00DA369C">
        <w:rPr>
          <w:sz w:val="20"/>
        </w:rPr>
        <w:t xml:space="preserve"> Procedure</w:t>
      </w:r>
      <w:r w:rsidR="00E4589C">
        <w:rPr>
          <w:sz w:val="20"/>
        </w:rPr>
        <w:t>s</w:t>
      </w:r>
    </w:p>
    <w:p w:rsidR="001A4D63" w:rsidRPr="001A4D63" w:rsidP="26B1F843" w14:paraId="527A72FB" w14:textId="052ECAB3">
      <w:pPr>
        <w:pStyle w:val="SectionHeading"/>
        <w:keepNext w:val="0"/>
        <w:numPr>
          <w:ilvl w:val="2"/>
          <w:numId w:val="23"/>
        </w:numPr>
        <w:spacing w:before="120" w:line="276" w:lineRule="auto"/>
        <w:ind w:left="2070"/>
        <w:contextualSpacing w:val="0"/>
        <w:rPr>
          <w:b w:val="0"/>
          <w:bCs w:val="0"/>
          <w:sz w:val="20"/>
          <w:szCs w:val="20"/>
        </w:rPr>
      </w:pPr>
      <w:r w:rsidRPr="26B1F843">
        <w:rPr>
          <w:rFonts w:cs="Arial"/>
          <w:b w:val="0"/>
          <w:bCs w:val="0"/>
          <w:sz w:val="20"/>
          <w:szCs w:val="20"/>
        </w:rPr>
        <w:t>Based on the inclusion/exclusion criteria for a study,</w:t>
      </w:r>
      <w:r w:rsidRPr="26B1F843">
        <w:rPr>
          <w:rFonts w:cs="Arial"/>
          <w:b w:val="0"/>
          <w:bCs w:val="0"/>
          <w:sz w:val="20"/>
          <w:szCs w:val="20"/>
        </w:rPr>
        <w:t xml:space="preserve"> the</w:t>
      </w:r>
      <w:r w:rsidRPr="26B1F843">
        <w:rPr>
          <w:rFonts w:cs="Arial"/>
          <w:b w:val="0"/>
          <w:bCs w:val="0"/>
          <w:sz w:val="20"/>
          <w:szCs w:val="20"/>
        </w:rPr>
        <w:t xml:space="preserve"> </w:t>
      </w:r>
      <w:r w:rsidRPr="26B1F843">
        <w:rPr>
          <w:b w:val="0"/>
          <w:bCs w:val="0"/>
          <w:sz w:val="20"/>
          <w:szCs w:val="20"/>
        </w:rPr>
        <w:t xml:space="preserve">delegated clinical research team member </w:t>
      </w:r>
      <w:r w:rsidRPr="26B1F843">
        <w:rPr>
          <w:b w:val="0"/>
          <w:bCs w:val="0"/>
          <w:sz w:val="20"/>
          <w:szCs w:val="20"/>
        </w:rPr>
        <w:t xml:space="preserve">will </w:t>
      </w:r>
      <w:r w:rsidRPr="26B1F843">
        <w:rPr>
          <w:rFonts w:cs="Arial"/>
          <w:b w:val="0"/>
          <w:bCs w:val="0"/>
          <w:sz w:val="20"/>
          <w:szCs w:val="20"/>
        </w:rPr>
        <w:t>identify</w:t>
      </w:r>
      <w:r w:rsidRPr="26B1F843">
        <w:rPr>
          <w:rFonts w:cs="Arial"/>
          <w:b w:val="0"/>
          <w:bCs w:val="0"/>
          <w:sz w:val="20"/>
          <w:szCs w:val="20"/>
        </w:rPr>
        <w:t xml:space="preserve"> the target population for finding potential trial </w:t>
      </w:r>
      <w:r w:rsidRPr="26B1F843" w:rsidR="00302DFE">
        <w:rPr>
          <w:rFonts w:cs="Arial"/>
          <w:b w:val="0"/>
          <w:bCs w:val="0"/>
          <w:sz w:val="20"/>
          <w:szCs w:val="20"/>
        </w:rPr>
        <w:t>participants</w:t>
      </w:r>
      <w:r w:rsidRPr="26B1F843">
        <w:rPr>
          <w:rFonts w:cs="Arial"/>
          <w:b w:val="0"/>
          <w:bCs w:val="0"/>
          <w:sz w:val="20"/>
          <w:szCs w:val="20"/>
        </w:rPr>
        <w:t xml:space="preserve">. </w:t>
      </w:r>
      <w:r w:rsidRPr="26B1F843">
        <w:rPr>
          <w:rFonts w:cs="Arial"/>
          <w:b w:val="0"/>
          <w:bCs w:val="0"/>
          <w:sz w:val="20"/>
          <w:szCs w:val="20"/>
        </w:rPr>
        <w:t xml:space="preserve">They will also </w:t>
      </w:r>
      <w:r w:rsidRPr="26B1F843">
        <w:rPr>
          <w:rFonts w:cs="Arial"/>
          <w:b w:val="0"/>
          <w:bCs w:val="0"/>
          <w:sz w:val="20"/>
          <w:szCs w:val="20"/>
        </w:rPr>
        <w:t>i</w:t>
      </w:r>
      <w:r w:rsidRPr="26B1F843">
        <w:rPr>
          <w:rFonts w:cs="Arial"/>
          <w:b w:val="0"/>
          <w:bCs w:val="0"/>
          <w:sz w:val="20"/>
          <w:szCs w:val="20"/>
        </w:rPr>
        <w:t>dentify</w:t>
      </w:r>
      <w:r w:rsidRPr="26B1F843">
        <w:rPr>
          <w:rFonts w:cs="Arial"/>
          <w:b w:val="0"/>
          <w:bCs w:val="0"/>
          <w:sz w:val="20"/>
          <w:szCs w:val="20"/>
        </w:rPr>
        <w:t xml:space="preserve"> </w:t>
      </w:r>
      <w:r w:rsidRPr="26B1F843" w:rsidR="00923506">
        <w:rPr>
          <w:rFonts w:cs="Arial"/>
          <w:b w:val="0"/>
          <w:bCs w:val="0"/>
          <w:sz w:val="20"/>
          <w:szCs w:val="20"/>
        </w:rPr>
        <w:t>participants</w:t>
      </w:r>
      <w:r w:rsidRPr="26B1F843">
        <w:rPr>
          <w:rFonts w:cs="Arial"/>
          <w:b w:val="0"/>
          <w:bCs w:val="0"/>
          <w:sz w:val="20"/>
          <w:szCs w:val="20"/>
        </w:rPr>
        <w:t xml:space="preserve"> who meet all criteria that </w:t>
      </w:r>
      <w:r w:rsidRPr="26B1F843" w:rsidR="00107DC0">
        <w:rPr>
          <w:rFonts w:cs="Arial"/>
          <w:b w:val="0"/>
          <w:bCs w:val="0"/>
          <w:sz w:val="20"/>
          <w:szCs w:val="20"/>
        </w:rPr>
        <w:t>can</w:t>
      </w:r>
      <w:r w:rsidRPr="26B1F843">
        <w:rPr>
          <w:rFonts w:cs="Arial"/>
          <w:b w:val="0"/>
          <w:bCs w:val="0"/>
          <w:sz w:val="20"/>
          <w:szCs w:val="20"/>
        </w:rPr>
        <w:t xml:space="preserve"> be assessed prior to informed consent (e.g., lab values needed to determined eligibility that are not</w:t>
      </w:r>
      <w:r w:rsidRPr="26B1F843">
        <w:rPr>
          <w:rFonts w:cs="Arial"/>
          <w:b w:val="0"/>
          <w:bCs w:val="0"/>
          <w:spacing w:val="-2"/>
          <w:sz w:val="20"/>
          <w:szCs w:val="20"/>
        </w:rPr>
        <w:t xml:space="preserve"> </w:t>
      </w:r>
      <w:r w:rsidRPr="26B1F843">
        <w:rPr>
          <w:rFonts w:cs="Arial"/>
          <w:b w:val="0"/>
          <w:bCs w:val="0"/>
          <w:sz w:val="20"/>
          <w:szCs w:val="20"/>
        </w:rPr>
        <w:t>drawn as standard of</w:t>
      </w:r>
      <w:r w:rsidRPr="26B1F843">
        <w:rPr>
          <w:rFonts w:cs="Arial"/>
          <w:b w:val="0"/>
          <w:bCs w:val="0"/>
          <w:spacing w:val="-1"/>
          <w:sz w:val="20"/>
          <w:szCs w:val="20"/>
        </w:rPr>
        <w:t xml:space="preserve"> </w:t>
      </w:r>
      <w:r w:rsidRPr="26B1F843">
        <w:rPr>
          <w:rFonts w:cs="Arial"/>
          <w:b w:val="0"/>
          <w:bCs w:val="0"/>
          <w:sz w:val="20"/>
          <w:szCs w:val="20"/>
        </w:rPr>
        <w:t>care).</w:t>
      </w:r>
    </w:p>
    <w:p w:rsidR="00A97E41" w:rsidRPr="001A4D63" w:rsidP="0001286B" w14:paraId="1BFD137B" w14:textId="436D4846">
      <w:pPr>
        <w:pStyle w:val="SectionHeading"/>
        <w:keepNext w:val="0"/>
        <w:numPr>
          <w:ilvl w:val="2"/>
          <w:numId w:val="23"/>
        </w:numPr>
        <w:spacing w:before="120" w:line="276" w:lineRule="auto"/>
        <w:ind w:left="2070"/>
        <w:contextualSpacing w:val="0"/>
        <w:rPr>
          <w:b w:val="0"/>
          <w:bCs/>
          <w:sz w:val="20"/>
        </w:rPr>
      </w:pPr>
      <w:r w:rsidRPr="001A4D63">
        <w:rPr>
          <w:rFonts w:cs="Arial"/>
          <w:b w:val="0"/>
          <w:bCs/>
          <w:sz w:val="20"/>
        </w:rPr>
        <w:t xml:space="preserve">Patient information from approved </w:t>
      </w:r>
      <w:r w:rsidRPr="001A4D63" w:rsidR="007F1D68">
        <w:rPr>
          <w:rFonts w:cs="Arial"/>
          <w:b w:val="0"/>
          <w:bCs/>
          <w:sz w:val="20"/>
        </w:rPr>
        <w:t>Yale entities</w:t>
      </w:r>
      <w:r w:rsidRPr="001A4D63">
        <w:rPr>
          <w:rFonts w:cs="Arial"/>
          <w:b w:val="0"/>
          <w:bCs/>
          <w:sz w:val="20"/>
        </w:rPr>
        <w:t xml:space="preserve"> may be used </w:t>
      </w:r>
      <w:r w:rsidRPr="001A4D63" w:rsidR="007F1D68">
        <w:rPr>
          <w:rFonts w:cs="Arial"/>
          <w:b w:val="0"/>
          <w:bCs/>
          <w:sz w:val="20"/>
        </w:rPr>
        <w:t>in</w:t>
      </w:r>
      <w:r w:rsidRPr="001A4D63">
        <w:rPr>
          <w:rFonts w:cs="Arial"/>
          <w:b w:val="0"/>
          <w:bCs/>
          <w:sz w:val="20"/>
        </w:rPr>
        <w:t xml:space="preserve"> screening for IRB-approved research protocols if one of the following is met:</w:t>
      </w:r>
    </w:p>
    <w:p w:rsidR="00A97E41" w:rsidRPr="00A97E41" w:rsidP="0001286B" w14:paraId="56E11D3D" w14:textId="1D5DD224">
      <w:pPr>
        <w:numPr>
          <w:ilvl w:val="0"/>
          <w:numId w:val="17"/>
        </w:numPr>
        <w:tabs>
          <w:tab w:val="left" w:pos="773"/>
        </w:tabs>
        <w:kinsoku w:val="0"/>
        <w:overflowPunct w:val="0"/>
        <w:autoSpaceDE w:val="0"/>
        <w:autoSpaceDN w:val="0"/>
        <w:adjustRightInd w:val="0"/>
        <w:spacing w:before="0" w:after="0" w:line="276" w:lineRule="auto"/>
        <w:ind w:left="2700" w:hanging="450"/>
        <w:contextualSpacing w:val="0"/>
        <w:rPr>
          <w:rFonts w:cs="Arial"/>
        </w:rPr>
      </w:pPr>
      <w:r w:rsidRPr="00A97E41">
        <w:rPr>
          <w:rFonts w:cs="Arial"/>
        </w:rPr>
        <w:t xml:space="preserve">An appropriate Partial or Full Waiver of HIPAA Authorization has been approved for the research </w:t>
      </w:r>
      <w:r w:rsidRPr="00A97E41" w:rsidR="00107DC0">
        <w:rPr>
          <w:rFonts w:cs="Arial"/>
        </w:rPr>
        <w:t>study.</w:t>
      </w:r>
    </w:p>
    <w:p w:rsidR="00A97E41" w:rsidRPr="00A97E41" w:rsidP="0001286B" w14:paraId="152B98E9" w14:textId="6BC5B8A8">
      <w:pPr>
        <w:numPr>
          <w:ilvl w:val="0"/>
          <w:numId w:val="17"/>
        </w:numPr>
        <w:tabs>
          <w:tab w:val="left" w:pos="773"/>
        </w:tabs>
        <w:kinsoku w:val="0"/>
        <w:overflowPunct w:val="0"/>
        <w:autoSpaceDE w:val="0"/>
        <w:autoSpaceDN w:val="0"/>
        <w:adjustRightInd w:val="0"/>
        <w:spacing w:before="20" w:after="0" w:line="276" w:lineRule="auto"/>
        <w:ind w:left="2700" w:hanging="450"/>
        <w:contextualSpacing w:val="0"/>
        <w:rPr>
          <w:rFonts w:cs="Arial"/>
        </w:rPr>
      </w:pPr>
      <w:r w:rsidRPr="00A97E41">
        <w:rPr>
          <w:rFonts w:cs="Arial"/>
        </w:rPr>
        <w:t xml:space="preserve">There is an IRB approved recruitment </w:t>
      </w:r>
      <w:r w:rsidRPr="00A97E41" w:rsidR="00107DC0">
        <w:rPr>
          <w:rFonts w:cs="Arial"/>
        </w:rPr>
        <w:t>protocol.</w:t>
      </w:r>
    </w:p>
    <w:p w:rsidR="001A4D63" w:rsidP="0001286B" w14:paraId="54FA8FD2" w14:textId="77777777">
      <w:pPr>
        <w:numPr>
          <w:ilvl w:val="0"/>
          <w:numId w:val="17"/>
        </w:numPr>
        <w:tabs>
          <w:tab w:val="left" w:pos="773"/>
        </w:tabs>
        <w:kinsoku w:val="0"/>
        <w:overflowPunct w:val="0"/>
        <w:autoSpaceDE w:val="0"/>
        <w:autoSpaceDN w:val="0"/>
        <w:adjustRightInd w:val="0"/>
        <w:spacing w:before="21" w:after="0" w:line="276" w:lineRule="auto"/>
        <w:ind w:left="2700" w:hanging="450"/>
        <w:contextualSpacing w:val="0"/>
        <w:rPr>
          <w:rFonts w:cs="Arial"/>
        </w:rPr>
      </w:pPr>
      <w:r w:rsidRPr="00A97E41">
        <w:rPr>
          <w:rFonts w:cs="Arial"/>
        </w:rPr>
        <w:t>The potential research subject has provided written HIPAA Authorization</w:t>
      </w:r>
    </w:p>
    <w:p w:rsidR="001A4D63" w:rsidRPr="001A4D63" w:rsidP="00E621D8" w14:paraId="04FE7821" w14:textId="3A6DB392">
      <w:pPr>
        <w:pStyle w:val="ListParagraph"/>
        <w:numPr>
          <w:ilvl w:val="2"/>
          <w:numId w:val="23"/>
        </w:numPr>
        <w:tabs>
          <w:tab w:val="left" w:pos="773"/>
        </w:tabs>
        <w:kinsoku w:val="0"/>
        <w:overflowPunct w:val="0"/>
        <w:autoSpaceDE w:val="0"/>
        <w:autoSpaceDN w:val="0"/>
        <w:adjustRightInd w:val="0"/>
        <w:spacing w:before="120" w:after="120" w:line="276" w:lineRule="auto"/>
        <w:ind w:left="2074"/>
        <w:contextualSpacing w:val="0"/>
        <w:rPr>
          <w:rFonts w:cs="Arial"/>
        </w:rPr>
      </w:pPr>
      <w:r w:rsidRPr="001A4D63">
        <w:rPr>
          <w:rFonts w:cs="Arial"/>
        </w:rPr>
        <w:t xml:space="preserve">If a </w:t>
      </w:r>
      <w:r w:rsidRPr="001A4D63">
        <w:rPr>
          <w:rFonts w:cs="Arial"/>
        </w:rPr>
        <w:t>screening</w:t>
      </w:r>
      <w:r w:rsidRPr="001A4D63">
        <w:rPr>
          <w:rFonts w:cs="Arial"/>
          <w:spacing w:val="-1"/>
        </w:rPr>
        <w:t xml:space="preserve"> </w:t>
      </w:r>
      <w:r w:rsidRPr="001A4D63">
        <w:rPr>
          <w:rFonts w:cs="Arial"/>
        </w:rPr>
        <w:t>log</w:t>
      </w:r>
      <w:r w:rsidRPr="001A4D63">
        <w:rPr>
          <w:rFonts w:cs="Arial"/>
          <w:spacing w:val="-1"/>
        </w:rPr>
        <w:t xml:space="preserve"> </w:t>
      </w:r>
      <w:r w:rsidRPr="001A4D63">
        <w:rPr>
          <w:rFonts w:cs="Arial"/>
        </w:rPr>
        <w:t>is not provided by</w:t>
      </w:r>
      <w:r w:rsidRPr="001A4D63">
        <w:rPr>
          <w:rFonts w:cs="Arial"/>
          <w:spacing w:val="-1"/>
        </w:rPr>
        <w:t xml:space="preserve"> </w:t>
      </w:r>
      <w:r w:rsidRPr="001A4D63">
        <w:rPr>
          <w:rFonts w:cs="Arial"/>
        </w:rPr>
        <w:t>the</w:t>
      </w:r>
      <w:r w:rsidRPr="001A4D63">
        <w:rPr>
          <w:rFonts w:cs="Arial"/>
          <w:spacing w:val="-2"/>
        </w:rPr>
        <w:t xml:space="preserve"> </w:t>
      </w:r>
      <w:r w:rsidRPr="001A4D63">
        <w:rPr>
          <w:rFonts w:cs="Arial"/>
        </w:rPr>
        <w:t>sponsor, the delegated research team member</w:t>
      </w:r>
      <w:r w:rsidRPr="001A4D63">
        <w:rPr>
          <w:rFonts w:cs="Arial"/>
          <w:spacing w:val="-1"/>
        </w:rPr>
        <w:t xml:space="preserve"> </w:t>
      </w:r>
      <w:r w:rsidRPr="001A4D63">
        <w:rPr>
          <w:rFonts w:cs="Arial"/>
        </w:rPr>
        <w:t>may</w:t>
      </w:r>
      <w:r w:rsidRPr="001A4D63">
        <w:rPr>
          <w:rFonts w:cs="Arial"/>
          <w:spacing w:val="-1"/>
        </w:rPr>
        <w:t xml:space="preserve"> </w:t>
      </w:r>
      <w:r w:rsidRPr="001A4D63">
        <w:rPr>
          <w:rFonts w:cs="Arial"/>
        </w:rPr>
        <w:t>develop a</w:t>
      </w:r>
      <w:r>
        <w:rPr>
          <w:rFonts w:cs="Arial"/>
          <w:spacing w:val="52"/>
        </w:rPr>
        <w:t xml:space="preserve"> </w:t>
      </w:r>
      <w:r w:rsidRPr="001A4D63">
        <w:rPr>
          <w:rFonts w:cs="Arial"/>
        </w:rPr>
        <w:t>screening</w:t>
      </w:r>
      <w:r w:rsidRPr="001A4D63">
        <w:rPr>
          <w:rFonts w:cs="Arial"/>
          <w:spacing w:val="-1"/>
        </w:rPr>
        <w:t xml:space="preserve"> </w:t>
      </w:r>
      <w:r w:rsidRPr="001A4D63">
        <w:rPr>
          <w:rFonts w:cs="Arial"/>
        </w:rPr>
        <w:t>log</w:t>
      </w:r>
      <w:r w:rsidRPr="001A4D63">
        <w:rPr>
          <w:rFonts w:cs="Arial"/>
          <w:spacing w:val="-1"/>
        </w:rPr>
        <w:t xml:space="preserve"> </w:t>
      </w:r>
      <w:r w:rsidRPr="001A4D63">
        <w:rPr>
          <w:rFonts w:cs="Arial"/>
        </w:rPr>
        <w:t>based upon</w:t>
      </w:r>
      <w:r w:rsidRPr="001A4D63">
        <w:rPr>
          <w:rFonts w:cs="Arial"/>
          <w:spacing w:val="-3"/>
        </w:rPr>
        <w:t xml:space="preserve"> </w:t>
      </w:r>
      <w:r w:rsidRPr="001A4D63">
        <w:rPr>
          <w:rFonts w:cs="Arial"/>
        </w:rPr>
        <w:t>the study</w:t>
      </w:r>
      <w:r w:rsidRPr="001A4D63">
        <w:rPr>
          <w:rFonts w:cs="Arial"/>
          <w:spacing w:val="-1"/>
        </w:rPr>
        <w:t xml:space="preserve"> </w:t>
      </w:r>
      <w:r w:rsidRPr="001A4D63">
        <w:rPr>
          <w:rFonts w:cs="Arial"/>
        </w:rPr>
        <w:t>inclusion/exclusion</w:t>
      </w:r>
      <w:r w:rsidRPr="001A4D63">
        <w:rPr>
          <w:rFonts w:cs="Arial"/>
          <w:spacing w:val="-3"/>
        </w:rPr>
        <w:t xml:space="preserve"> </w:t>
      </w:r>
      <w:r w:rsidRPr="001A4D63">
        <w:rPr>
          <w:rFonts w:cs="Arial"/>
        </w:rPr>
        <w:t>criteria to collect</w:t>
      </w:r>
      <w:r w:rsidRPr="001A4D63">
        <w:rPr>
          <w:rFonts w:cs="Arial"/>
          <w:spacing w:val="-3"/>
        </w:rPr>
        <w:t xml:space="preserve"> </w:t>
      </w:r>
      <w:r w:rsidRPr="001A4D63">
        <w:rPr>
          <w:rFonts w:cs="Arial"/>
        </w:rPr>
        <w:t>screening</w:t>
      </w:r>
      <w:r w:rsidRPr="001A4D63">
        <w:rPr>
          <w:rFonts w:cs="Arial"/>
          <w:spacing w:val="-1"/>
        </w:rPr>
        <w:t xml:space="preserve"> </w:t>
      </w:r>
      <w:r w:rsidRPr="001A4D63">
        <w:rPr>
          <w:rFonts w:cs="Arial"/>
        </w:rPr>
        <w:t>information</w:t>
      </w:r>
      <w:r w:rsidRPr="001A4D63">
        <w:rPr>
          <w:rFonts w:cs="Arial"/>
          <w:spacing w:val="-1"/>
        </w:rPr>
        <w:t xml:space="preserve"> </w:t>
      </w:r>
      <w:r w:rsidRPr="001A4D63">
        <w:rPr>
          <w:rFonts w:cs="Arial"/>
        </w:rPr>
        <w:t>on</w:t>
      </w:r>
      <w:r w:rsidRPr="001A4D63">
        <w:rPr>
          <w:rFonts w:cs="Arial"/>
          <w:spacing w:val="-1"/>
        </w:rPr>
        <w:t xml:space="preserve"> </w:t>
      </w:r>
      <w:r w:rsidRPr="001A4D63">
        <w:rPr>
          <w:rFonts w:cs="Arial"/>
        </w:rPr>
        <w:t>all</w:t>
      </w:r>
      <w:r w:rsidRPr="001A4D63">
        <w:rPr>
          <w:rFonts w:cs="Arial"/>
          <w:spacing w:val="-2"/>
        </w:rPr>
        <w:t xml:space="preserve"> </w:t>
      </w:r>
      <w:r w:rsidRPr="001A4D63">
        <w:rPr>
          <w:rFonts w:cs="Arial"/>
        </w:rPr>
        <w:t>potential subjects</w:t>
      </w:r>
      <w:r w:rsidRPr="001A4D63">
        <w:rPr>
          <w:rFonts w:cs="Arial"/>
          <w:i/>
          <w:iCs/>
        </w:rPr>
        <w:t>.</w:t>
      </w:r>
      <w:r w:rsidRPr="001A4D63">
        <w:rPr>
          <w:rFonts w:cs="Arial"/>
          <w:i/>
          <w:iCs/>
          <w:spacing w:val="-1"/>
        </w:rPr>
        <w:t xml:space="preserve"> </w:t>
      </w:r>
    </w:p>
    <w:p w:rsidR="00A97E41" w:rsidRPr="001A4D63" w:rsidP="0001286B" w14:paraId="474466A5" w14:textId="5F3EBDA6">
      <w:pPr>
        <w:pStyle w:val="ListParagraph"/>
        <w:numPr>
          <w:ilvl w:val="2"/>
          <w:numId w:val="23"/>
        </w:numPr>
        <w:tabs>
          <w:tab w:val="left" w:pos="773"/>
        </w:tabs>
        <w:kinsoku w:val="0"/>
        <w:overflowPunct w:val="0"/>
        <w:autoSpaceDE w:val="0"/>
        <w:autoSpaceDN w:val="0"/>
        <w:adjustRightInd w:val="0"/>
        <w:spacing w:before="21" w:after="0" w:line="276" w:lineRule="auto"/>
        <w:ind w:left="2070"/>
        <w:contextualSpacing w:val="0"/>
        <w:rPr>
          <w:rFonts w:cs="Arial"/>
        </w:rPr>
      </w:pPr>
      <w:r w:rsidRPr="001A4D63">
        <w:rPr>
          <w:rFonts w:cs="Arial"/>
        </w:rPr>
        <w:t xml:space="preserve">If a potential subject </w:t>
      </w:r>
      <w:r w:rsidRPr="001A4D63">
        <w:rPr>
          <w:rFonts w:cs="Arial"/>
        </w:rPr>
        <w:t>declines to</w:t>
      </w:r>
      <w:r w:rsidRPr="001A4D63">
        <w:rPr>
          <w:rFonts w:cs="Arial"/>
          <w:spacing w:val="-2"/>
        </w:rPr>
        <w:t xml:space="preserve"> </w:t>
      </w:r>
      <w:r w:rsidRPr="001A4D63">
        <w:rPr>
          <w:rFonts w:cs="Arial"/>
        </w:rPr>
        <w:t>enroll in</w:t>
      </w:r>
      <w:r w:rsidRPr="001A4D63">
        <w:rPr>
          <w:rFonts w:cs="Arial"/>
          <w:spacing w:val="-1"/>
        </w:rPr>
        <w:t xml:space="preserve"> </w:t>
      </w:r>
      <w:r w:rsidRPr="001A4D63">
        <w:rPr>
          <w:rFonts w:cs="Arial"/>
        </w:rPr>
        <w:t>a study, identifiable information</w:t>
      </w:r>
      <w:r w:rsidRPr="001A4D63">
        <w:rPr>
          <w:rFonts w:cs="Arial"/>
          <w:spacing w:val="-1"/>
        </w:rPr>
        <w:t xml:space="preserve"> </w:t>
      </w:r>
      <w:r w:rsidRPr="001A4D63">
        <w:rPr>
          <w:rFonts w:cs="Arial"/>
        </w:rPr>
        <w:t>may</w:t>
      </w:r>
      <w:r w:rsidRPr="001A4D63">
        <w:rPr>
          <w:rFonts w:cs="Arial"/>
          <w:spacing w:val="-1"/>
        </w:rPr>
        <w:t xml:space="preserve"> </w:t>
      </w:r>
      <w:r w:rsidRPr="001A4D63" w:rsidR="002D34D3">
        <w:rPr>
          <w:rFonts w:cs="Arial"/>
          <w:spacing w:val="-1"/>
        </w:rPr>
        <w:t xml:space="preserve">not </w:t>
      </w:r>
      <w:r w:rsidRPr="001A4D63">
        <w:rPr>
          <w:rFonts w:cs="Arial"/>
        </w:rPr>
        <w:t>be retained on</w:t>
      </w:r>
      <w:r w:rsidRPr="001A4D63">
        <w:rPr>
          <w:rFonts w:cs="Arial"/>
          <w:spacing w:val="-1"/>
        </w:rPr>
        <w:t xml:space="preserve"> </w:t>
      </w:r>
      <w:r w:rsidRPr="001A4D63">
        <w:rPr>
          <w:rFonts w:cs="Arial"/>
        </w:rPr>
        <w:t>that individual except in</w:t>
      </w:r>
      <w:r w:rsidRPr="001A4D63">
        <w:rPr>
          <w:rFonts w:cs="Arial"/>
          <w:spacing w:val="-1"/>
        </w:rPr>
        <w:t xml:space="preserve"> </w:t>
      </w:r>
      <w:r w:rsidRPr="001A4D63">
        <w:rPr>
          <w:rFonts w:cs="Arial"/>
        </w:rPr>
        <w:t>the following</w:t>
      </w:r>
      <w:r w:rsidRPr="001A4D63">
        <w:rPr>
          <w:rFonts w:cs="Arial"/>
          <w:spacing w:val="-1"/>
        </w:rPr>
        <w:t xml:space="preserve"> </w:t>
      </w:r>
      <w:r w:rsidRPr="001A4D63">
        <w:rPr>
          <w:rFonts w:cs="Arial"/>
        </w:rPr>
        <w:t>specific instances:</w:t>
      </w:r>
    </w:p>
    <w:p w:rsidR="0079140D" w:rsidRPr="0047238B" w:rsidP="00E621D8" w14:paraId="5C35F134" w14:textId="48692567">
      <w:pPr>
        <w:numPr>
          <w:ilvl w:val="0"/>
          <w:numId w:val="17"/>
        </w:numPr>
        <w:tabs>
          <w:tab w:val="left" w:pos="774"/>
          <w:tab w:val="left" w:pos="2880"/>
        </w:tabs>
        <w:kinsoku w:val="0"/>
        <w:overflowPunct w:val="0"/>
        <w:autoSpaceDE w:val="0"/>
        <w:autoSpaceDN w:val="0"/>
        <w:adjustRightInd w:val="0"/>
        <w:spacing w:before="120" w:after="120" w:line="276" w:lineRule="auto"/>
        <w:ind w:left="2692" w:right="245" w:hanging="446"/>
        <w:contextualSpacing w:val="0"/>
        <w:rPr>
          <w:rFonts w:cs="Arial"/>
        </w:rPr>
      </w:pPr>
      <w:r w:rsidRPr="00A97E41">
        <w:rPr>
          <w:rFonts w:cs="Arial"/>
        </w:rPr>
        <w:t>If the study or study sponsor requires a record</w:t>
      </w:r>
      <w:r w:rsidRPr="00A97E41">
        <w:rPr>
          <w:rFonts w:cs="Arial"/>
          <w:spacing w:val="-1"/>
        </w:rPr>
        <w:t xml:space="preserve"> </w:t>
      </w:r>
      <w:r w:rsidRPr="00A97E41">
        <w:rPr>
          <w:rFonts w:cs="Arial"/>
        </w:rPr>
        <w:t>of individuals who were screened but not consented or enrolled</w:t>
      </w:r>
      <w:r w:rsidR="004A2373">
        <w:rPr>
          <w:rFonts w:cs="Arial"/>
        </w:rPr>
        <w:t>. T</w:t>
      </w:r>
      <w:r w:rsidRPr="00A97E41">
        <w:rPr>
          <w:rFonts w:cs="Arial"/>
        </w:rPr>
        <w:t>he record</w:t>
      </w:r>
      <w:r w:rsidRPr="00A97E41">
        <w:rPr>
          <w:rFonts w:cs="Arial"/>
          <w:spacing w:val="-1"/>
        </w:rPr>
        <w:t xml:space="preserve"> </w:t>
      </w:r>
      <w:r w:rsidRPr="00A97E41">
        <w:rPr>
          <w:rFonts w:cs="Arial"/>
        </w:rPr>
        <w:t xml:space="preserve">should </w:t>
      </w:r>
      <w:r w:rsidRPr="002D34D3">
        <w:rPr>
          <w:rFonts w:cs="Arial"/>
        </w:rPr>
        <w:t>not</w:t>
      </w:r>
      <w:r w:rsidRPr="00A97E41">
        <w:rPr>
          <w:rFonts w:cs="Arial"/>
          <w:i/>
          <w:iCs/>
        </w:rPr>
        <w:t xml:space="preserve"> </w:t>
      </w:r>
      <w:r w:rsidRPr="00A97E41">
        <w:rPr>
          <w:rFonts w:cs="Arial"/>
        </w:rPr>
        <w:t>include</w:t>
      </w:r>
      <w:r w:rsidRPr="00A97E41">
        <w:rPr>
          <w:rFonts w:cs="Arial"/>
          <w:spacing w:val="-1"/>
        </w:rPr>
        <w:t xml:space="preserve"> </w:t>
      </w:r>
      <w:r w:rsidRPr="00A97E41">
        <w:rPr>
          <w:rFonts w:cs="Arial"/>
        </w:rPr>
        <w:t xml:space="preserve">any identifiable information. </w:t>
      </w:r>
    </w:p>
    <w:p w:rsidR="00A97E41" w:rsidRPr="00296BC0" w:rsidP="00E621D8" w14:paraId="18D090E7" w14:textId="700B10C4">
      <w:pPr>
        <w:numPr>
          <w:ilvl w:val="0"/>
          <w:numId w:val="17"/>
        </w:numPr>
        <w:tabs>
          <w:tab w:val="left" w:pos="774"/>
          <w:tab w:val="left" w:pos="2880"/>
        </w:tabs>
        <w:kinsoku w:val="0"/>
        <w:overflowPunct w:val="0"/>
        <w:autoSpaceDE w:val="0"/>
        <w:autoSpaceDN w:val="0"/>
        <w:adjustRightInd w:val="0"/>
        <w:spacing w:before="120" w:after="120" w:line="276" w:lineRule="auto"/>
        <w:ind w:left="2692" w:right="245" w:hanging="446"/>
        <w:contextualSpacing w:val="0"/>
        <w:rPr>
          <w:rFonts w:cs="Arial"/>
        </w:rPr>
      </w:pPr>
      <w:r w:rsidRPr="00A97E41">
        <w:rPr>
          <w:rFonts w:cs="Arial"/>
        </w:rPr>
        <w:t>If</w:t>
      </w:r>
      <w:r w:rsidRPr="00A97E41">
        <w:rPr>
          <w:rFonts w:cs="Arial"/>
          <w:spacing w:val="-1"/>
        </w:rPr>
        <w:t xml:space="preserve"> </w:t>
      </w:r>
      <w:r w:rsidRPr="00A97E41">
        <w:rPr>
          <w:rFonts w:cs="Arial"/>
        </w:rPr>
        <w:t xml:space="preserve">identifiable information is </w:t>
      </w:r>
      <w:r w:rsidR="008149B2">
        <w:rPr>
          <w:rFonts w:cs="Arial"/>
        </w:rPr>
        <w:t>required</w:t>
      </w:r>
      <w:r w:rsidRPr="00A97E41">
        <w:rPr>
          <w:rFonts w:cs="Arial"/>
        </w:rPr>
        <w:t>, a waiver of HIPAA Authorization from the</w:t>
      </w:r>
      <w:r w:rsidRPr="00A97E41">
        <w:rPr>
          <w:rFonts w:cs="Arial"/>
          <w:spacing w:val="-1"/>
        </w:rPr>
        <w:t xml:space="preserve"> </w:t>
      </w:r>
      <w:r w:rsidRPr="00A97E41">
        <w:rPr>
          <w:rFonts w:cs="Arial"/>
        </w:rPr>
        <w:t xml:space="preserve">IRB or </w:t>
      </w:r>
      <w:r w:rsidRPr="0047238B" w:rsidR="0079140D">
        <w:rPr>
          <w:rFonts w:cs="Arial"/>
        </w:rPr>
        <w:t xml:space="preserve">appropriate review board </w:t>
      </w:r>
      <w:r w:rsidRPr="00A97E41">
        <w:rPr>
          <w:rFonts w:cs="Arial"/>
        </w:rPr>
        <w:t>is required</w:t>
      </w:r>
      <w:r w:rsidRPr="0047238B" w:rsidR="00ED2180">
        <w:rPr>
          <w:rFonts w:cs="Arial"/>
        </w:rPr>
        <w:t>.  A</w:t>
      </w:r>
      <w:r w:rsidRPr="00A97E41">
        <w:rPr>
          <w:rFonts w:cs="Arial"/>
        </w:rPr>
        <w:t>ll identifiers must be destroyed at</w:t>
      </w:r>
      <w:r w:rsidRPr="00A97E41">
        <w:rPr>
          <w:rFonts w:cs="Arial"/>
          <w:spacing w:val="-2"/>
        </w:rPr>
        <w:t xml:space="preserve"> </w:t>
      </w:r>
      <w:r w:rsidRPr="00A97E41">
        <w:rPr>
          <w:rFonts w:cs="Arial"/>
        </w:rPr>
        <w:t>study termination.</w:t>
      </w:r>
    </w:p>
    <w:p w:rsidR="004673A1" w:rsidP="00761B94" w14:paraId="402A0EA5" w14:textId="77777777">
      <w:pPr>
        <w:pStyle w:val="SectionHeading"/>
        <w:numPr>
          <w:ilvl w:val="1"/>
          <w:numId w:val="9"/>
        </w:numPr>
        <w:spacing w:before="120" w:line="276" w:lineRule="auto"/>
        <w:ind w:left="1354" w:hanging="634"/>
        <w:contextualSpacing w:val="0"/>
        <w:rPr>
          <w:sz w:val="20"/>
        </w:rPr>
      </w:pPr>
      <w:r>
        <w:rPr>
          <w:sz w:val="20"/>
        </w:rPr>
        <w:t>Recruitment Procedures</w:t>
      </w:r>
    </w:p>
    <w:p w:rsidR="004673A1" w:rsidP="00761B94" w14:paraId="4DE3A92A" w14:textId="77777777">
      <w:pPr>
        <w:pStyle w:val="SectionHeading"/>
        <w:keepNext w:val="0"/>
        <w:numPr>
          <w:ilvl w:val="2"/>
          <w:numId w:val="24"/>
        </w:numPr>
        <w:spacing w:before="120" w:line="276" w:lineRule="auto"/>
        <w:ind w:left="2160"/>
        <w:contextualSpacing w:val="0"/>
        <w:rPr>
          <w:sz w:val="20"/>
        </w:rPr>
      </w:pPr>
      <w:r w:rsidRPr="004673A1">
        <w:rPr>
          <w:b w:val="0"/>
          <w:bCs/>
          <w:sz w:val="20"/>
        </w:rPr>
        <w:t xml:space="preserve">Responsible personnel </w:t>
      </w:r>
      <w:r w:rsidRPr="004673A1" w:rsidR="00A23C1F">
        <w:rPr>
          <w:b w:val="0"/>
          <w:bCs/>
          <w:sz w:val="20"/>
        </w:rPr>
        <w:t>will work with the PI, Sub-Investigators, referring physicians and other clinical team members to implement an appropriate recruitment process as outlined in the examples below and ensure that appropriate institutional approvals are in place.</w:t>
      </w:r>
      <w:bookmarkStart w:id="7" w:name="D._Determining_Eligibility"/>
      <w:bookmarkEnd w:id="7"/>
    </w:p>
    <w:p w:rsidR="005C7D25" w:rsidP="005C7D25" w14:paraId="0C6030D4" w14:textId="77777777">
      <w:pPr>
        <w:pStyle w:val="SectionHeading"/>
        <w:keepNext w:val="0"/>
        <w:numPr>
          <w:ilvl w:val="2"/>
          <w:numId w:val="24"/>
        </w:numPr>
        <w:spacing w:before="120" w:line="276" w:lineRule="auto"/>
        <w:ind w:left="2160"/>
        <w:contextualSpacing w:val="0"/>
        <w:rPr>
          <w:sz w:val="20"/>
        </w:rPr>
      </w:pPr>
      <w:r w:rsidRPr="004673A1">
        <w:rPr>
          <w:b w:val="0"/>
          <w:sz w:val="20"/>
          <w:szCs w:val="16"/>
        </w:rPr>
        <w:t>Responsible personnel</w:t>
      </w:r>
      <w:r w:rsidRPr="004673A1" w:rsidR="004F10DC">
        <w:rPr>
          <w:b w:val="0"/>
          <w:sz w:val="20"/>
          <w:szCs w:val="16"/>
        </w:rPr>
        <w:t xml:space="preserve">, in collaboration with the clinical team, will be responsible for discussing the details of participation in the clinical research study. Informed consent and HIPAA authorization will be obtained from the </w:t>
      </w:r>
      <w:r w:rsidRPr="004673A1">
        <w:rPr>
          <w:b w:val="0"/>
          <w:sz w:val="20"/>
          <w:szCs w:val="16"/>
        </w:rPr>
        <w:t>participant</w:t>
      </w:r>
      <w:r w:rsidRPr="004673A1" w:rsidR="004F10DC">
        <w:rPr>
          <w:b w:val="0"/>
          <w:sz w:val="20"/>
          <w:szCs w:val="16"/>
        </w:rPr>
        <w:t xml:space="preserve"> prior to performing study specific procedures.</w:t>
      </w:r>
    </w:p>
    <w:p w:rsidR="005C7D25" w:rsidP="005C7D25" w14:paraId="234B6C7B" w14:textId="77777777">
      <w:pPr>
        <w:pStyle w:val="SectionHeading"/>
        <w:keepNext w:val="0"/>
        <w:numPr>
          <w:ilvl w:val="2"/>
          <w:numId w:val="24"/>
        </w:numPr>
        <w:spacing w:before="120" w:line="276" w:lineRule="auto"/>
        <w:ind w:left="2160"/>
        <w:contextualSpacing w:val="0"/>
        <w:rPr>
          <w:sz w:val="20"/>
        </w:rPr>
      </w:pPr>
      <w:r w:rsidRPr="005C7D25">
        <w:rPr>
          <w:b w:val="0"/>
          <w:sz w:val="20"/>
          <w:szCs w:val="16"/>
        </w:rPr>
        <w:t>Recruitment: Without an Existing Patient Care Relationship</w:t>
      </w:r>
    </w:p>
    <w:p w:rsidR="004F10DC" w:rsidRPr="005C7D25" w:rsidP="26B1F843" w14:paraId="6493BAA9" w14:textId="10703607">
      <w:pPr>
        <w:pStyle w:val="SectionHeading"/>
        <w:keepNext w:val="0"/>
        <w:numPr>
          <w:ilvl w:val="0"/>
          <w:numId w:val="25"/>
        </w:numPr>
        <w:spacing w:before="120" w:line="276" w:lineRule="auto"/>
        <w:ind w:left="2610"/>
        <w:contextualSpacing w:val="0"/>
        <w:rPr>
          <w:sz w:val="20"/>
          <w:szCs w:val="20"/>
        </w:rPr>
      </w:pPr>
      <w:r w:rsidRPr="26B1F843" w:rsidR="26B1F843">
        <w:rPr>
          <w:b w:val="0"/>
          <w:bCs w:val="0"/>
          <w:sz w:val="20"/>
          <w:szCs w:val="20"/>
        </w:rPr>
        <w:t xml:space="preserve">If an investigator or research team member does not have an existing patient care relationship (direct line of care) with a potential participant, the investigator or research team member may be </w:t>
      </w:r>
      <w:r w:rsidRPr="26B1F843" w:rsidR="26B1F843">
        <w:rPr>
          <w:b w:val="0"/>
          <w:bCs w:val="0"/>
          <w:sz w:val="20"/>
          <w:szCs w:val="20"/>
        </w:rPr>
        <w:t>permitted</w:t>
      </w:r>
      <w:r w:rsidRPr="26B1F843" w:rsidR="26B1F843">
        <w:rPr>
          <w:b w:val="0"/>
          <w:bCs w:val="0"/>
          <w:sz w:val="20"/>
          <w:szCs w:val="20"/>
        </w:rPr>
        <w:t xml:space="preserve"> to access patient information of potential </w:t>
      </w:r>
      <w:r w:rsidRPr="26B1F843" w:rsidR="26B1F843">
        <w:rPr>
          <w:b w:val="0"/>
          <w:bCs w:val="0"/>
          <w:sz w:val="20"/>
          <w:szCs w:val="20"/>
        </w:rPr>
        <w:t>participants</w:t>
      </w:r>
      <w:r w:rsidRPr="26B1F843" w:rsidR="26B1F843">
        <w:rPr>
          <w:b w:val="0"/>
          <w:bCs w:val="0"/>
          <w:sz w:val="20"/>
          <w:szCs w:val="20"/>
        </w:rPr>
        <w:t xml:space="preserve"> for recruitment purposes by either of the following processes:</w:t>
      </w:r>
    </w:p>
    <w:p w:rsidR="004F10DC" w:rsidRPr="004F10DC" w:rsidP="26B1F843" w14:paraId="126CD4BE" w14:textId="77777777">
      <w:pPr>
        <w:pStyle w:val="SectionHeading"/>
        <w:keepNext w:val="0"/>
        <w:numPr>
          <w:ilvl w:val="0"/>
          <w:numId w:val="17"/>
        </w:numPr>
        <w:spacing w:before="120" w:line="276" w:lineRule="auto"/>
        <w:ind w:left="2966" w:hanging="360"/>
        <w:contextualSpacing w:val="0"/>
        <w:rPr>
          <w:b w:val="0"/>
          <w:bCs w:val="0"/>
          <w:sz w:val="20"/>
          <w:szCs w:val="20"/>
        </w:rPr>
      </w:pPr>
      <w:r w:rsidRPr="26B1F843" w:rsidR="26B1F843">
        <w:rPr>
          <w:b w:val="0"/>
          <w:bCs w:val="0"/>
          <w:sz w:val="20"/>
          <w:szCs w:val="20"/>
        </w:rPr>
        <w:t xml:space="preserve">Obtaining a partial waiver of individual HIPAA authorization for recruitment purposes from the IRB before accessing clinical patient information to </w:t>
      </w:r>
      <w:r w:rsidRPr="26B1F843" w:rsidR="26B1F843">
        <w:rPr>
          <w:b w:val="0"/>
          <w:bCs w:val="0"/>
          <w:sz w:val="20"/>
          <w:szCs w:val="20"/>
        </w:rPr>
        <w:t>identify</w:t>
      </w:r>
      <w:r w:rsidRPr="26B1F843" w:rsidR="26B1F843">
        <w:rPr>
          <w:b w:val="0"/>
          <w:bCs w:val="0"/>
          <w:sz w:val="20"/>
          <w:szCs w:val="20"/>
        </w:rPr>
        <w:t xml:space="preserve"> or recruit potential research subjects to that specific IRB approved study.</w:t>
      </w:r>
    </w:p>
    <w:p w:rsidR="005C7D25" w:rsidP="26B1F843" w14:paraId="5115B262" w14:textId="77777777">
      <w:pPr>
        <w:pStyle w:val="SectionHeading"/>
        <w:keepNext w:val="0"/>
        <w:numPr>
          <w:ilvl w:val="0"/>
          <w:numId w:val="17"/>
        </w:numPr>
        <w:spacing w:before="120" w:line="276" w:lineRule="auto"/>
        <w:ind w:left="2966" w:hanging="360"/>
        <w:contextualSpacing w:val="0"/>
        <w:rPr>
          <w:b w:val="0"/>
          <w:bCs w:val="0"/>
          <w:sz w:val="20"/>
          <w:szCs w:val="20"/>
        </w:rPr>
      </w:pPr>
      <w:r w:rsidRPr="26B1F843" w:rsidR="26B1F843">
        <w:rPr>
          <w:b w:val="0"/>
          <w:bCs w:val="0"/>
          <w:sz w:val="20"/>
          <w:szCs w:val="20"/>
        </w:rPr>
        <w:t xml:space="preserve">Through an IRB-approved recruitment protocol that describes how research team members will access the patient information of potential subjects for </w:t>
      </w:r>
      <w:r w:rsidRPr="26B1F843" w:rsidR="26B1F843">
        <w:rPr>
          <w:b w:val="0"/>
          <w:bCs w:val="0"/>
          <w:sz w:val="20"/>
          <w:szCs w:val="20"/>
        </w:rPr>
        <w:t>screening and recruitment purposes.</w:t>
      </w:r>
    </w:p>
    <w:p w:rsidR="00777932" w:rsidRPr="005C7D25" w:rsidP="26B1F843" w14:paraId="4A2B24E1" w14:textId="20EAF94E">
      <w:pPr>
        <w:pStyle w:val="SectionHeading"/>
        <w:keepNext w:val="0"/>
        <w:numPr>
          <w:ilvl w:val="2"/>
          <w:numId w:val="24"/>
        </w:numPr>
        <w:spacing w:before="120" w:line="276" w:lineRule="auto"/>
        <w:ind w:left="2160"/>
        <w:contextualSpacing w:val="0"/>
        <w:rPr>
          <w:b w:val="0"/>
          <w:bCs w:val="0"/>
          <w:sz w:val="20"/>
          <w:szCs w:val="20"/>
        </w:rPr>
      </w:pPr>
      <w:r w:rsidRPr="26B1F843" w:rsidR="26B1F843">
        <w:rPr>
          <w:b w:val="0"/>
          <w:bCs w:val="0"/>
          <w:sz w:val="20"/>
          <w:szCs w:val="20"/>
        </w:rPr>
        <w:t>Recruitment: Existing Patient Care Relationship</w:t>
      </w:r>
    </w:p>
    <w:p w:rsidR="005C7D25" w:rsidP="26B1F843" w14:paraId="5EAFC2D5" w14:textId="77777777">
      <w:pPr>
        <w:pStyle w:val="SectionHeading"/>
        <w:keepNext w:val="0"/>
        <w:numPr>
          <w:ilvl w:val="0"/>
          <w:numId w:val="26"/>
        </w:numPr>
        <w:spacing w:before="120" w:line="276" w:lineRule="auto"/>
        <w:ind w:left="2606"/>
        <w:contextualSpacing w:val="0"/>
        <w:rPr>
          <w:b w:val="0"/>
          <w:bCs w:val="0"/>
          <w:sz w:val="20"/>
          <w:szCs w:val="20"/>
        </w:rPr>
      </w:pPr>
      <w:r w:rsidRPr="26B1F843" w:rsidR="26B1F843">
        <w:rPr>
          <w:b w:val="0"/>
          <w:bCs w:val="0"/>
          <w:sz w:val="20"/>
          <w:szCs w:val="20"/>
        </w:rPr>
        <w:t xml:space="preserve">If the investigator is a credentialed clinical care staff member and has an existing patient care relationship with a potential </w:t>
      </w:r>
      <w:r w:rsidRPr="26B1F843" w:rsidR="26B1F843">
        <w:rPr>
          <w:b w:val="0"/>
          <w:bCs w:val="0"/>
          <w:sz w:val="20"/>
          <w:szCs w:val="20"/>
        </w:rPr>
        <w:t>participant</w:t>
      </w:r>
      <w:r w:rsidRPr="26B1F843" w:rsidR="26B1F843">
        <w:rPr>
          <w:b w:val="0"/>
          <w:bCs w:val="0"/>
          <w:sz w:val="20"/>
          <w:szCs w:val="20"/>
        </w:rPr>
        <w:t>, then the investigator and members of the clinical treatment team (clinical care employees) who are under the direct supervision of the investigator may access patient information for identifying and contacting potential subjects for the protocol that has been approved by the IRB.</w:t>
      </w:r>
    </w:p>
    <w:p w:rsidR="004A31B4" w:rsidRPr="005C7D25" w:rsidP="26B1F843" w14:paraId="7CE862FC" w14:textId="23A88DDB">
      <w:pPr>
        <w:pStyle w:val="SectionHeading"/>
        <w:keepNext w:val="0"/>
        <w:numPr>
          <w:ilvl w:val="0"/>
          <w:numId w:val="26"/>
        </w:numPr>
        <w:spacing w:before="120" w:line="276" w:lineRule="auto"/>
        <w:ind w:left="2606"/>
        <w:contextualSpacing w:val="0"/>
        <w:rPr>
          <w:b w:val="0"/>
          <w:bCs w:val="0"/>
          <w:sz w:val="20"/>
          <w:szCs w:val="20"/>
        </w:rPr>
      </w:pPr>
      <w:r w:rsidRPr="26B1F843" w:rsidR="26B1F843">
        <w:rPr>
          <w:b w:val="0"/>
          <w:bCs w:val="0"/>
          <w:sz w:val="20"/>
          <w:szCs w:val="20"/>
        </w:rPr>
        <w:t xml:space="preserve">When possible, a member of the clinical care team that has an existing patient care relationship with the potential subject should introduce research team members that may not be members of the clinical team or clinical care employees to the patient and bridge the gap to discuss possible research study participation. This can be </w:t>
      </w:r>
      <w:r w:rsidRPr="26B1F843" w:rsidR="26B1F843">
        <w:rPr>
          <w:b w:val="0"/>
          <w:bCs w:val="0"/>
          <w:sz w:val="20"/>
          <w:szCs w:val="20"/>
        </w:rPr>
        <w:t>accomplished</w:t>
      </w:r>
      <w:r w:rsidRPr="26B1F843" w:rsidR="26B1F843">
        <w:rPr>
          <w:b w:val="0"/>
          <w:bCs w:val="0"/>
          <w:sz w:val="20"/>
          <w:szCs w:val="20"/>
        </w:rPr>
        <w:t xml:space="preserve"> by in-person introduction or by sending an IRB approved joint letter </w:t>
      </w:r>
      <w:r w:rsidRPr="26B1F843" w:rsidR="26B1F843">
        <w:rPr>
          <w:b w:val="0"/>
          <w:bCs w:val="0"/>
          <w:sz w:val="20"/>
          <w:szCs w:val="20"/>
        </w:rPr>
        <w:t>regarding</w:t>
      </w:r>
      <w:r w:rsidRPr="26B1F843" w:rsidR="26B1F843">
        <w:rPr>
          <w:b w:val="0"/>
          <w:bCs w:val="0"/>
          <w:sz w:val="20"/>
          <w:szCs w:val="20"/>
        </w:rPr>
        <w:t xml:space="preserve"> </w:t>
      </w:r>
      <w:r w:rsidRPr="26B1F843" w:rsidR="26B1F843">
        <w:rPr>
          <w:b w:val="0"/>
          <w:bCs w:val="0"/>
          <w:sz w:val="20"/>
          <w:szCs w:val="20"/>
        </w:rPr>
        <w:t xml:space="preserve">potential </w:t>
      </w:r>
      <w:r w:rsidRPr="26B1F843" w:rsidR="26B1F843">
        <w:rPr>
          <w:b w:val="0"/>
          <w:bCs w:val="0"/>
          <w:sz w:val="20"/>
          <w:szCs w:val="20"/>
        </w:rPr>
        <w:t xml:space="preserve">participation in the study to the individual. This can also be </w:t>
      </w:r>
      <w:r w:rsidRPr="26B1F843" w:rsidR="26B1F843">
        <w:rPr>
          <w:b w:val="0"/>
          <w:bCs w:val="0"/>
          <w:sz w:val="20"/>
          <w:szCs w:val="20"/>
        </w:rPr>
        <w:t>accomplished</w:t>
      </w:r>
      <w:r w:rsidRPr="26B1F843" w:rsidR="26B1F843">
        <w:rPr>
          <w:b w:val="0"/>
          <w:bCs w:val="0"/>
          <w:sz w:val="20"/>
          <w:szCs w:val="20"/>
        </w:rPr>
        <w:t xml:space="preserve"> by an IRB approved phone script.</w:t>
      </w:r>
    </w:p>
    <w:p w:rsidR="004A31B4" w:rsidRPr="00FE309F" w:rsidP="00560E50" w14:paraId="46A61D22" w14:textId="3475BC76">
      <w:pPr>
        <w:pStyle w:val="SectionHeading"/>
        <w:numPr>
          <w:ilvl w:val="1"/>
          <w:numId w:val="9"/>
        </w:numPr>
        <w:spacing w:before="120" w:line="276" w:lineRule="auto"/>
        <w:ind w:left="1354" w:hanging="634"/>
        <w:contextualSpacing w:val="0"/>
        <w:rPr>
          <w:bCs/>
          <w:sz w:val="20"/>
          <w:szCs w:val="16"/>
        </w:rPr>
      </w:pPr>
      <w:r w:rsidRPr="00FE309F">
        <w:rPr>
          <w:bCs/>
          <w:sz w:val="20"/>
          <w:szCs w:val="16"/>
        </w:rPr>
        <w:t>Training</w:t>
      </w:r>
    </w:p>
    <w:p w:rsidR="004A31B4" w:rsidRPr="00FE309F" w:rsidP="00F77920" w14:paraId="41CB6F33" w14:textId="3D9A29F5">
      <w:pPr>
        <w:pStyle w:val="ListParagraph"/>
        <w:pBdr>
          <w:top w:val="nil"/>
          <w:left w:val="nil"/>
          <w:bottom w:val="nil"/>
          <w:right w:val="nil"/>
          <w:between w:val="nil"/>
        </w:pBdr>
        <w:spacing w:before="120" w:after="120" w:line="276" w:lineRule="auto"/>
        <w:ind w:left="1350"/>
        <w:contextualSpacing w:val="0"/>
      </w:pPr>
      <w:r w:rsidRPr="00391EEA">
        <w:t>All responsible personnel listed within this SOP will receive training appropriate to their role and level of responsibility.</w:t>
      </w:r>
    </w:p>
    <w:p w:rsidR="009F40D9" w:rsidRPr="00E02FC1" w:rsidP="00296BC0" w14:paraId="5C716F0A" w14:textId="77777777">
      <w:pPr>
        <w:pStyle w:val="SectionHeading"/>
        <w:numPr>
          <w:ilvl w:val="0"/>
          <w:numId w:val="9"/>
        </w:numPr>
        <w:spacing w:before="240" w:after="240" w:line="276" w:lineRule="auto"/>
        <w:ind w:left="720" w:hanging="720"/>
        <w:contextualSpacing w:val="0"/>
        <w:rPr>
          <w:color w:val="365F91" w:themeColor="accent1" w:themeShade="BF"/>
          <w:sz w:val="28"/>
          <w:szCs w:val="28"/>
        </w:rPr>
      </w:pPr>
      <w:r w:rsidRPr="00E02FC1">
        <w:rPr>
          <w:color w:val="365F91" w:themeColor="accent1" w:themeShade="BF"/>
          <w:sz w:val="28"/>
          <w:szCs w:val="28"/>
        </w:rPr>
        <w:t>Roles and Responsibilities</w:t>
      </w:r>
    </w:p>
    <w:p w:rsidR="009F40D9" w:rsidP="00366347" w14:paraId="06BDBD69" w14:textId="77777777">
      <w:pPr>
        <w:pStyle w:val="BodyText"/>
        <w:numPr>
          <w:ilvl w:val="0"/>
          <w:numId w:val="10"/>
        </w:numPr>
        <w:spacing w:line="276" w:lineRule="auto"/>
        <w:ind w:left="1080"/>
        <w:jc w:val="both"/>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Pr>
          <w:rFonts w:cs="Arial"/>
        </w:rPr>
        <w:t>GCP and Yale policies and applicable governing regulations.</w:t>
      </w:r>
      <w:r w:rsidRPr="00267874">
        <w:rPr>
          <w:rFonts w:cs="Arial"/>
        </w:rPr>
        <w:t xml:space="preserve"> </w:t>
      </w:r>
    </w:p>
    <w:p w:rsidR="009F40D9" w:rsidP="00366347" w14:paraId="38181267" w14:textId="77777777">
      <w:pPr>
        <w:pStyle w:val="BodyText"/>
        <w:spacing w:line="276" w:lineRule="auto"/>
        <w:ind w:left="1080"/>
        <w:jc w:val="both"/>
        <w:rPr>
          <w:rFonts w:cs="Arial"/>
        </w:rPr>
      </w:pPr>
    </w:p>
    <w:p w:rsidR="009F40D9" w:rsidP="00366347" w14:paraId="0E86C82C" w14:textId="77777777">
      <w:pPr>
        <w:pStyle w:val="BodyText"/>
        <w:spacing w:line="276" w:lineRule="auto"/>
        <w:ind w:left="1080"/>
        <w:rPr>
          <w:rFonts w:cs="Arial"/>
        </w:rPr>
      </w:pPr>
      <w:r w:rsidRPr="00267874">
        <w:rPr>
          <w:rFonts w:cs="Arial"/>
        </w:rPr>
        <w:t xml:space="preserve">The PI may delegate </w:t>
      </w:r>
      <w:r>
        <w:rPr>
          <w:rFonts w:cs="Arial"/>
        </w:rPr>
        <w:t>study duties</w:t>
      </w:r>
      <w:r w:rsidRPr="00267874">
        <w:rPr>
          <w:rFonts w:cs="Arial"/>
        </w:rPr>
        <w:t xml:space="preserve"> to research personnel; however, the </w:t>
      </w:r>
      <w:r>
        <w:rPr>
          <w:rFonts w:cs="Arial"/>
        </w:rPr>
        <w:t xml:space="preserve">PI has </w:t>
      </w:r>
      <w:r w:rsidRPr="00267874">
        <w:rPr>
          <w:rFonts w:cs="Arial"/>
        </w:rPr>
        <w:t>ultimate responsibility for management of the project</w:t>
      </w:r>
      <w:r>
        <w:rPr>
          <w:rFonts w:cs="Arial"/>
        </w:rPr>
        <w:t xml:space="preserve"> and ensuring appropriately experienced and trained staff are delegated.</w:t>
      </w:r>
    </w:p>
    <w:p w:rsidR="009F40D9" w:rsidP="00366347" w14:paraId="63B9EFC9" w14:textId="77777777">
      <w:pPr>
        <w:pStyle w:val="BodyText"/>
        <w:spacing w:line="276" w:lineRule="auto"/>
        <w:ind w:left="720"/>
        <w:jc w:val="both"/>
        <w:rPr>
          <w:rFonts w:cs="Arial"/>
        </w:rPr>
      </w:pPr>
    </w:p>
    <w:p w:rsidR="009F40D9" w:rsidRPr="007E7F58" w:rsidP="00366347" w14:paraId="5BAD4C4F" w14:textId="608EAE72">
      <w:pPr>
        <w:pStyle w:val="BodyText"/>
        <w:numPr>
          <w:ilvl w:val="0"/>
          <w:numId w:val="10"/>
        </w:numPr>
        <w:spacing w:line="276" w:lineRule="auto"/>
        <w:ind w:left="1080"/>
        <w:jc w:val="both"/>
        <w:rPr>
          <w:rFonts w:cs="Arial"/>
        </w:rPr>
      </w:pPr>
      <w:r>
        <w:rPr>
          <w:rFonts w:cs="Arial"/>
        </w:rPr>
        <w:t>Sub</w:t>
      </w:r>
      <w:r w:rsidRPr="00491760">
        <w:rPr>
          <w:rFonts w:cs="Arial"/>
        </w:rPr>
        <w:t>-investigators</w:t>
      </w:r>
      <w:r w:rsidR="00B564C0">
        <w:rPr>
          <w:rFonts w:cs="Arial"/>
        </w:rPr>
        <w:t xml:space="preserve"> (S</w:t>
      </w:r>
      <w:r w:rsidR="00684800">
        <w:rPr>
          <w:rFonts w:cs="Arial"/>
        </w:rPr>
        <w:t>Is</w:t>
      </w:r>
      <w:r w:rsidR="00B564C0">
        <w:rPr>
          <w:rFonts w:cs="Arial"/>
        </w:rPr>
        <w:t>)</w:t>
      </w:r>
      <w:r w:rsidRPr="00491760">
        <w:rPr>
          <w:rFonts w:cs="Arial"/>
        </w:rPr>
        <w:t xml:space="preserve"> and </w:t>
      </w:r>
      <w:r>
        <w:rPr>
          <w:rFonts w:cs="Arial"/>
        </w:rPr>
        <w:t>appropriately</w:t>
      </w:r>
      <w:r w:rsidRPr="00491760">
        <w:rPr>
          <w:rFonts w:cs="Arial"/>
        </w:rPr>
        <w:t xml:space="preserve"> qualified study personnel</w:t>
      </w:r>
      <w:r>
        <w:rPr>
          <w:rFonts w:cs="Arial"/>
        </w:rPr>
        <w:t xml:space="preserve"> </w:t>
      </w:r>
      <w:r w:rsidRPr="00491760">
        <w:rPr>
          <w:rFonts w:cs="Arial"/>
        </w:rPr>
        <w:t>are</w:t>
      </w:r>
      <w:r>
        <w:rPr>
          <w:rFonts w:cs="Arial"/>
        </w:rPr>
        <w:t xml:space="preserve"> able</w:t>
      </w:r>
      <w:r w:rsidRPr="00491760">
        <w:rPr>
          <w:rFonts w:cs="Arial"/>
        </w:rPr>
        <w:t xml:space="preserve"> to</w:t>
      </w:r>
      <w:r w:rsidRPr="00491760">
        <w:rPr>
          <w:rFonts w:cs="Arial"/>
        </w:rPr>
        <w:t xml:space="preserve"> conduct study-related duties as authorized by the Principal Investigator in accordance with GCP </w:t>
      </w:r>
      <w:r>
        <w:rPr>
          <w:rFonts w:cs="Arial"/>
        </w:rPr>
        <w:t>and Yale policies and applicable governing regulations</w:t>
      </w:r>
      <w:r w:rsidRPr="00491760">
        <w:rPr>
          <w:rFonts w:cs="Arial"/>
        </w:rPr>
        <w:t>.</w:t>
      </w:r>
      <w:r>
        <w:rPr>
          <w:rFonts w:cs="Arial"/>
        </w:rPr>
        <w:t xml:space="preserve"> The following study personnel may be delegated study tasks with documentation of appropriate training and experience:</w:t>
      </w:r>
    </w:p>
    <w:p w:rsidR="00684800" w:rsidP="00366347" w14:paraId="2DAAB7B3" w14:textId="4D0DA52D">
      <w:pPr>
        <w:pStyle w:val="ListParagraph"/>
        <w:numPr>
          <w:ilvl w:val="0"/>
          <w:numId w:val="11"/>
        </w:numPr>
        <w:spacing w:line="276" w:lineRule="auto"/>
        <w:ind w:left="1440"/>
        <w:rPr>
          <w:rFonts w:cs="Arial"/>
          <w:bCs/>
        </w:rPr>
      </w:pPr>
      <w:r>
        <w:rPr>
          <w:rFonts w:cs="Arial"/>
          <w:bCs/>
        </w:rPr>
        <w:t xml:space="preserve">Advanced Practice Registered </w:t>
      </w:r>
      <w:r w:rsidR="00826CAA">
        <w:rPr>
          <w:rFonts w:cs="Arial"/>
          <w:bCs/>
        </w:rPr>
        <w:t>Nurse (</w:t>
      </w:r>
      <w:r>
        <w:rPr>
          <w:rFonts w:cs="Arial"/>
          <w:bCs/>
        </w:rPr>
        <w:t>APRN)</w:t>
      </w:r>
    </w:p>
    <w:p w:rsidR="009F40D9" w:rsidP="00366347" w14:paraId="2F12660D" w14:textId="1EAFF553">
      <w:pPr>
        <w:pStyle w:val="ListParagraph"/>
        <w:numPr>
          <w:ilvl w:val="0"/>
          <w:numId w:val="11"/>
        </w:numPr>
        <w:spacing w:line="276" w:lineRule="auto"/>
        <w:ind w:left="1440"/>
        <w:rPr>
          <w:rFonts w:cs="Arial"/>
          <w:bCs/>
        </w:rPr>
      </w:pPr>
      <w:r w:rsidRPr="00FA417E">
        <w:rPr>
          <w:rFonts w:cs="Arial"/>
          <w:bCs/>
        </w:rPr>
        <w:t>Clinical Research Coordinator</w:t>
      </w:r>
      <w:r w:rsidR="00EA1CF5">
        <w:rPr>
          <w:rFonts w:cs="Arial"/>
          <w:bCs/>
        </w:rPr>
        <w:t xml:space="preserve"> (CRC)</w:t>
      </w:r>
    </w:p>
    <w:p w:rsidR="00EA1CF5" w:rsidRPr="00FA417E" w:rsidP="00366347" w14:paraId="5F91E1ED" w14:textId="0B9B0F03">
      <w:pPr>
        <w:pStyle w:val="ListParagraph"/>
        <w:numPr>
          <w:ilvl w:val="0"/>
          <w:numId w:val="11"/>
        </w:numPr>
        <w:spacing w:line="276" w:lineRule="auto"/>
        <w:ind w:left="1440"/>
        <w:rPr>
          <w:rFonts w:cs="Arial"/>
          <w:bCs/>
        </w:rPr>
      </w:pPr>
      <w:r>
        <w:rPr>
          <w:rFonts w:cs="Arial"/>
          <w:bCs/>
        </w:rPr>
        <w:t>Nurse Clinical Research Coordinator (NCRC)</w:t>
      </w:r>
    </w:p>
    <w:p w:rsidR="00B7191B" w:rsidP="00366347" w14:paraId="4DBEDF07" w14:textId="77777777">
      <w:pPr>
        <w:pStyle w:val="ListParagraph"/>
        <w:numPr>
          <w:ilvl w:val="0"/>
          <w:numId w:val="11"/>
        </w:numPr>
        <w:spacing w:line="276" w:lineRule="auto"/>
        <w:ind w:left="1440"/>
        <w:rPr>
          <w:rFonts w:cs="Arial"/>
          <w:bCs/>
        </w:rPr>
      </w:pPr>
      <w:r w:rsidRPr="00FA417E">
        <w:rPr>
          <w:rFonts w:cs="Arial"/>
          <w:bCs/>
        </w:rPr>
        <w:t xml:space="preserve">Research Assistant </w:t>
      </w:r>
    </w:p>
    <w:p w:rsidR="00B7191B" w:rsidP="00366347" w14:paraId="7639D8DB" w14:textId="6701DE6D">
      <w:pPr>
        <w:pStyle w:val="ListParagraph"/>
        <w:numPr>
          <w:ilvl w:val="0"/>
          <w:numId w:val="11"/>
        </w:numPr>
        <w:spacing w:line="276" w:lineRule="auto"/>
        <w:ind w:left="1440"/>
        <w:rPr>
          <w:rFonts w:cs="Arial"/>
          <w:bCs/>
        </w:rPr>
      </w:pPr>
      <w:r w:rsidRPr="00FA417E">
        <w:rPr>
          <w:rFonts w:cs="Arial"/>
          <w:bCs/>
        </w:rPr>
        <w:t>Clinic Staff</w:t>
      </w:r>
    </w:p>
    <w:p w:rsidR="009F40D9" w:rsidRPr="00EB744A" w:rsidP="00EB744A" w14:paraId="41A8303E" w14:textId="46F9CCC2">
      <w:pPr>
        <w:pStyle w:val="ListParagraph"/>
        <w:numPr>
          <w:ilvl w:val="0"/>
          <w:numId w:val="11"/>
        </w:numPr>
        <w:spacing w:line="276" w:lineRule="auto"/>
        <w:ind w:left="1440"/>
        <w:rPr>
          <w:rFonts w:cs="Arial"/>
          <w:bCs/>
        </w:rPr>
      </w:pPr>
      <w:r>
        <w:rPr>
          <w:rFonts w:cs="Arial"/>
          <w:bCs/>
        </w:rPr>
        <w:t>Other Research Staff</w:t>
      </w:r>
    </w:p>
    <w:p w:rsidR="004773EB" w:rsidRPr="00E02FC1" w:rsidP="00366347" w14:paraId="6F26FC6E" w14:textId="2B1326D2">
      <w:pPr>
        <w:pStyle w:val="SectionHeading"/>
        <w:numPr>
          <w:ilvl w:val="0"/>
          <w:numId w:val="9"/>
        </w:numPr>
        <w:spacing w:before="120" w:after="240" w:line="276" w:lineRule="auto"/>
        <w:ind w:left="720" w:hanging="720"/>
        <w:contextualSpacing w:val="0"/>
        <w:rPr>
          <w:color w:val="365F91" w:themeColor="accent1" w:themeShade="BF"/>
          <w:sz w:val="28"/>
          <w:szCs w:val="28"/>
        </w:rPr>
      </w:pPr>
      <w:r w:rsidRPr="00E02FC1">
        <w:rPr>
          <w:color w:val="365F91" w:themeColor="accent1" w:themeShade="BF"/>
          <w:sz w:val="28"/>
          <w:szCs w:val="28"/>
        </w:rPr>
        <w:t xml:space="preserve">Contact Information </w:t>
      </w:r>
    </w:p>
    <w:p w:rsidR="004773EB" w:rsidP="00366347" w14:paraId="45AF0671" w14:textId="595C31D4">
      <w:pPr>
        <w:pStyle w:val="BodyText"/>
        <w:spacing w:before="120" w:after="240" w:line="276" w:lineRule="auto"/>
        <w:ind w:left="720"/>
        <w:contextualSpacing w:val="0"/>
      </w:pPr>
      <w:r>
        <w:t>Any exceptions</w:t>
      </w:r>
      <w:r w:rsidR="001158BD">
        <w:t xml:space="preserve"> or questions pertaining</w:t>
      </w:r>
      <w:r>
        <w:t xml:space="preserve"> to this procedure must be presented to </w:t>
      </w:r>
      <w:hyperlink r:id="rId13" w:history="1">
        <w:r w:rsidRPr="00117703">
          <w:rPr>
            <w:rStyle w:val="Hyperlink"/>
          </w:rPr>
          <w:t>ycci.sop@yale.edu</w:t>
        </w:r>
      </w:hyperlink>
      <w:r w:rsidR="00A41B44">
        <w:rPr>
          <w:rStyle w:val="Hyperlink"/>
        </w:rPr>
        <w:t>.</w:t>
      </w:r>
    </w:p>
    <w:p w:rsidR="00894643" w:rsidRPr="00E02FC1" w:rsidP="00AF062E" w14:paraId="53FDF780" w14:textId="21334DAA">
      <w:pPr>
        <w:pStyle w:val="SectionHeading"/>
        <w:numPr>
          <w:ilvl w:val="0"/>
          <w:numId w:val="9"/>
        </w:numPr>
        <w:spacing w:before="120" w:after="240" w:line="276" w:lineRule="auto"/>
        <w:ind w:left="720" w:hanging="720"/>
        <w:contextualSpacing w:val="0"/>
        <w:rPr>
          <w:color w:val="365F91" w:themeColor="accent1" w:themeShade="BF"/>
          <w:sz w:val="28"/>
          <w:szCs w:val="28"/>
        </w:rPr>
      </w:pPr>
      <w:r w:rsidRPr="00E02FC1">
        <w:rPr>
          <w:color w:val="365F91" w:themeColor="accent1" w:themeShade="BF"/>
          <w:sz w:val="28"/>
          <w:szCs w:val="28"/>
        </w:rPr>
        <w:t>Related Information</w:t>
      </w:r>
    </w:p>
    <w:p w:rsidR="00CE4C95" w:rsidP="00AF062E" w14:paraId="3C42AC1C" w14:textId="61ED6497">
      <w:pPr>
        <w:pStyle w:val="SectionHeading"/>
        <w:keepNext w:val="0"/>
        <w:spacing w:before="120" w:line="276" w:lineRule="auto"/>
        <w:ind w:left="720"/>
        <w:contextualSpacing w:val="0"/>
        <w:rPr>
          <w:b w:val="0"/>
          <w:bCs/>
          <w:sz w:val="20"/>
          <w:szCs w:val="16"/>
        </w:rPr>
      </w:pPr>
      <w:r>
        <w:rPr>
          <w:b w:val="0"/>
          <w:bCs/>
          <w:sz w:val="20"/>
          <w:szCs w:val="16"/>
        </w:rPr>
        <w:t xml:space="preserve">This section identifies applicable regulations, </w:t>
      </w:r>
      <w:r w:rsidR="00EF300A">
        <w:rPr>
          <w:b w:val="0"/>
          <w:bCs/>
          <w:sz w:val="20"/>
          <w:szCs w:val="16"/>
        </w:rPr>
        <w:t>guidance</w:t>
      </w:r>
      <w:r>
        <w:rPr>
          <w:b w:val="0"/>
          <w:bCs/>
          <w:sz w:val="20"/>
          <w:szCs w:val="16"/>
        </w:rPr>
        <w:t xml:space="preserve">, and policies </w:t>
      </w:r>
      <w:r>
        <w:rPr>
          <w:b w:val="0"/>
          <w:bCs/>
          <w:sz w:val="20"/>
          <w:szCs w:val="16"/>
        </w:rPr>
        <w:t>related to this procedure.</w:t>
      </w:r>
    </w:p>
    <w:p w:rsidR="00CE4C95" w:rsidRPr="002D3B51" w:rsidP="00AF062E" w14:paraId="03BB0F4A" w14:textId="3A462934">
      <w:pPr>
        <w:pStyle w:val="SectionHeading"/>
        <w:keepNext w:val="0"/>
        <w:numPr>
          <w:ilvl w:val="1"/>
          <w:numId w:val="9"/>
        </w:numPr>
        <w:spacing w:before="120" w:line="276" w:lineRule="auto"/>
        <w:contextualSpacing w:val="0"/>
        <w:rPr>
          <w:sz w:val="20"/>
          <w:szCs w:val="16"/>
        </w:rPr>
      </w:pPr>
      <w:r w:rsidRPr="002D3B51">
        <w:rPr>
          <w:sz w:val="20"/>
          <w:szCs w:val="16"/>
        </w:rPr>
        <w:t>Code of Federal Regulations</w:t>
      </w:r>
    </w:p>
    <w:p w:rsidR="002D3B51" w:rsidRPr="002D3B51" w:rsidP="00AF062E" w14:paraId="13CA92C7" w14:textId="4F6C9A9D">
      <w:pPr>
        <w:pStyle w:val="BodyText"/>
        <w:numPr>
          <w:ilvl w:val="0"/>
          <w:numId w:val="8"/>
        </w:numPr>
        <w:spacing w:before="0" w:after="0" w:line="276" w:lineRule="auto"/>
        <w:contextualSpacing w:val="0"/>
        <w:rPr>
          <w:rFonts w:eastAsia="Arial" w:cs="Arial"/>
        </w:rPr>
      </w:pPr>
      <w:hyperlink r:id="rId14" w:history="1">
        <w:r w:rsidRPr="00DB2A58">
          <w:rPr>
            <w:rStyle w:val="Hyperlink"/>
          </w:rPr>
          <w:t>OHRP Code of Federal Regulations Title 45 Part 46</w:t>
        </w:r>
      </w:hyperlink>
    </w:p>
    <w:p w:rsidR="00FE1D7A" w:rsidRPr="002D3B51" w:rsidP="00AF062E" w14:paraId="33170944" w14:textId="77777777">
      <w:pPr>
        <w:pStyle w:val="SectionHeading"/>
        <w:keepNext w:val="0"/>
        <w:numPr>
          <w:ilvl w:val="1"/>
          <w:numId w:val="9"/>
        </w:numPr>
        <w:spacing w:before="120" w:line="276" w:lineRule="auto"/>
        <w:contextualSpacing w:val="0"/>
        <w:rPr>
          <w:sz w:val="20"/>
          <w:szCs w:val="16"/>
        </w:rPr>
      </w:pPr>
      <w:r w:rsidRPr="26B1F843" w:rsidR="26B1F843">
        <w:rPr>
          <w:sz w:val="20"/>
          <w:szCs w:val="20"/>
        </w:rPr>
        <w:t>Good Clinical Practice</w:t>
      </w:r>
    </w:p>
    <w:p w:rsidR="26B1F843" w:rsidP="26B1F843" w14:paraId="48D87F9C" w14:textId="53AB166A">
      <w:pPr>
        <w:pStyle w:val="BodyText"/>
        <w:numPr>
          <w:ilvl w:val="0"/>
          <w:numId w:val="8"/>
        </w:numPr>
        <w:spacing w:before="0" w:after="0" w:line="276" w:lineRule="auto"/>
        <w:contextualSpacing w:val="0"/>
        <w:rPr>
          <w:rFonts w:ascii="Arial" w:eastAsia="Arial" w:hAnsi="Arial" w:cs="Arial"/>
          <w:noProof w:val="0"/>
          <w:lang w:val="en-US"/>
        </w:rPr>
      </w:pPr>
      <w:r w:rsidRPr="26B1F843">
        <w:rPr>
          <w:rFonts w:ascii="Arial" w:eastAsia="Arial" w:hAnsi="Arial" w:cs="Arial"/>
          <w:b w:val="0"/>
          <w:bCs w:val="0"/>
          <w:i w:val="0"/>
          <w:iCs w:val="0"/>
          <w:caps w:val="0"/>
          <w:smallCaps w:val="0"/>
          <w:noProof w:val="0"/>
          <w:color w:val="000000" w:themeColor="text1" w:themeShade="FF" w:themeTint="FF"/>
          <w:lang w:val="en-US"/>
        </w:rPr>
        <w:t>ICH E6 (R3) Good Clinical Practice</w:t>
      </w:r>
    </w:p>
    <w:p w:rsidR="00F34654" w:rsidRPr="00E02FC1" w:rsidP="00AF062E" w14:paraId="0FC624F1" w14:textId="6F509533">
      <w:pPr>
        <w:pStyle w:val="SectionHeading"/>
        <w:keepNext w:val="0"/>
        <w:numPr>
          <w:ilvl w:val="0"/>
          <w:numId w:val="9"/>
        </w:numPr>
        <w:spacing w:before="240" w:after="240" w:line="276" w:lineRule="auto"/>
        <w:ind w:left="720" w:hanging="720"/>
        <w:contextualSpacing w:val="0"/>
        <w:rPr>
          <w:color w:val="365F91" w:themeColor="accent1" w:themeShade="BF"/>
          <w:sz w:val="28"/>
          <w:szCs w:val="28"/>
        </w:rPr>
      </w:pPr>
      <w:r w:rsidRPr="00E02FC1">
        <w:rPr>
          <w:color w:val="365F91" w:themeColor="accent1" w:themeShade="BF"/>
          <w:sz w:val="28"/>
          <w:szCs w:val="28"/>
        </w:rPr>
        <w:t>Reference Materials</w:t>
      </w:r>
    </w:p>
    <w:p w:rsidR="00105A7B" w:rsidP="00AF062E" w14:paraId="4BE531EF" w14:textId="1BCB2AF0">
      <w:pPr>
        <w:pStyle w:val="SectionHeading"/>
        <w:keepNext w:val="0"/>
        <w:spacing w:before="120" w:after="240"/>
        <w:ind w:left="720"/>
        <w:contextualSpacing w:val="0"/>
        <w:rPr>
          <w:b w:val="0"/>
          <w:bCs/>
          <w:sz w:val="20"/>
        </w:rPr>
      </w:pPr>
      <w:r w:rsidRPr="009408C6">
        <w:rPr>
          <w:rFonts w:cs="Arial"/>
          <w:b w:val="0"/>
          <w:bCs/>
          <w:sz w:val="20"/>
        </w:rPr>
        <w:t xml:space="preserve">Reference materials </w:t>
      </w:r>
      <w:r w:rsidRPr="009408C6">
        <w:rPr>
          <w:rFonts w:cs="Arial"/>
          <w:b w:val="0"/>
          <w:bCs/>
          <w:sz w:val="20"/>
        </w:rPr>
        <w:t>are located in</w:t>
      </w:r>
      <w:r w:rsidRPr="009408C6">
        <w:rPr>
          <w:rFonts w:cs="Arial"/>
          <w:b w:val="0"/>
          <w:bCs/>
          <w:sz w:val="20"/>
        </w:rPr>
        <w:t xml:space="preserve"> each functional area’s working directory</w:t>
      </w:r>
      <w:r>
        <w:rPr>
          <w:rFonts w:cs="Arial"/>
          <w:b w:val="0"/>
          <w:bCs/>
          <w:sz w:val="20"/>
        </w:rPr>
        <w:t>.</w:t>
      </w:r>
    </w:p>
    <w:p w:rsidR="00EC24DE" w:rsidRPr="00105A7B" w:rsidP="00AF062E" w14:paraId="26E159A9" w14:textId="49187FA1">
      <w:pPr>
        <w:pStyle w:val="SectionHeading"/>
        <w:keepNext w:val="0"/>
        <w:numPr>
          <w:ilvl w:val="0"/>
          <w:numId w:val="19"/>
        </w:numPr>
        <w:spacing w:before="120" w:after="240"/>
        <w:contextualSpacing w:val="0"/>
        <w:rPr>
          <w:b w:val="0"/>
          <w:bCs/>
          <w:sz w:val="20"/>
        </w:rPr>
      </w:pPr>
      <w:hyperlink r:id="rId15" w:history="1">
        <w:r w:rsidRPr="00105A7B" w:rsidR="0053585E">
          <w:rPr>
            <w:rStyle w:val="Hyperlink"/>
            <w:b w:val="0"/>
            <w:bCs/>
            <w:color w:val="auto"/>
            <w:sz w:val="20"/>
            <w:u w:val="none"/>
          </w:rPr>
          <w:t>Yale University Human Research Protection Program Policy and Standard Operative Procedure Manual, Section 14 Obtaining Informed Consent from Research Subjects</w:t>
        </w:r>
      </w:hyperlink>
    </w:p>
    <w:p w:rsidR="00E862D6" w:rsidRPr="00E02FC1" w:rsidP="00AF062E" w14:paraId="32092978" w14:textId="77777777">
      <w:pPr>
        <w:pStyle w:val="SectionHeading"/>
        <w:numPr>
          <w:ilvl w:val="0"/>
          <w:numId w:val="9"/>
        </w:numPr>
        <w:spacing w:before="240" w:after="240" w:line="276" w:lineRule="auto"/>
        <w:ind w:left="720" w:hanging="720"/>
        <w:contextualSpacing w:val="0"/>
        <w:rPr>
          <w:b w:val="0"/>
          <w:color w:val="365F91" w:themeColor="accent1" w:themeShade="BF"/>
          <w:sz w:val="28"/>
          <w:szCs w:val="28"/>
        </w:rPr>
      </w:pPr>
      <w:r w:rsidRPr="00E02FC1">
        <w:rPr>
          <w:color w:val="365F91" w:themeColor="accent1" w:themeShade="BF"/>
          <w:sz w:val="28"/>
          <w:szCs w:val="28"/>
        </w:rPr>
        <w:t xml:space="preserve">Version </w:t>
      </w:r>
      <w:r w:rsidRPr="00E02FC1" w:rsidR="00477589">
        <w:rPr>
          <w:color w:val="365F91" w:themeColor="accent1" w:themeShade="BF"/>
          <w:sz w:val="28"/>
          <w:szCs w:val="28"/>
        </w:rPr>
        <w:t>History</w:t>
      </w:r>
    </w:p>
    <w:p w:rsidR="00E02FC1" w:rsidRPr="00E02FC1" w:rsidP="00E02FC1" w14:paraId="47F28F2F" w14:textId="25C08E97">
      <w:pPr>
        <w:pStyle w:val="BodyText"/>
        <w:keepNext/>
        <w:numPr>
          <w:ilvl w:val="0"/>
          <w:numId w:val="13"/>
        </w:numPr>
        <w:spacing w:after="240" w:line="276" w:lineRule="auto"/>
        <w:contextualSpacing w:val="0"/>
        <w:rPr>
          <w:rFonts w:cs="Arial"/>
          <w:color w:val="000000"/>
        </w:rPr>
      </w:pPr>
      <w:r>
        <w:rPr>
          <w:rFonts w:cs="Arial"/>
          <w:color w:val="000000"/>
        </w:rPr>
        <w:t>01/30/2024</w:t>
      </w:r>
      <w:r w:rsidRPr="00E862D6" w:rsidR="00DF0720">
        <w:rPr>
          <w:rFonts w:cs="Arial"/>
          <w:color w:val="000000"/>
        </w:rPr>
        <w:t>: New document (no prior history)</w:t>
      </w:r>
      <w:r>
        <w:rPr>
          <w:rFonts w:cs="Arial"/>
          <w:color w:val="000000"/>
        </w:rPr>
        <w:br/>
      </w:r>
    </w:p>
    <w:p w:rsidR="00E02FC1" w:rsidRPr="00E02FC1" w:rsidP="00E02FC1" w14:paraId="47C70A27" w14:textId="7A966646">
      <w:pPr>
        <w:rPr>
          <w:szCs w:val="24"/>
        </w:rPr>
      </w:pPr>
      <w:r w:rsidRPr="00825DBD">
        <w:rPr>
          <w:b/>
          <w:bCs/>
          <w:szCs w:val="24"/>
        </w:rPr>
        <w:t xml:space="preserve">Responsible Official: </w:t>
      </w:r>
      <w:r w:rsidRPr="00825DBD">
        <w:rPr>
          <w:b/>
          <w:bCs/>
          <w:szCs w:val="24"/>
        </w:rPr>
        <w:tab/>
      </w:r>
      <w:r w:rsidRPr="00825DBD">
        <w:rPr>
          <w:b/>
          <w:bCs/>
          <w:szCs w:val="24"/>
        </w:rPr>
        <w:tab/>
      </w:r>
      <w:r>
        <w:t>Co-Directors</w:t>
      </w:r>
    </w:p>
    <w:p w:rsidR="00E02FC1" w:rsidRPr="00825DBD" w:rsidP="00E02FC1" w14:paraId="49BA5467" w14:textId="4A26A64F">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E02FC1" w:rsidRPr="00825DBD" w:rsidP="00E02FC1" w14:paraId="0C44CF5C" w14:textId="77777777">
      <w:pPr>
        <w:rPr>
          <w:szCs w:val="24"/>
        </w:rPr>
      </w:pPr>
      <w:r w:rsidRPr="00825DBD">
        <w:rPr>
          <w:b/>
          <w:bCs/>
          <w:szCs w:val="24"/>
        </w:rPr>
        <w:t xml:space="preserve">Date of Origin: </w:t>
      </w:r>
      <w:r w:rsidRPr="00825DBD">
        <w:rPr>
          <w:b/>
          <w:bCs/>
          <w:szCs w:val="24"/>
        </w:rPr>
        <w:tab/>
      </w:r>
      <w:r w:rsidRPr="00825DBD">
        <w:rPr>
          <w:b/>
          <w:bCs/>
          <w:szCs w:val="24"/>
        </w:rPr>
        <w:tab/>
      </w:r>
      <w:r>
        <w:t>02/21/2024</w:t>
      </w:r>
    </w:p>
    <w:p w:rsidR="00E02FC1" w:rsidRPr="00825DBD" w:rsidP="00E02FC1" w14:paraId="46D3AB07"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02/21/2024</w:t>
      </w:r>
      <w:r w:rsidRPr="00825DBD">
        <w:fldChar w:fldCharType="end"/>
      </w:r>
    </w:p>
    <w:p w:rsidR="00E02FC1" w:rsidRPr="00E862D6" w:rsidP="00E02FC1" w14:paraId="28D68BB5" w14:textId="77777777">
      <w:pPr>
        <w:pStyle w:val="BodyText"/>
        <w:keepNext/>
        <w:spacing w:after="240" w:line="276" w:lineRule="auto"/>
        <w:contextualSpacing w:val="0"/>
        <w:rPr>
          <w:rFonts w:cs="Arial"/>
          <w:color w:val="000000"/>
        </w:rPr>
      </w:pPr>
    </w:p>
    <w:sectPr w:rsidSect="00641FF8">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766A7" w14:paraId="1A76A7DF" w14:textId="77777777">
      <w:pPr>
        <w:spacing w:before="0" w:after="0"/>
      </w:pPr>
      <w:r>
        <w:separator/>
      </w:r>
    </w:p>
  </w:endnote>
  <w:endnote w:type="continuationSeparator" w:id="1">
    <w:p w:rsidR="004766A7" w14:paraId="5112A0AE"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766A7" w14:paraId="5B7B3619" w14:textId="77777777">
      <w:pPr>
        <w:spacing w:before="0" w:after="0"/>
      </w:pPr>
      <w:r>
        <w:separator/>
      </w:r>
    </w:p>
  </w:footnote>
  <w:footnote w:type="continuationSeparator" w:id="1">
    <w:p w:rsidR="004766A7" w14:paraId="7E9328AD"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FC1" w:rsidP="00E02FC1" w14:paraId="67A08584" w14:textId="77777777">
    <w:pPr>
      <w:pStyle w:val="DocTitle"/>
    </w:pPr>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E02FC1" w:rsidRPr="00E02FC1" w:rsidP="00E02FC1" w14:paraId="142F11D1" w14:textId="687F457C">
    <w:pPr>
      <w:pStyle w:val="DocTitle"/>
      <w:rPr>
        <w:color w:val="17365D" w:themeColor="text2" w:themeShade="BF"/>
      </w:rPr>
    </w:pPr>
    <w:r w:rsidRPr="00E02FC1">
      <w:rPr>
        <w:color w:val="17365D" w:themeColor="text2" w:themeShade="BF"/>
      </w:rPr>
      <w:t>Participant Recruitment -1207- Procedure</w:t>
    </w:r>
  </w:p>
  <w:p w:rsidR="00595DA4" w:rsidRPr="00825DBD" w:rsidP="00595DA4" w14:paraId="0D3FAA43" w14:textId="5B6124B0">
    <w:pPr>
      <w:rPr>
        <w:szCs w:val="24"/>
      </w:rPr>
    </w:pPr>
    <w:r w:rsidRPr="00825DBD">
      <w:rPr>
        <w:b/>
        <w:bCs/>
        <w:szCs w:val="24"/>
      </w:rPr>
      <w:t>Responsible Office:</w:t>
    </w:r>
    <w:r w:rsidRPr="00825DBD">
      <w:rPr>
        <w:b/>
        <w:bCs/>
        <w:szCs w:val="24"/>
      </w:rPr>
      <w:tab/>
    </w:r>
    <w:r w:rsidRPr="00825DBD">
      <w:rPr>
        <w:b/>
        <w:bCs/>
        <w:szCs w:val="24"/>
      </w:rPr>
      <w:tab/>
    </w:r>
    <w:r>
      <w:t>YCCI</w:t>
    </w:r>
  </w:p>
  <w:p w:rsidR="00595DA4" w:rsidRPr="00825DBD" w:rsidP="00595DA4" w14:paraId="0FB92993" w14:textId="29CF5881">
    <w:pPr>
      <w:rPr>
        <w:b/>
        <w:bCs/>
        <w:szCs w:val="24"/>
      </w:rPr>
    </w:pPr>
    <w:r w:rsidRPr="00825DBD">
      <w:rPr>
        <w:b/>
        <w:bCs/>
        <w:szCs w:val="24"/>
      </w:rPr>
      <w:t>Policy Sponsor:</w:t>
    </w:r>
    <w:r w:rsidRPr="00825DBD">
      <w:rPr>
        <w:b/>
        <w:bCs/>
        <w:szCs w:val="24"/>
      </w:rPr>
      <w:tab/>
    </w:r>
    <w:r w:rsidRPr="00825DBD">
      <w:rPr>
        <w:b/>
        <w:bCs/>
        <w:szCs w:val="24"/>
      </w:rPr>
      <w:tab/>
    </w:r>
    <w:r>
      <w:t xml:space="preserve">Yvette Strong, </w:t>
    </w:r>
    <w:r>
      <w:t>Manuel Avedissian</w:t>
    </w:r>
  </w:p>
  <w:p w:rsidR="00FD0DFA" w:rsidP="00FD0DFA" w14:paraId="6CE3B7D9" w14:textId="31A8AD6E">
    <w:pPr>
      <w:pBdr>
        <w:bottom w:val="single" w:sz="6" w:space="1" w:color="auto"/>
      </w:pBd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02/21/2024</w:t>
    </w:r>
    <w:r w:rsidRPr="00825DBD">
      <w:fldChar w:fldCharType="end"/>
    </w:r>
    <w:r w:rsidR="008F2B38">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000402"/>
    <w:multiLevelType w:val="multilevel"/>
    <w:tmpl w:val="FFFFFFFF"/>
    <w:lvl w:ilvl="0">
      <w:start w:val="0"/>
      <w:numFmt w:val="bullet"/>
      <w:lvlText w:val="•"/>
      <w:lvlJc w:val="left"/>
      <w:pPr>
        <w:ind w:left="1110" w:hanging="361"/>
      </w:pPr>
      <w:rPr>
        <w:rFonts w:ascii="Arial" w:hAnsi="Arial" w:cs="Arial"/>
        <w:b w:val="0"/>
        <w:bCs w:val="0"/>
        <w:i w:val="0"/>
        <w:iCs w:val="0"/>
        <w:spacing w:val="0"/>
        <w:w w:val="100"/>
        <w:sz w:val="22"/>
        <w:szCs w:val="22"/>
      </w:rPr>
    </w:lvl>
    <w:lvl w:ilvl="1">
      <w:start w:val="0"/>
      <w:numFmt w:val="bullet"/>
      <w:lvlText w:val="•"/>
      <w:lvlJc w:val="left"/>
      <w:pPr>
        <w:ind w:left="2092" w:hanging="361"/>
      </w:pPr>
    </w:lvl>
    <w:lvl w:ilvl="2">
      <w:start w:val="0"/>
      <w:numFmt w:val="bullet"/>
      <w:lvlText w:val="•"/>
      <w:lvlJc w:val="left"/>
      <w:pPr>
        <w:ind w:left="3074" w:hanging="361"/>
      </w:pPr>
    </w:lvl>
    <w:lvl w:ilvl="3">
      <w:start w:val="0"/>
      <w:numFmt w:val="bullet"/>
      <w:lvlText w:val="•"/>
      <w:lvlJc w:val="left"/>
      <w:pPr>
        <w:ind w:left="4056" w:hanging="361"/>
      </w:pPr>
    </w:lvl>
    <w:lvl w:ilvl="4">
      <w:start w:val="0"/>
      <w:numFmt w:val="bullet"/>
      <w:lvlText w:val="•"/>
      <w:lvlJc w:val="left"/>
      <w:pPr>
        <w:ind w:left="5038" w:hanging="361"/>
      </w:pPr>
    </w:lvl>
    <w:lvl w:ilvl="5">
      <w:start w:val="0"/>
      <w:numFmt w:val="bullet"/>
      <w:lvlText w:val="•"/>
      <w:lvlJc w:val="left"/>
      <w:pPr>
        <w:ind w:left="6020" w:hanging="361"/>
      </w:pPr>
    </w:lvl>
    <w:lvl w:ilvl="6">
      <w:start w:val="0"/>
      <w:numFmt w:val="bullet"/>
      <w:lvlText w:val="•"/>
      <w:lvlJc w:val="left"/>
      <w:pPr>
        <w:ind w:left="7002" w:hanging="361"/>
      </w:pPr>
    </w:lvl>
    <w:lvl w:ilvl="7">
      <w:start w:val="0"/>
      <w:numFmt w:val="bullet"/>
      <w:lvlText w:val="•"/>
      <w:lvlJc w:val="left"/>
      <w:pPr>
        <w:ind w:left="7984" w:hanging="361"/>
      </w:pPr>
    </w:lvl>
    <w:lvl w:ilvl="8">
      <w:start w:val="0"/>
      <w:numFmt w:val="bullet"/>
      <w:lvlText w:val="•"/>
      <w:lvlJc w:val="left"/>
      <w:pPr>
        <w:ind w:left="8966" w:hanging="361"/>
      </w:pPr>
    </w:lvl>
  </w:abstractNum>
  <w:abstractNum w:abstractNumId="1" w15:restartNumberingAfterBreak="0">
    <w:nsid w:val="0656464C"/>
    <w:multiLevelType w:val="hybridMultilevel"/>
    <w:tmpl w:val="6962440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3" w15:restartNumberingAfterBreak="0">
    <w:nsid w:val="0A807A51"/>
    <w:multiLevelType w:val="multilevel"/>
    <w:tmpl w:val="859E7290"/>
    <w:lvl w:ilvl="0">
      <w:start w:val="4"/>
      <w:numFmt w:val="decimal"/>
      <w:lvlText w:val="%1"/>
      <w:lvlJc w:val="left"/>
      <w:pPr>
        <w:ind w:left="450" w:hanging="450"/>
      </w:pPr>
      <w:rPr>
        <w:rFonts w:hint="default"/>
        <w:b w:val="0"/>
      </w:rPr>
    </w:lvl>
    <w:lvl w:ilvl="1">
      <w:start w:val="3"/>
      <w:numFmt w:val="decimal"/>
      <w:lvlText w:val="%1.%2"/>
      <w:lvlJc w:val="left"/>
      <w:pPr>
        <w:ind w:left="630" w:hanging="450"/>
      </w:pPr>
      <w:rPr>
        <w:rFonts w:hint="default"/>
        <w:b/>
        <w:bCs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4" w15:restartNumberingAfterBreak="0">
    <w:nsid w:val="15B0293B"/>
    <w:multiLevelType w:val="hybridMultilevel"/>
    <w:tmpl w:val="EB3876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22D632D6"/>
    <w:multiLevelType w:val="hybridMultilevel"/>
    <w:tmpl w:val="F0440B1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15:restartNumberingAfterBreak="0">
    <w:nsid w:val="270C23D2"/>
    <w:multiLevelType w:val="hybridMultilevel"/>
    <w:tmpl w:val="D3E228E6"/>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8" w15:restartNumberingAfterBreak="0">
    <w:nsid w:val="39C80047"/>
    <w:multiLevelType w:val="hybridMultilevel"/>
    <w:tmpl w:val="8618BC7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3F584700"/>
    <w:multiLevelType w:val="hybridMultilevel"/>
    <w:tmpl w:val="DBB2F148"/>
    <w:lvl w:ilvl="0">
      <w:start w:val="4"/>
      <w:numFmt w:val="bullet"/>
      <w:lvlText w:val="•"/>
      <w:lvlJc w:val="left"/>
      <w:pPr>
        <w:ind w:left="2250" w:hanging="450"/>
      </w:pPr>
      <w:rPr>
        <w:rFonts w:ascii="Arial" w:eastAsia="Times New Roman" w:hAnsi="Arial" w:cs="Aria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0"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26550D4"/>
    <w:multiLevelType w:val="hybridMultilevel"/>
    <w:tmpl w:val="446EA6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4" w15:restartNumberingAfterBreak="0">
    <w:nsid w:val="4CC44AA7"/>
    <w:multiLevelType w:val="hybridMultilevel"/>
    <w:tmpl w:val="3C5015F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6" w15:restartNumberingAfterBreak="0">
    <w:nsid w:val="513770DD"/>
    <w:multiLevelType w:val="multilevel"/>
    <w:tmpl w:val="29367608"/>
    <w:lvl w:ilvl="0">
      <w:start w:val="4"/>
      <w:numFmt w:val="decimal"/>
      <w:lvlText w:val="%1"/>
      <w:lvlJc w:val="left"/>
      <w:pPr>
        <w:ind w:left="450" w:hanging="450"/>
      </w:pPr>
      <w:rPr>
        <w:rFonts w:hint="default"/>
      </w:rPr>
    </w:lvl>
    <w:lvl w:ilvl="1">
      <w:start w:val="2"/>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29C6BCA"/>
    <w:multiLevelType w:val="hybridMultilevel"/>
    <w:tmpl w:val="AB6E2BF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8" w15:restartNumberingAfterBreak="0">
    <w:nsid w:val="59170024"/>
    <w:multiLevelType w:val="hybridMultilevel"/>
    <w:tmpl w:val="801652CC"/>
    <w:lvl w:ilvl="0">
      <w:start w:val="1"/>
      <w:numFmt w:val="lowerLetter"/>
      <w:lvlText w:val="%1."/>
      <w:lvlJc w:val="left"/>
      <w:pPr>
        <w:ind w:left="810" w:hanging="360"/>
      </w:pPr>
      <w:rPr>
        <w:rFonts w:hint="default"/>
        <w:b w:val="0"/>
        <w:bCs/>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9"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20" w15:restartNumberingAfterBreak="0">
    <w:nsid w:val="6400168C"/>
    <w:multiLevelType w:val="hybridMultilevel"/>
    <w:tmpl w:val="C21AD8D4"/>
    <w:lvl w:ilvl="0">
      <w:start w:val="1"/>
      <w:numFmt w:val="lowerLetter"/>
      <w:lvlText w:val="%1."/>
      <w:lvlJc w:val="left"/>
      <w:pPr>
        <w:ind w:left="171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21" w15:restartNumberingAfterBreak="0">
    <w:nsid w:val="6D5778BA"/>
    <w:multiLevelType w:val="multilevel"/>
    <w:tmpl w:val="95CC54AE"/>
    <w:lvl w:ilvl="0">
      <w:start w:val="4"/>
      <w:numFmt w:val="decimal"/>
      <w:lvlText w:val="%1"/>
      <w:lvlJc w:val="left"/>
      <w:pPr>
        <w:ind w:left="450" w:hanging="450"/>
      </w:pPr>
      <w:rPr>
        <w:rFonts w:hint="default"/>
      </w:rPr>
    </w:lvl>
    <w:lvl w:ilvl="1">
      <w:start w:val="1"/>
      <w:numFmt w:val="decimal"/>
      <w:lvlText w:val="%1.%2"/>
      <w:lvlJc w:val="left"/>
      <w:pPr>
        <w:ind w:left="990" w:hanging="450"/>
      </w:pPr>
      <w:rPr>
        <w:rFonts w:hint="default"/>
      </w:rPr>
    </w:lvl>
    <w:lvl w:ilvl="2">
      <w:start w:val="1"/>
      <w:numFmt w:val="decimal"/>
      <w:lvlText w:val="%1.%2.%3"/>
      <w:lvlJc w:val="left"/>
      <w:pPr>
        <w:ind w:left="1800" w:hanging="720"/>
      </w:pPr>
      <w:rPr>
        <w:rFonts w:hint="default"/>
        <w:b w:val="0"/>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703B611F"/>
    <w:multiLevelType w:val="multilevel"/>
    <w:tmpl w:val="F7BC6D78"/>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15:restartNumberingAfterBreak="0">
    <w:nsid w:val="76CB17B3"/>
    <w:multiLevelType w:val="hybridMultilevel"/>
    <w:tmpl w:val="CD6C44BE"/>
    <w:lvl w:ilvl="0">
      <w:start w:val="1"/>
      <w:numFmt w:val="bullet"/>
      <w:lvlText w:val=""/>
      <w:lvlJc w:val="left"/>
      <w:pPr>
        <w:ind w:left="1710" w:hanging="360"/>
      </w:pPr>
      <w:rPr>
        <w:rFonts w:ascii="Symbol" w:hAnsi="Symbol" w:hint="default"/>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25"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5"/>
  </w:num>
  <w:num w:numId="2" w16cid:durableId="1289582430">
    <w:abstractNumId w:val="19"/>
  </w:num>
  <w:num w:numId="3" w16cid:durableId="1479885800">
    <w:abstractNumId w:val="2"/>
  </w:num>
  <w:num w:numId="4" w16cid:durableId="1457530301">
    <w:abstractNumId w:val="13"/>
  </w:num>
  <w:num w:numId="5" w16cid:durableId="1026715395">
    <w:abstractNumId w:val="15"/>
  </w:num>
  <w:num w:numId="6" w16cid:durableId="1148597849">
    <w:abstractNumId w:val="10"/>
  </w:num>
  <w:num w:numId="7" w16cid:durableId="1623464680">
    <w:abstractNumId w:val="25"/>
  </w:num>
  <w:num w:numId="8" w16cid:durableId="1194150504">
    <w:abstractNumId w:val="12"/>
  </w:num>
  <w:num w:numId="9" w16cid:durableId="250703795">
    <w:abstractNumId w:val="22"/>
  </w:num>
  <w:num w:numId="10" w16cid:durableId="1461805302">
    <w:abstractNumId w:val="23"/>
  </w:num>
  <w:num w:numId="11" w16cid:durableId="639111973">
    <w:abstractNumId w:val="1"/>
  </w:num>
  <w:num w:numId="12" w16cid:durableId="114107534">
    <w:abstractNumId w:val="6"/>
  </w:num>
  <w:num w:numId="13" w16cid:durableId="1002121820">
    <w:abstractNumId w:val="8"/>
  </w:num>
  <w:num w:numId="14" w16cid:durableId="493451283">
    <w:abstractNumId w:val="11"/>
  </w:num>
  <w:num w:numId="15" w16cid:durableId="1197044273">
    <w:abstractNumId w:val="4"/>
  </w:num>
  <w:num w:numId="16" w16cid:durableId="302001884">
    <w:abstractNumId w:val="24"/>
  </w:num>
  <w:num w:numId="17" w16cid:durableId="1420907740">
    <w:abstractNumId w:val="0"/>
  </w:num>
  <w:num w:numId="18" w16cid:durableId="1182158878">
    <w:abstractNumId w:val="17"/>
  </w:num>
  <w:num w:numId="19" w16cid:durableId="777527279">
    <w:abstractNumId w:val="14"/>
  </w:num>
  <w:num w:numId="20" w16cid:durableId="114905456">
    <w:abstractNumId w:val="21"/>
  </w:num>
  <w:num w:numId="21" w16cid:durableId="1158880705">
    <w:abstractNumId w:val="7"/>
  </w:num>
  <w:num w:numId="22" w16cid:durableId="1206525870">
    <w:abstractNumId w:val="9"/>
  </w:num>
  <w:num w:numId="23" w16cid:durableId="996881397">
    <w:abstractNumId w:val="16"/>
  </w:num>
  <w:num w:numId="24" w16cid:durableId="1167403418">
    <w:abstractNumId w:val="3"/>
  </w:num>
  <w:num w:numId="25" w16cid:durableId="1798526848">
    <w:abstractNumId w:val="18"/>
  </w:num>
  <w:num w:numId="26" w16cid:durableId="802968672">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0D0"/>
    <w:rsid w:val="000058F3"/>
    <w:rsid w:val="00006B3C"/>
    <w:rsid w:val="00010B0E"/>
    <w:rsid w:val="00011C9A"/>
    <w:rsid w:val="0001221A"/>
    <w:rsid w:val="0001230E"/>
    <w:rsid w:val="0001286B"/>
    <w:rsid w:val="00012D46"/>
    <w:rsid w:val="000144C9"/>
    <w:rsid w:val="00015A93"/>
    <w:rsid w:val="00016EA6"/>
    <w:rsid w:val="000173DE"/>
    <w:rsid w:val="000201B5"/>
    <w:rsid w:val="000213C0"/>
    <w:rsid w:val="000218E3"/>
    <w:rsid w:val="00021F2B"/>
    <w:rsid w:val="0002338D"/>
    <w:rsid w:val="00023948"/>
    <w:rsid w:val="00024A35"/>
    <w:rsid w:val="000268DE"/>
    <w:rsid w:val="00026ACE"/>
    <w:rsid w:val="000276AF"/>
    <w:rsid w:val="000325E2"/>
    <w:rsid w:val="00032814"/>
    <w:rsid w:val="00032FE2"/>
    <w:rsid w:val="00033A7E"/>
    <w:rsid w:val="00034081"/>
    <w:rsid w:val="000368ED"/>
    <w:rsid w:val="0003737F"/>
    <w:rsid w:val="000414B0"/>
    <w:rsid w:val="00041D62"/>
    <w:rsid w:val="00041E7A"/>
    <w:rsid w:val="00043F15"/>
    <w:rsid w:val="000447C2"/>
    <w:rsid w:val="00044F5D"/>
    <w:rsid w:val="0004646A"/>
    <w:rsid w:val="00047249"/>
    <w:rsid w:val="00050B29"/>
    <w:rsid w:val="00051C36"/>
    <w:rsid w:val="00051FF1"/>
    <w:rsid w:val="00052227"/>
    <w:rsid w:val="0005328E"/>
    <w:rsid w:val="00060971"/>
    <w:rsid w:val="00062DAF"/>
    <w:rsid w:val="000700C0"/>
    <w:rsid w:val="000765DA"/>
    <w:rsid w:val="0007688E"/>
    <w:rsid w:val="000800F8"/>
    <w:rsid w:val="00080AC9"/>
    <w:rsid w:val="00080E8A"/>
    <w:rsid w:val="00081824"/>
    <w:rsid w:val="00082237"/>
    <w:rsid w:val="00082A47"/>
    <w:rsid w:val="00082C60"/>
    <w:rsid w:val="000838BF"/>
    <w:rsid w:val="00084C10"/>
    <w:rsid w:val="00087375"/>
    <w:rsid w:val="00090030"/>
    <w:rsid w:val="00092E73"/>
    <w:rsid w:val="000966FE"/>
    <w:rsid w:val="0009692D"/>
    <w:rsid w:val="0009717D"/>
    <w:rsid w:val="000A0153"/>
    <w:rsid w:val="000A2840"/>
    <w:rsid w:val="000A3FA0"/>
    <w:rsid w:val="000A50ED"/>
    <w:rsid w:val="000A5E51"/>
    <w:rsid w:val="000A6504"/>
    <w:rsid w:val="000A7E25"/>
    <w:rsid w:val="000B0238"/>
    <w:rsid w:val="000B0334"/>
    <w:rsid w:val="000B1591"/>
    <w:rsid w:val="000B4C88"/>
    <w:rsid w:val="000C0189"/>
    <w:rsid w:val="000C1D37"/>
    <w:rsid w:val="000C2D0F"/>
    <w:rsid w:val="000C3E72"/>
    <w:rsid w:val="000C4CEE"/>
    <w:rsid w:val="000C7A92"/>
    <w:rsid w:val="000D0E68"/>
    <w:rsid w:val="000D1C89"/>
    <w:rsid w:val="000D27FB"/>
    <w:rsid w:val="000D31E8"/>
    <w:rsid w:val="000D4787"/>
    <w:rsid w:val="000D64CF"/>
    <w:rsid w:val="000D6C12"/>
    <w:rsid w:val="000D6CD5"/>
    <w:rsid w:val="000D7311"/>
    <w:rsid w:val="000E0CAE"/>
    <w:rsid w:val="000E1563"/>
    <w:rsid w:val="000E350A"/>
    <w:rsid w:val="000E48B8"/>
    <w:rsid w:val="000E61AA"/>
    <w:rsid w:val="000E7503"/>
    <w:rsid w:val="000E76F5"/>
    <w:rsid w:val="000E7C4D"/>
    <w:rsid w:val="000F0209"/>
    <w:rsid w:val="000F032D"/>
    <w:rsid w:val="000F1B02"/>
    <w:rsid w:val="000F69D3"/>
    <w:rsid w:val="000F7C3F"/>
    <w:rsid w:val="001005D9"/>
    <w:rsid w:val="00103082"/>
    <w:rsid w:val="0010327F"/>
    <w:rsid w:val="00105A7B"/>
    <w:rsid w:val="00105D79"/>
    <w:rsid w:val="00107DC0"/>
    <w:rsid w:val="00111D68"/>
    <w:rsid w:val="00112EA1"/>
    <w:rsid w:val="001142EB"/>
    <w:rsid w:val="001158BD"/>
    <w:rsid w:val="001163CC"/>
    <w:rsid w:val="001171A6"/>
    <w:rsid w:val="00117650"/>
    <w:rsid w:val="00117703"/>
    <w:rsid w:val="001243BC"/>
    <w:rsid w:val="00124654"/>
    <w:rsid w:val="0012477D"/>
    <w:rsid w:val="001252EB"/>
    <w:rsid w:val="0012629D"/>
    <w:rsid w:val="00126645"/>
    <w:rsid w:val="00126F3D"/>
    <w:rsid w:val="00127C4B"/>
    <w:rsid w:val="00130BB8"/>
    <w:rsid w:val="0013462B"/>
    <w:rsid w:val="00135A76"/>
    <w:rsid w:val="001377B2"/>
    <w:rsid w:val="00137C09"/>
    <w:rsid w:val="00141C0C"/>
    <w:rsid w:val="00141C65"/>
    <w:rsid w:val="001426D8"/>
    <w:rsid w:val="001433C2"/>
    <w:rsid w:val="00144526"/>
    <w:rsid w:val="00145899"/>
    <w:rsid w:val="001458F3"/>
    <w:rsid w:val="001465B7"/>
    <w:rsid w:val="00146FB0"/>
    <w:rsid w:val="00151D0F"/>
    <w:rsid w:val="00152067"/>
    <w:rsid w:val="00154494"/>
    <w:rsid w:val="00155470"/>
    <w:rsid w:val="001562A5"/>
    <w:rsid w:val="00156327"/>
    <w:rsid w:val="00162C3D"/>
    <w:rsid w:val="00163236"/>
    <w:rsid w:val="00163B9F"/>
    <w:rsid w:val="00164FC5"/>
    <w:rsid w:val="00165122"/>
    <w:rsid w:val="0017042A"/>
    <w:rsid w:val="00171059"/>
    <w:rsid w:val="00173605"/>
    <w:rsid w:val="001761A0"/>
    <w:rsid w:val="00177AC6"/>
    <w:rsid w:val="00177B09"/>
    <w:rsid w:val="00177C10"/>
    <w:rsid w:val="00180611"/>
    <w:rsid w:val="00180CE2"/>
    <w:rsid w:val="00182159"/>
    <w:rsid w:val="00183426"/>
    <w:rsid w:val="00184CFD"/>
    <w:rsid w:val="001851E9"/>
    <w:rsid w:val="001875B9"/>
    <w:rsid w:val="00187CFA"/>
    <w:rsid w:val="00190E1C"/>
    <w:rsid w:val="0019604E"/>
    <w:rsid w:val="001A040A"/>
    <w:rsid w:val="001A1981"/>
    <w:rsid w:val="001A2BCF"/>
    <w:rsid w:val="001A4D63"/>
    <w:rsid w:val="001A4E6D"/>
    <w:rsid w:val="001A65D4"/>
    <w:rsid w:val="001A6664"/>
    <w:rsid w:val="001B1411"/>
    <w:rsid w:val="001B1F04"/>
    <w:rsid w:val="001B363A"/>
    <w:rsid w:val="001B4B35"/>
    <w:rsid w:val="001B5CC1"/>
    <w:rsid w:val="001B6B98"/>
    <w:rsid w:val="001B7499"/>
    <w:rsid w:val="001B7ACC"/>
    <w:rsid w:val="001C13D1"/>
    <w:rsid w:val="001C17DE"/>
    <w:rsid w:val="001C3A51"/>
    <w:rsid w:val="001C592D"/>
    <w:rsid w:val="001C5CC7"/>
    <w:rsid w:val="001C79A2"/>
    <w:rsid w:val="001D00E7"/>
    <w:rsid w:val="001D0518"/>
    <w:rsid w:val="001D1F77"/>
    <w:rsid w:val="001D2044"/>
    <w:rsid w:val="001D2F7B"/>
    <w:rsid w:val="001D3861"/>
    <w:rsid w:val="001D4E33"/>
    <w:rsid w:val="001D5C2F"/>
    <w:rsid w:val="001D5CEC"/>
    <w:rsid w:val="001D76B3"/>
    <w:rsid w:val="001E0B69"/>
    <w:rsid w:val="001E2903"/>
    <w:rsid w:val="001E5BD4"/>
    <w:rsid w:val="001E66A1"/>
    <w:rsid w:val="001E7F54"/>
    <w:rsid w:val="001F147E"/>
    <w:rsid w:val="001F14C9"/>
    <w:rsid w:val="001F2229"/>
    <w:rsid w:val="001F40F6"/>
    <w:rsid w:val="001F45AD"/>
    <w:rsid w:val="001F4B92"/>
    <w:rsid w:val="001F645F"/>
    <w:rsid w:val="001F64A9"/>
    <w:rsid w:val="001F7248"/>
    <w:rsid w:val="001F754D"/>
    <w:rsid w:val="0020028F"/>
    <w:rsid w:val="00201C64"/>
    <w:rsid w:val="002046B8"/>
    <w:rsid w:val="0020471F"/>
    <w:rsid w:val="00205EFE"/>
    <w:rsid w:val="00206690"/>
    <w:rsid w:val="00207563"/>
    <w:rsid w:val="002106A8"/>
    <w:rsid w:val="00210E38"/>
    <w:rsid w:val="00210F37"/>
    <w:rsid w:val="002130D2"/>
    <w:rsid w:val="002146E6"/>
    <w:rsid w:val="00220209"/>
    <w:rsid w:val="00220937"/>
    <w:rsid w:val="00221D92"/>
    <w:rsid w:val="00222BCB"/>
    <w:rsid w:val="00223FDE"/>
    <w:rsid w:val="00225ECD"/>
    <w:rsid w:val="00225FFD"/>
    <w:rsid w:val="00227CE9"/>
    <w:rsid w:val="00230F65"/>
    <w:rsid w:val="00230FAA"/>
    <w:rsid w:val="0023220D"/>
    <w:rsid w:val="0023230D"/>
    <w:rsid w:val="0023520D"/>
    <w:rsid w:val="00235684"/>
    <w:rsid w:val="002373A7"/>
    <w:rsid w:val="00237D7E"/>
    <w:rsid w:val="00240ED0"/>
    <w:rsid w:val="00241A4B"/>
    <w:rsid w:val="00242272"/>
    <w:rsid w:val="002422EA"/>
    <w:rsid w:val="00244264"/>
    <w:rsid w:val="002478EB"/>
    <w:rsid w:val="0025006B"/>
    <w:rsid w:val="00250327"/>
    <w:rsid w:val="002503D9"/>
    <w:rsid w:val="00252658"/>
    <w:rsid w:val="00253902"/>
    <w:rsid w:val="002539BC"/>
    <w:rsid w:val="002550E4"/>
    <w:rsid w:val="00255359"/>
    <w:rsid w:val="00255404"/>
    <w:rsid w:val="0025701C"/>
    <w:rsid w:val="0026089D"/>
    <w:rsid w:val="00261D79"/>
    <w:rsid w:val="002633AA"/>
    <w:rsid w:val="00263EA6"/>
    <w:rsid w:val="00264CDF"/>
    <w:rsid w:val="0026545F"/>
    <w:rsid w:val="00267874"/>
    <w:rsid w:val="00271F05"/>
    <w:rsid w:val="00271F83"/>
    <w:rsid w:val="00272A83"/>
    <w:rsid w:val="00273B9A"/>
    <w:rsid w:val="00275DEF"/>
    <w:rsid w:val="002761E6"/>
    <w:rsid w:val="00277BC2"/>
    <w:rsid w:val="0028187D"/>
    <w:rsid w:val="00282C9E"/>
    <w:rsid w:val="00286466"/>
    <w:rsid w:val="002867DA"/>
    <w:rsid w:val="00286C32"/>
    <w:rsid w:val="002875E0"/>
    <w:rsid w:val="00287AAA"/>
    <w:rsid w:val="00287B3F"/>
    <w:rsid w:val="002901B7"/>
    <w:rsid w:val="00291F63"/>
    <w:rsid w:val="00291FF2"/>
    <w:rsid w:val="00292828"/>
    <w:rsid w:val="002931E2"/>
    <w:rsid w:val="0029393D"/>
    <w:rsid w:val="00296545"/>
    <w:rsid w:val="00296BC0"/>
    <w:rsid w:val="002A064F"/>
    <w:rsid w:val="002A086A"/>
    <w:rsid w:val="002A1485"/>
    <w:rsid w:val="002A30FD"/>
    <w:rsid w:val="002A476D"/>
    <w:rsid w:val="002A4F44"/>
    <w:rsid w:val="002A54B1"/>
    <w:rsid w:val="002A6577"/>
    <w:rsid w:val="002A6B19"/>
    <w:rsid w:val="002B110C"/>
    <w:rsid w:val="002B521A"/>
    <w:rsid w:val="002C1D2E"/>
    <w:rsid w:val="002C5A6C"/>
    <w:rsid w:val="002C67AF"/>
    <w:rsid w:val="002D00C7"/>
    <w:rsid w:val="002D03B1"/>
    <w:rsid w:val="002D1E4F"/>
    <w:rsid w:val="002D2287"/>
    <w:rsid w:val="002D3192"/>
    <w:rsid w:val="002D34D3"/>
    <w:rsid w:val="002D3B51"/>
    <w:rsid w:val="002D528B"/>
    <w:rsid w:val="002D561C"/>
    <w:rsid w:val="002E35F8"/>
    <w:rsid w:val="002E511E"/>
    <w:rsid w:val="002E6EC7"/>
    <w:rsid w:val="002F5A81"/>
    <w:rsid w:val="002F754F"/>
    <w:rsid w:val="00301C42"/>
    <w:rsid w:val="00302DFE"/>
    <w:rsid w:val="00303150"/>
    <w:rsid w:val="003032F3"/>
    <w:rsid w:val="00303B47"/>
    <w:rsid w:val="00303BC5"/>
    <w:rsid w:val="00303F7C"/>
    <w:rsid w:val="00304BEC"/>
    <w:rsid w:val="003063F8"/>
    <w:rsid w:val="00306ADF"/>
    <w:rsid w:val="003113C6"/>
    <w:rsid w:val="003133FC"/>
    <w:rsid w:val="00313C4F"/>
    <w:rsid w:val="00314D37"/>
    <w:rsid w:val="00316716"/>
    <w:rsid w:val="00317B85"/>
    <w:rsid w:val="00317F58"/>
    <w:rsid w:val="003226A5"/>
    <w:rsid w:val="00322AF8"/>
    <w:rsid w:val="003230D6"/>
    <w:rsid w:val="00323CF4"/>
    <w:rsid w:val="00327E28"/>
    <w:rsid w:val="00333DD7"/>
    <w:rsid w:val="00334BE8"/>
    <w:rsid w:val="003353AA"/>
    <w:rsid w:val="00335D07"/>
    <w:rsid w:val="00336760"/>
    <w:rsid w:val="00340753"/>
    <w:rsid w:val="003409A0"/>
    <w:rsid w:val="00346954"/>
    <w:rsid w:val="00346D95"/>
    <w:rsid w:val="003472F7"/>
    <w:rsid w:val="00347500"/>
    <w:rsid w:val="003504B0"/>
    <w:rsid w:val="0035264A"/>
    <w:rsid w:val="0035349C"/>
    <w:rsid w:val="0035454F"/>
    <w:rsid w:val="00354754"/>
    <w:rsid w:val="0035607C"/>
    <w:rsid w:val="00356A51"/>
    <w:rsid w:val="00356FD8"/>
    <w:rsid w:val="00361236"/>
    <w:rsid w:val="00362959"/>
    <w:rsid w:val="0036350D"/>
    <w:rsid w:val="00364C36"/>
    <w:rsid w:val="00364FD9"/>
    <w:rsid w:val="0036566D"/>
    <w:rsid w:val="00366347"/>
    <w:rsid w:val="00366423"/>
    <w:rsid w:val="003670C5"/>
    <w:rsid w:val="0036792E"/>
    <w:rsid w:val="00367F3F"/>
    <w:rsid w:val="003706E9"/>
    <w:rsid w:val="00370939"/>
    <w:rsid w:val="003714CD"/>
    <w:rsid w:val="00371535"/>
    <w:rsid w:val="003745E6"/>
    <w:rsid w:val="003748D9"/>
    <w:rsid w:val="00375F17"/>
    <w:rsid w:val="00376580"/>
    <w:rsid w:val="0037689C"/>
    <w:rsid w:val="00381D9D"/>
    <w:rsid w:val="0038266C"/>
    <w:rsid w:val="0038398C"/>
    <w:rsid w:val="00383F1F"/>
    <w:rsid w:val="003843DA"/>
    <w:rsid w:val="003846C1"/>
    <w:rsid w:val="00384CD9"/>
    <w:rsid w:val="00384DEE"/>
    <w:rsid w:val="0038548D"/>
    <w:rsid w:val="003854A8"/>
    <w:rsid w:val="00386CDA"/>
    <w:rsid w:val="00390231"/>
    <w:rsid w:val="00390A24"/>
    <w:rsid w:val="00390B7D"/>
    <w:rsid w:val="00390BFB"/>
    <w:rsid w:val="0039108C"/>
    <w:rsid w:val="00391C72"/>
    <w:rsid w:val="00391CAB"/>
    <w:rsid w:val="00391EEA"/>
    <w:rsid w:val="00394E57"/>
    <w:rsid w:val="00396BE1"/>
    <w:rsid w:val="00397D91"/>
    <w:rsid w:val="003A00A6"/>
    <w:rsid w:val="003A0699"/>
    <w:rsid w:val="003A0DC7"/>
    <w:rsid w:val="003A336B"/>
    <w:rsid w:val="003A383F"/>
    <w:rsid w:val="003A39F8"/>
    <w:rsid w:val="003A4742"/>
    <w:rsid w:val="003B0311"/>
    <w:rsid w:val="003B312F"/>
    <w:rsid w:val="003B45E1"/>
    <w:rsid w:val="003B483A"/>
    <w:rsid w:val="003B5BE0"/>
    <w:rsid w:val="003B6804"/>
    <w:rsid w:val="003C2F37"/>
    <w:rsid w:val="003C36BD"/>
    <w:rsid w:val="003C5748"/>
    <w:rsid w:val="003C671E"/>
    <w:rsid w:val="003C7CE8"/>
    <w:rsid w:val="003D07AC"/>
    <w:rsid w:val="003D271F"/>
    <w:rsid w:val="003D329E"/>
    <w:rsid w:val="003D40AF"/>
    <w:rsid w:val="003D680E"/>
    <w:rsid w:val="003D7709"/>
    <w:rsid w:val="003D77BA"/>
    <w:rsid w:val="003E0D57"/>
    <w:rsid w:val="003E264B"/>
    <w:rsid w:val="003E31E5"/>
    <w:rsid w:val="003E5735"/>
    <w:rsid w:val="003E6D47"/>
    <w:rsid w:val="003E7736"/>
    <w:rsid w:val="003F2823"/>
    <w:rsid w:val="003F3147"/>
    <w:rsid w:val="003F325B"/>
    <w:rsid w:val="003F5C45"/>
    <w:rsid w:val="003F5FD9"/>
    <w:rsid w:val="003F662D"/>
    <w:rsid w:val="003F6BE5"/>
    <w:rsid w:val="00400065"/>
    <w:rsid w:val="00402C6F"/>
    <w:rsid w:val="00404C3E"/>
    <w:rsid w:val="00406008"/>
    <w:rsid w:val="004108D9"/>
    <w:rsid w:val="00411912"/>
    <w:rsid w:val="004150A9"/>
    <w:rsid w:val="004151AE"/>
    <w:rsid w:val="004170DA"/>
    <w:rsid w:val="00417E40"/>
    <w:rsid w:val="00420D0C"/>
    <w:rsid w:val="00423574"/>
    <w:rsid w:val="00426275"/>
    <w:rsid w:val="00426710"/>
    <w:rsid w:val="00430FA6"/>
    <w:rsid w:val="00432230"/>
    <w:rsid w:val="0043364A"/>
    <w:rsid w:val="00434BEC"/>
    <w:rsid w:val="00434E8E"/>
    <w:rsid w:val="00435682"/>
    <w:rsid w:val="00436B3F"/>
    <w:rsid w:val="00436B7C"/>
    <w:rsid w:val="00441974"/>
    <w:rsid w:val="0044241A"/>
    <w:rsid w:val="0044241D"/>
    <w:rsid w:val="00443795"/>
    <w:rsid w:val="00444895"/>
    <w:rsid w:val="00444DB6"/>
    <w:rsid w:val="00445DD4"/>
    <w:rsid w:val="0044730E"/>
    <w:rsid w:val="00452BBE"/>
    <w:rsid w:val="00452DCD"/>
    <w:rsid w:val="0045393F"/>
    <w:rsid w:val="00454652"/>
    <w:rsid w:val="00456B1E"/>
    <w:rsid w:val="00461753"/>
    <w:rsid w:val="00462DDD"/>
    <w:rsid w:val="00463782"/>
    <w:rsid w:val="00464B34"/>
    <w:rsid w:val="0046638E"/>
    <w:rsid w:val="00466DB0"/>
    <w:rsid w:val="004673A1"/>
    <w:rsid w:val="00470035"/>
    <w:rsid w:val="0047238B"/>
    <w:rsid w:val="0047348F"/>
    <w:rsid w:val="00475615"/>
    <w:rsid w:val="00476276"/>
    <w:rsid w:val="004766A7"/>
    <w:rsid w:val="00476F57"/>
    <w:rsid w:val="004773EB"/>
    <w:rsid w:val="00477589"/>
    <w:rsid w:val="00480E85"/>
    <w:rsid w:val="00481178"/>
    <w:rsid w:val="00481759"/>
    <w:rsid w:val="0048264C"/>
    <w:rsid w:val="004827F3"/>
    <w:rsid w:val="004829E4"/>
    <w:rsid w:val="00485D13"/>
    <w:rsid w:val="0048727B"/>
    <w:rsid w:val="004874FB"/>
    <w:rsid w:val="00487D39"/>
    <w:rsid w:val="00490951"/>
    <w:rsid w:val="00491760"/>
    <w:rsid w:val="00492040"/>
    <w:rsid w:val="00493BBC"/>
    <w:rsid w:val="004942F0"/>
    <w:rsid w:val="00496F52"/>
    <w:rsid w:val="004971D2"/>
    <w:rsid w:val="004A1AA3"/>
    <w:rsid w:val="004A2373"/>
    <w:rsid w:val="004A31B4"/>
    <w:rsid w:val="004A32DE"/>
    <w:rsid w:val="004A3AD3"/>
    <w:rsid w:val="004A4CDA"/>
    <w:rsid w:val="004A5884"/>
    <w:rsid w:val="004A66E6"/>
    <w:rsid w:val="004A6958"/>
    <w:rsid w:val="004A7255"/>
    <w:rsid w:val="004A7959"/>
    <w:rsid w:val="004B22F1"/>
    <w:rsid w:val="004B377F"/>
    <w:rsid w:val="004B3C0A"/>
    <w:rsid w:val="004B49EF"/>
    <w:rsid w:val="004B571E"/>
    <w:rsid w:val="004C038E"/>
    <w:rsid w:val="004C040F"/>
    <w:rsid w:val="004C210A"/>
    <w:rsid w:val="004C2194"/>
    <w:rsid w:val="004C27B1"/>
    <w:rsid w:val="004C30E4"/>
    <w:rsid w:val="004C36AF"/>
    <w:rsid w:val="004C3AF8"/>
    <w:rsid w:val="004C5193"/>
    <w:rsid w:val="004C6AC0"/>
    <w:rsid w:val="004C7345"/>
    <w:rsid w:val="004D0276"/>
    <w:rsid w:val="004D03C3"/>
    <w:rsid w:val="004D09EF"/>
    <w:rsid w:val="004D0B0B"/>
    <w:rsid w:val="004D2517"/>
    <w:rsid w:val="004D706F"/>
    <w:rsid w:val="004E0D5C"/>
    <w:rsid w:val="004E1460"/>
    <w:rsid w:val="004E150A"/>
    <w:rsid w:val="004E1AE1"/>
    <w:rsid w:val="004E27A3"/>
    <w:rsid w:val="004E6561"/>
    <w:rsid w:val="004E699F"/>
    <w:rsid w:val="004E797C"/>
    <w:rsid w:val="004F0CBB"/>
    <w:rsid w:val="004F10DC"/>
    <w:rsid w:val="004F18C3"/>
    <w:rsid w:val="004F224A"/>
    <w:rsid w:val="004F22B1"/>
    <w:rsid w:val="004F26BA"/>
    <w:rsid w:val="004F6C7C"/>
    <w:rsid w:val="004F771C"/>
    <w:rsid w:val="005003EF"/>
    <w:rsid w:val="00500740"/>
    <w:rsid w:val="005007FA"/>
    <w:rsid w:val="00500963"/>
    <w:rsid w:val="0050166B"/>
    <w:rsid w:val="005039E2"/>
    <w:rsid w:val="005047DF"/>
    <w:rsid w:val="005054A4"/>
    <w:rsid w:val="005057A7"/>
    <w:rsid w:val="005057AB"/>
    <w:rsid w:val="005070E1"/>
    <w:rsid w:val="0050728F"/>
    <w:rsid w:val="00507373"/>
    <w:rsid w:val="00507E98"/>
    <w:rsid w:val="0051133A"/>
    <w:rsid w:val="005113AB"/>
    <w:rsid w:val="00511829"/>
    <w:rsid w:val="0051312B"/>
    <w:rsid w:val="00515289"/>
    <w:rsid w:val="00515BE6"/>
    <w:rsid w:val="00516E05"/>
    <w:rsid w:val="005175C6"/>
    <w:rsid w:val="0052045E"/>
    <w:rsid w:val="00520AB3"/>
    <w:rsid w:val="00520EEB"/>
    <w:rsid w:val="0052358D"/>
    <w:rsid w:val="00523E75"/>
    <w:rsid w:val="00527DB8"/>
    <w:rsid w:val="00530AE8"/>
    <w:rsid w:val="00530CFE"/>
    <w:rsid w:val="00533AD8"/>
    <w:rsid w:val="00534D51"/>
    <w:rsid w:val="00534DC9"/>
    <w:rsid w:val="005351FA"/>
    <w:rsid w:val="005356F2"/>
    <w:rsid w:val="0053585E"/>
    <w:rsid w:val="00537CD3"/>
    <w:rsid w:val="00541855"/>
    <w:rsid w:val="00541D99"/>
    <w:rsid w:val="00542A41"/>
    <w:rsid w:val="005437D9"/>
    <w:rsid w:val="00543B85"/>
    <w:rsid w:val="005440F5"/>
    <w:rsid w:val="005462B0"/>
    <w:rsid w:val="00546609"/>
    <w:rsid w:val="0054792F"/>
    <w:rsid w:val="00551629"/>
    <w:rsid w:val="0055233F"/>
    <w:rsid w:val="00553814"/>
    <w:rsid w:val="005540A1"/>
    <w:rsid w:val="00554342"/>
    <w:rsid w:val="0055459C"/>
    <w:rsid w:val="005550EB"/>
    <w:rsid w:val="00555676"/>
    <w:rsid w:val="00555D22"/>
    <w:rsid w:val="00556B47"/>
    <w:rsid w:val="00560D34"/>
    <w:rsid w:val="00560E50"/>
    <w:rsid w:val="00563045"/>
    <w:rsid w:val="00563C09"/>
    <w:rsid w:val="00565049"/>
    <w:rsid w:val="0056698A"/>
    <w:rsid w:val="00571156"/>
    <w:rsid w:val="0057323E"/>
    <w:rsid w:val="0057524F"/>
    <w:rsid w:val="00575B4E"/>
    <w:rsid w:val="00581A4C"/>
    <w:rsid w:val="005826D1"/>
    <w:rsid w:val="00584E14"/>
    <w:rsid w:val="00586F6A"/>
    <w:rsid w:val="00591087"/>
    <w:rsid w:val="005912E4"/>
    <w:rsid w:val="00592B50"/>
    <w:rsid w:val="00594031"/>
    <w:rsid w:val="00595BD0"/>
    <w:rsid w:val="00595CA4"/>
    <w:rsid w:val="00595DA4"/>
    <w:rsid w:val="00595FF5"/>
    <w:rsid w:val="00597D5A"/>
    <w:rsid w:val="005A04CC"/>
    <w:rsid w:val="005A18FD"/>
    <w:rsid w:val="005A21C3"/>
    <w:rsid w:val="005A5593"/>
    <w:rsid w:val="005A5BA6"/>
    <w:rsid w:val="005A7113"/>
    <w:rsid w:val="005B115A"/>
    <w:rsid w:val="005B138B"/>
    <w:rsid w:val="005B26D9"/>
    <w:rsid w:val="005B3B43"/>
    <w:rsid w:val="005B4188"/>
    <w:rsid w:val="005B5BB2"/>
    <w:rsid w:val="005B5E0C"/>
    <w:rsid w:val="005B70C4"/>
    <w:rsid w:val="005B7214"/>
    <w:rsid w:val="005C037C"/>
    <w:rsid w:val="005C308F"/>
    <w:rsid w:val="005C3719"/>
    <w:rsid w:val="005C3D27"/>
    <w:rsid w:val="005C4E4F"/>
    <w:rsid w:val="005C572B"/>
    <w:rsid w:val="005C772A"/>
    <w:rsid w:val="005C78CF"/>
    <w:rsid w:val="005C7D25"/>
    <w:rsid w:val="005D10D8"/>
    <w:rsid w:val="005D3C62"/>
    <w:rsid w:val="005D5EB6"/>
    <w:rsid w:val="005D66B9"/>
    <w:rsid w:val="005D6B6D"/>
    <w:rsid w:val="005D6F73"/>
    <w:rsid w:val="005D770E"/>
    <w:rsid w:val="005E2C06"/>
    <w:rsid w:val="005E4374"/>
    <w:rsid w:val="005E5583"/>
    <w:rsid w:val="005E57BA"/>
    <w:rsid w:val="005E5919"/>
    <w:rsid w:val="005E6E27"/>
    <w:rsid w:val="005E7C37"/>
    <w:rsid w:val="005F2388"/>
    <w:rsid w:val="005F2B71"/>
    <w:rsid w:val="005F460D"/>
    <w:rsid w:val="005F473C"/>
    <w:rsid w:val="005F6F70"/>
    <w:rsid w:val="0060090B"/>
    <w:rsid w:val="006027DD"/>
    <w:rsid w:val="00604378"/>
    <w:rsid w:val="00606346"/>
    <w:rsid w:val="00607DBD"/>
    <w:rsid w:val="00610802"/>
    <w:rsid w:val="00611FA4"/>
    <w:rsid w:val="00612C72"/>
    <w:rsid w:val="0061379C"/>
    <w:rsid w:val="00614870"/>
    <w:rsid w:val="00614E31"/>
    <w:rsid w:val="00615F4D"/>
    <w:rsid w:val="006161C7"/>
    <w:rsid w:val="0061650D"/>
    <w:rsid w:val="00616F6A"/>
    <w:rsid w:val="00617AC4"/>
    <w:rsid w:val="00623D38"/>
    <w:rsid w:val="006269B3"/>
    <w:rsid w:val="006314BA"/>
    <w:rsid w:val="00631C48"/>
    <w:rsid w:val="00631EE8"/>
    <w:rsid w:val="006327ED"/>
    <w:rsid w:val="00634812"/>
    <w:rsid w:val="0063484E"/>
    <w:rsid w:val="00636E50"/>
    <w:rsid w:val="00641FF8"/>
    <w:rsid w:val="006438C6"/>
    <w:rsid w:val="00645AB7"/>
    <w:rsid w:val="00645C38"/>
    <w:rsid w:val="00645EB6"/>
    <w:rsid w:val="00646936"/>
    <w:rsid w:val="00647D51"/>
    <w:rsid w:val="00652F03"/>
    <w:rsid w:val="006546EA"/>
    <w:rsid w:val="00664C01"/>
    <w:rsid w:val="00664FF6"/>
    <w:rsid w:val="00665200"/>
    <w:rsid w:val="00665E32"/>
    <w:rsid w:val="006669DA"/>
    <w:rsid w:val="0066760F"/>
    <w:rsid w:val="006703FE"/>
    <w:rsid w:val="00671143"/>
    <w:rsid w:val="00673378"/>
    <w:rsid w:val="00673FFA"/>
    <w:rsid w:val="00676E1A"/>
    <w:rsid w:val="006805C2"/>
    <w:rsid w:val="00684800"/>
    <w:rsid w:val="00684F3D"/>
    <w:rsid w:val="00685E20"/>
    <w:rsid w:val="006901E5"/>
    <w:rsid w:val="00690EB2"/>
    <w:rsid w:val="00692284"/>
    <w:rsid w:val="00692ED9"/>
    <w:rsid w:val="006947D1"/>
    <w:rsid w:val="00696F62"/>
    <w:rsid w:val="006973AA"/>
    <w:rsid w:val="006A1739"/>
    <w:rsid w:val="006A1C26"/>
    <w:rsid w:val="006B2178"/>
    <w:rsid w:val="006B3C9C"/>
    <w:rsid w:val="006B3FA9"/>
    <w:rsid w:val="006B5C0B"/>
    <w:rsid w:val="006B6937"/>
    <w:rsid w:val="006B700F"/>
    <w:rsid w:val="006C32E5"/>
    <w:rsid w:val="006C34CF"/>
    <w:rsid w:val="006C4C92"/>
    <w:rsid w:val="006C4D08"/>
    <w:rsid w:val="006C6216"/>
    <w:rsid w:val="006C7C00"/>
    <w:rsid w:val="006D064E"/>
    <w:rsid w:val="006D1598"/>
    <w:rsid w:val="006D3424"/>
    <w:rsid w:val="006D493C"/>
    <w:rsid w:val="006D5DAE"/>
    <w:rsid w:val="006D7394"/>
    <w:rsid w:val="006D7C17"/>
    <w:rsid w:val="006E15FE"/>
    <w:rsid w:val="006E35CD"/>
    <w:rsid w:val="006F2722"/>
    <w:rsid w:val="006F66CD"/>
    <w:rsid w:val="006F66EA"/>
    <w:rsid w:val="006F6E14"/>
    <w:rsid w:val="007007FC"/>
    <w:rsid w:val="00701AD9"/>
    <w:rsid w:val="007029C6"/>
    <w:rsid w:val="007029F2"/>
    <w:rsid w:val="00702A83"/>
    <w:rsid w:val="00703BCE"/>
    <w:rsid w:val="0070433F"/>
    <w:rsid w:val="007043A1"/>
    <w:rsid w:val="007043FF"/>
    <w:rsid w:val="0070506E"/>
    <w:rsid w:val="00705B46"/>
    <w:rsid w:val="00706E08"/>
    <w:rsid w:val="007103B3"/>
    <w:rsid w:val="00710DE0"/>
    <w:rsid w:val="00712150"/>
    <w:rsid w:val="007121B2"/>
    <w:rsid w:val="00714143"/>
    <w:rsid w:val="00714159"/>
    <w:rsid w:val="0071431D"/>
    <w:rsid w:val="0071470B"/>
    <w:rsid w:val="00715819"/>
    <w:rsid w:val="00716D73"/>
    <w:rsid w:val="00717908"/>
    <w:rsid w:val="0072225D"/>
    <w:rsid w:val="00722435"/>
    <w:rsid w:val="00723AB1"/>
    <w:rsid w:val="007240D8"/>
    <w:rsid w:val="007261AB"/>
    <w:rsid w:val="007314A9"/>
    <w:rsid w:val="0073218D"/>
    <w:rsid w:val="007324AA"/>
    <w:rsid w:val="00734D13"/>
    <w:rsid w:val="0073639B"/>
    <w:rsid w:val="007370CD"/>
    <w:rsid w:val="00740573"/>
    <w:rsid w:val="007437CA"/>
    <w:rsid w:val="00743B1F"/>
    <w:rsid w:val="00746086"/>
    <w:rsid w:val="00746A5A"/>
    <w:rsid w:val="00750204"/>
    <w:rsid w:val="00753667"/>
    <w:rsid w:val="00753C87"/>
    <w:rsid w:val="00754DF2"/>
    <w:rsid w:val="00754E1F"/>
    <w:rsid w:val="00755239"/>
    <w:rsid w:val="00756876"/>
    <w:rsid w:val="0075711E"/>
    <w:rsid w:val="007571BA"/>
    <w:rsid w:val="0076002E"/>
    <w:rsid w:val="0076073A"/>
    <w:rsid w:val="007610D7"/>
    <w:rsid w:val="00761AA4"/>
    <w:rsid w:val="00761B94"/>
    <w:rsid w:val="007626E1"/>
    <w:rsid w:val="00762A94"/>
    <w:rsid w:val="00762BEC"/>
    <w:rsid w:val="0076304C"/>
    <w:rsid w:val="007642C7"/>
    <w:rsid w:val="00764CC3"/>
    <w:rsid w:val="00765042"/>
    <w:rsid w:val="00767091"/>
    <w:rsid w:val="00772A25"/>
    <w:rsid w:val="00772E2E"/>
    <w:rsid w:val="0077348C"/>
    <w:rsid w:val="00775EF9"/>
    <w:rsid w:val="00777932"/>
    <w:rsid w:val="00781F84"/>
    <w:rsid w:val="00782A43"/>
    <w:rsid w:val="0078333A"/>
    <w:rsid w:val="007838EB"/>
    <w:rsid w:val="00785F68"/>
    <w:rsid w:val="00791376"/>
    <w:rsid w:val="0079140D"/>
    <w:rsid w:val="007930A1"/>
    <w:rsid w:val="0079426F"/>
    <w:rsid w:val="00795437"/>
    <w:rsid w:val="007955B8"/>
    <w:rsid w:val="00796188"/>
    <w:rsid w:val="00796BE2"/>
    <w:rsid w:val="007976FA"/>
    <w:rsid w:val="007A44A1"/>
    <w:rsid w:val="007A50FC"/>
    <w:rsid w:val="007A5446"/>
    <w:rsid w:val="007A70EC"/>
    <w:rsid w:val="007A74C3"/>
    <w:rsid w:val="007B137C"/>
    <w:rsid w:val="007B13CB"/>
    <w:rsid w:val="007B4950"/>
    <w:rsid w:val="007B5CF2"/>
    <w:rsid w:val="007B711F"/>
    <w:rsid w:val="007C3CEF"/>
    <w:rsid w:val="007C3EFA"/>
    <w:rsid w:val="007C6379"/>
    <w:rsid w:val="007C7225"/>
    <w:rsid w:val="007D0C1A"/>
    <w:rsid w:val="007D14A4"/>
    <w:rsid w:val="007D2BA3"/>
    <w:rsid w:val="007D34D8"/>
    <w:rsid w:val="007D38F7"/>
    <w:rsid w:val="007D39A2"/>
    <w:rsid w:val="007D50EB"/>
    <w:rsid w:val="007D6596"/>
    <w:rsid w:val="007D7453"/>
    <w:rsid w:val="007D7EEA"/>
    <w:rsid w:val="007E16C2"/>
    <w:rsid w:val="007E1F9A"/>
    <w:rsid w:val="007E3683"/>
    <w:rsid w:val="007E405C"/>
    <w:rsid w:val="007E432C"/>
    <w:rsid w:val="007E60B1"/>
    <w:rsid w:val="007E6669"/>
    <w:rsid w:val="007E6ADE"/>
    <w:rsid w:val="007E7F58"/>
    <w:rsid w:val="007F0AFE"/>
    <w:rsid w:val="007F1BCB"/>
    <w:rsid w:val="007F1D68"/>
    <w:rsid w:val="007F3A39"/>
    <w:rsid w:val="007F4426"/>
    <w:rsid w:val="007F5D38"/>
    <w:rsid w:val="007F680D"/>
    <w:rsid w:val="007F7348"/>
    <w:rsid w:val="007F7578"/>
    <w:rsid w:val="007F7962"/>
    <w:rsid w:val="00805494"/>
    <w:rsid w:val="0080730A"/>
    <w:rsid w:val="00811B48"/>
    <w:rsid w:val="00812B14"/>
    <w:rsid w:val="00812B72"/>
    <w:rsid w:val="008132E1"/>
    <w:rsid w:val="00814078"/>
    <w:rsid w:val="008142A8"/>
    <w:rsid w:val="00814999"/>
    <w:rsid w:val="008149B2"/>
    <w:rsid w:val="00814D7A"/>
    <w:rsid w:val="008155E2"/>
    <w:rsid w:val="008173DD"/>
    <w:rsid w:val="00820934"/>
    <w:rsid w:val="00823578"/>
    <w:rsid w:val="00823C7B"/>
    <w:rsid w:val="008256C9"/>
    <w:rsid w:val="00825CE0"/>
    <w:rsid w:val="00825DBD"/>
    <w:rsid w:val="00826BC3"/>
    <w:rsid w:val="00826CAA"/>
    <w:rsid w:val="00826CE9"/>
    <w:rsid w:val="00827290"/>
    <w:rsid w:val="00827C61"/>
    <w:rsid w:val="00830699"/>
    <w:rsid w:val="008312FB"/>
    <w:rsid w:val="0083149A"/>
    <w:rsid w:val="008323EC"/>
    <w:rsid w:val="008329AA"/>
    <w:rsid w:val="008342BC"/>
    <w:rsid w:val="00834629"/>
    <w:rsid w:val="0083527C"/>
    <w:rsid w:val="0083726F"/>
    <w:rsid w:val="00840BDE"/>
    <w:rsid w:val="00843505"/>
    <w:rsid w:val="00843D35"/>
    <w:rsid w:val="00844783"/>
    <w:rsid w:val="008474C1"/>
    <w:rsid w:val="00850B3B"/>
    <w:rsid w:val="0085298D"/>
    <w:rsid w:val="00852ECD"/>
    <w:rsid w:val="00857118"/>
    <w:rsid w:val="00857419"/>
    <w:rsid w:val="00857A84"/>
    <w:rsid w:val="00860E71"/>
    <w:rsid w:val="00861BE6"/>
    <w:rsid w:val="00863DB0"/>
    <w:rsid w:val="008649EF"/>
    <w:rsid w:val="0086622F"/>
    <w:rsid w:val="0087030D"/>
    <w:rsid w:val="008731B4"/>
    <w:rsid w:val="00873F4F"/>
    <w:rsid w:val="00874E7C"/>
    <w:rsid w:val="008774A2"/>
    <w:rsid w:val="00877B04"/>
    <w:rsid w:val="00880A2F"/>
    <w:rsid w:val="00882E0B"/>
    <w:rsid w:val="0088318A"/>
    <w:rsid w:val="00883DC9"/>
    <w:rsid w:val="00883E24"/>
    <w:rsid w:val="008840C6"/>
    <w:rsid w:val="008855FD"/>
    <w:rsid w:val="00887A95"/>
    <w:rsid w:val="0089131D"/>
    <w:rsid w:val="0089154F"/>
    <w:rsid w:val="00891937"/>
    <w:rsid w:val="00891BD8"/>
    <w:rsid w:val="00894643"/>
    <w:rsid w:val="008950BC"/>
    <w:rsid w:val="00895C94"/>
    <w:rsid w:val="0089723F"/>
    <w:rsid w:val="00897364"/>
    <w:rsid w:val="008973CD"/>
    <w:rsid w:val="008973CE"/>
    <w:rsid w:val="008A0B62"/>
    <w:rsid w:val="008A1079"/>
    <w:rsid w:val="008A2E1C"/>
    <w:rsid w:val="008A4B7E"/>
    <w:rsid w:val="008B027A"/>
    <w:rsid w:val="008B0D40"/>
    <w:rsid w:val="008B2EB9"/>
    <w:rsid w:val="008B5F7D"/>
    <w:rsid w:val="008B604D"/>
    <w:rsid w:val="008B6B5C"/>
    <w:rsid w:val="008C0244"/>
    <w:rsid w:val="008C04CC"/>
    <w:rsid w:val="008C0853"/>
    <w:rsid w:val="008C1262"/>
    <w:rsid w:val="008C1C6B"/>
    <w:rsid w:val="008C1CF9"/>
    <w:rsid w:val="008C4785"/>
    <w:rsid w:val="008C6D4A"/>
    <w:rsid w:val="008C7393"/>
    <w:rsid w:val="008C7C39"/>
    <w:rsid w:val="008D18B1"/>
    <w:rsid w:val="008D3096"/>
    <w:rsid w:val="008D36CB"/>
    <w:rsid w:val="008D3B87"/>
    <w:rsid w:val="008D4A86"/>
    <w:rsid w:val="008E0184"/>
    <w:rsid w:val="008E08E2"/>
    <w:rsid w:val="008E0D26"/>
    <w:rsid w:val="008E1525"/>
    <w:rsid w:val="008E1FEE"/>
    <w:rsid w:val="008E2257"/>
    <w:rsid w:val="008E22B3"/>
    <w:rsid w:val="008E2F3D"/>
    <w:rsid w:val="008E3C51"/>
    <w:rsid w:val="008E3ED7"/>
    <w:rsid w:val="008E3F16"/>
    <w:rsid w:val="008E44B5"/>
    <w:rsid w:val="008E4DD4"/>
    <w:rsid w:val="008E7B45"/>
    <w:rsid w:val="008F11B6"/>
    <w:rsid w:val="008F1792"/>
    <w:rsid w:val="008F192B"/>
    <w:rsid w:val="008F2B38"/>
    <w:rsid w:val="008F2E06"/>
    <w:rsid w:val="008F460C"/>
    <w:rsid w:val="008F5587"/>
    <w:rsid w:val="008F6B06"/>
    <w:rsid w:val="00901DA8"/>
    <w:rsid w:val="00902C4D"/>
    <w:rsid w:val="0090511E"/>
    <w:rsid w:val="00910B36"/>
    <w:rsid w:val="00913D17"/>
    <w:rsid w:val="00914F7A"/>
    <w:rsid w:val="00915B7B"/>
    <w:rsid w:val="00920516"/>
    <w:rsid w:val="00920739"/>
    <w:rsid w:val="00920D64"/>
    <w:rsid w:val="00920F4B"/>
    <w:rsid w:val="00921F03"/>
    <w:rsid w:val="00923032"/>
    <w:rsid w:val="00923506"/>
    <w:rsid w:val="00923AB5"/>
    <w:rsid w:val="00925E16"/>
    <w:rsid w:val="009267AA"/>
    <w:rsid w:val="009315D0"/>
    <w:rsid w:val="00933007"/>
    <w:rsid w:val="009337E9"/>
    <w:rsid w:val="00933D39"/>
    <w:rsid w:val="009408C6"/>
    <w:rsid w:val="00941E75"/>
    <w:rsid w:val="009447BB"/>
    <w:rsid w:val="009460DC"/>
    <w:rsid w:val="009463AB"/>
    <w:rsid w:val="009510E6"/>
    <w:rsid w:val="009511AA"/>
    <w:rsid w:val="00951268"/>
    <w:rsid w:val="009536C1"/>
    <w:rsid w:val="00953B1E"/>
    <w:rsid w:val="0095502D"/>
    <w:rsid w:val="00955E6C"/>
    <w:rsid w:val="0095630C"/>
    <w:rsid w:val="00956F2C"/>
    <w:rsid w:val="0096136D"/>
    <w:rsid w:val="00961435"/>
    <w:rsid w:val="0096180A"/>
    <w:rsid w:val="009676FB"/>
    <w:rsid w:val="00970B5C"/>
    <w:rsid w:val="009714C6"/>
    <w:rsid w:val="00972CB7"/>
    <w:rsid w:val="00972DC3"/>
    <w:rsid w:val="0097336A"/>
    <w:rsid w:val="0097609E"/>
    <w:rsid w:val="00977963"/>
    <w:rsid w:val="00987746"/>
    <w:rsid w:val="00991B18"/>
    <w:rsid w:val="00992076"/>
    <w:rsid w:val="009921AE"/>
    <w:rsid w:val="0099404F"/>
    <w:rsid w:val="0099446F"/>
    <w:rsid w:val="009947C4"/>
    <w:rsid w:val="0099541E"/>
    <w:rsid w:val="00995858"/>
    <w:rsid w:val="0099607A"/>
    <w:rsid w:val="0099789A"/>
    <w:rsid w:val="00997CAD"/>
    <w:rsid w:val="009A00D4"/>
    <w:rsid w:val="009A1AE6"/>
    <w:rsid w:val="009A1CC1"/>
    <w:rsid w:val="009A1F38"/>
    <w:rsid w:val="009A2BEF"/>
    <w:rsid w:val="009A39BC"/>
    <w:rsid w:val="009A4101"/>
    <w:rsid w:val="009A518F"/>
    <w:rsid w:val="009A6BB3"/>
    <w:rsid w:val="009A7B6F"/>
    <w:rsid w:val="009B09F4"/>
    <w:rsid w:val="009B0AD4"/>
    <w:rsid w:val="009B364E"/>
    <w:rsid w:val="009B429D"/>
    <w:rsid w:val="009B6A6D"/>
    <w:rsid w:val="009C193E"/>
    <w:rsid w:val="009C225A"/>
    <w:rsid w:val="009D1247"/>
    <w:rsid w:val="009D1648"/>
    <w:rsid w:val="009D25AA"/>
    <w:rsid w:val="009D2BA4"/>
    <w:rsid w:val="009D48B1"/>
    <w:rsid w:val="009D640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0D9"/>
    <w:rsid w:val="009F4465"/>
    <w:rsid w:val="009F720E"/>
    <w:rsid w:val="009F7269"/>
    <w:rsid w:val="009F7356"/>
    <w:rsid w:val="00A00D5E"/>
    <w:rsid w:val="00A044BB"/>
    <w:rsid w:val="00A04945"/>
    <w:rsid w:val="00A04AD4"/>
    <w:rsid w:val="00A053D2"/>
    <w:rsid w:val="00A0672E"/>
    <w:rsid w:val="00A112D8"/>
    <w:rsid w:val="00A162A6"/>
    <w:rsid w:val="00A17E7E"/>
    <w:rsid w:val="00A21C61"/>
    <w:rsid w:val="00A23C1F"/>
    <w:rsid w:val="00A31DB0"/>
    <w:rsid w:val="00A35363"/>
    <w:rsid w:val="00A3683C"/>
    <w:rsid w:val="00A37CC1"/>
    <w:rsid w:val="00A418D7"/>
    <w:rsid w:val="00A41B44"/>
    <w:rsid w:val="00A42BEF"/>
    <w:rsid w:val="00A43A77"/>
    <w:rsid w:val="00A43AC4"/>
    <w:rsid w:val="00A4411E"/>
    <w:rsid w:val="00A44CA1"/>
    <w:rsid w:val="00A45251"/>
    <w:rsid w:val="00A45DA0"/>
    <w:rsid w:val="00A5062A"/>
    <w:rsid w:val="00A52864"/>
    <w:rsid w:val="00A57509"/>
    <w:rsid w:val="00A57A66"/>
    <w:rsid w:val="00A63B53"/>
    <w:rsid w:val="00A63D39"/>
    <w:rsid w:val="00A659EB"/>
    <w:rsid w:val="00A665CD"/>
    <w:rsid w:val="00A71427"/>
    <w:rsid w:val="00A73DEF"/>
    <w:rsid w:val="00A7416A"/>
    <w:rsid w:val="00A7454C"/>
    <w:rsid w:val="00A75130"/>
    <w:rsid w:val="00A7637B"/>
    <w:rsid w:val="00A768C0"/>
    <w:rsid w:val="00A778C4"/>
    <w:rsid w:val="00A80284"/>
    <w:rsid w:val="00A832A6"/>
    <w:rsid w:val="00A846C1"/>
    <w:rsid w:val="00A8680A"/>
    <w:rsid w:val="00A92A1D"/>
    <w:rsid w:val="00A9327E"/>
    <w:rsid w:val="00A9630E"/>
    <w:rsid w:val="00A97752"/>
    <w:rsid w:val="00A97E41"/>
    <w:rsid w:val="00AA004D"/>
    <w:rsid w:val="00AA6042"/>
    <w:rsid w:val="00AA6D6C"/>
    <w:rsid w:val="00AA6DCA"/>
    <w:rsid w:val="00AB0D22"/>
    <w:rsid w:val="00AB0D49"/>
    <w:rsid w:val="00AB1406"/>
    <w:rsid w:val="00AB2D9C"/>
    <w:rsid w:val="00AB4D78"/>
    <w:rsid w:val="00AB71A3"/>
    <w:rsid w:val="00AB7AFA"/>
    <w:rsid w:val="00AC185F"/>
    <w:rsid w:val="00AC4065"/>
    <w:rsid w:val="00AC510B"/>
    <w:rsid w:val="00AC54EC"/>
    <w:rsid w:val="00AC7460"/>
    <w:rsid w:val="00AD0F6A"/>
    <w:rsid w:val="00AD12AD"/>
    <w:rsid w:val="00AD3039"/>
    <w:rsid w:val="00AD56FD"/>
    <w:rsid w:val="00AD7F38"/>
    <w:rsid w:val="00AE0E41"/>
    <w:rsid w:val="00AE20AF"/>
    <w:rsid w:val="00AE4B90"/>
    <w:rsid w:val="00AE54A4"/>
    <w:rsid w:val="00AE73E4"/>
    <w:rsid w:val="00AF0289"/>
    <w:rsid w:val="00AF043E"/>
    <w:rsid w:val="00AF062E"/>
    <w:rsid w:val="00AF1066"/>
    <w:rsid w:val="00AF1D3A"/>
    <w:rsid w:val="00AF3670"/>
    <w:rsid w:val="00AF3A41"/>
    <w:rsid w:val="00AF4AE3"/>
    <w:rsid w:val="00AF7A3E"/>
    <w:rsid w:val="00AF7D07"/>
    <w:rsid w:val="00B005B6"/>
    <w:rsid w:val="00B00C03"/>
    <w:rsid w:val="00B01D12"/>
    <w:rsid w:val="00B03FB6"/>
    <w:rsid w:val="00B04717"/>
    <w:rsid w:val="00B06914"/>
    <w:rsid w:val="00B069C9"/>
    <w:rsid w:val="00B1077E"/>
    <w:rsid w:val="00B10DFB"/>
    <w:rsid w:val="00B11121"/>
    <w:rsid w:val="00B12A3A"/>
    <w:rsid w:val="00B12C52"/>
    <w:rsid w:val="00B13AE6"/>
    <w:rsid w:val="00B13C71"/>
    <w:rsid w:val="00B14AEA"/>
    <w:rsid w:val="00B14F39"/>
    <w:rsid w:val="00B15CD7"/>
    <w:rsid w:val="00B16142"/>
    <w:rsid w:val="00B2393D"/>
    <w:rsid w:val="00B2525D"/>
    <w:rsid w:val="00B2597C"/>
    <w:rsid w:val="00B25E5B"/>
    <w:rsid w:val="00B26B3C"/>
    <w:rsid w:val="00B27931"/>
    <w:rsid w:val="00B27D35"/>
    <w:rsid w:val="00B326A3"/>
    <w:rsid w:val="00B32C58"/>
    <w:rsid w:val="00B33BEE"/>
    <w:rsid w:val="00B35EE8"/>
    <w:rsid w:val="00B36993"/>
    <w:rsid w:val="00B37DD2"/>
    <w:rsid w:val="00B40265"/>
    <w:rsid w:val="00B438F5"/>
    <w:rsid w:val="00B44166"/>
    <w:rsid w:val="00B4465B"/>
    <w:rsid w:val="00B46436"/>
    <w:rsid w:val="00B4657A"/>
    <w:rsid w:val="00B46AC3"/>
    <w:rsid w:val="00B475B2"/>
    <w:rsid w:val="00B4785E"/>
    <w:rsid w:val="00B505F1"/>
    <w:rsid w:val="00B5157D"/>
    <w:rsid w:val="00B532C0"/>
    <w:rsid w:val="00B559DE"/>
    <w:rsid w:val="00B564C0"/>
    <w:rsid w:val="00B57249"/>
    <w:rsid w:val="00B57284"/>
    <w:rsid w:val="00B61312"/>
    <w:rsid w:val="00B62DF0"/>
    <w:rsid w:val="00B658E1"/>
    <w:rsid w:val="00B713C1"/>
    <w:rsid w:val="00B7191B"/>
    <w:rsid w:val="00B748F6"/>
    <w:rsid w:val="00B74A51"/>
    <w:rsid w:val="00B74F92"/>
    <w:rsid w:val="00B7536A"/>
    <w:rsid w:val="00B77985"/>
    <w:rsid w:val="00B81340"/>
    <w:rsid w:val="00B818F0"/>
    <w:rsid w:val="00B82217"/>
    <w:rsid w:val="00B8224B"/>
    <w:rsid w:val="00B82A35"/>
    <w:rsid w:val="00B82D5C"/>
    <w:rsid w:val="00B82F2F"/>
    <w:rsid w:val="00B851B5"/>
    <w:rsid w:val="00B85D6A"/>
    <w:rsid w:val="00B925CA"/>
    <w:rsid w:val="00B93039"/>
    <w:rsid w:val="00B94152"/>
    <w:rsid w:val="00BA189E"/>
    <w:rsid w:val="00BA1C54"/>
    <w:rsid w:val="00BA29E9"/>
    <w:rsid w:val="00BA5D34"/>
    <w:rsid w:val="00BA7ECA"/>
    <w:rsid w:val="00BB3EB1"/>
    <w:rsid w:val="00BC006F"/>
    <w:rsid w:val="00BC0547"/>
    <w:rsid w:val="00BC0835"/>
    <w:rsid w:val="00BC5FE3"/>
    <w:rsid w:val="00BC6B69"/>
    <w:rsid w:val="00BD0CFD"/>
    <w:rsid w:val="00BD0EB0"/>
    <w:rsid w:val="00BD1561"/>
    <w:rsid w:val="00BD304E"/>
    <w:rsid w:val="00BD3552"/>
    <w:rsid w:val="00BD4716"/>
    <w:rsid w:val="00BD54F1"/>
    <w:rsid w:val="00BD798F"/>
    <w:rsid w:val="00BE0A26"/>
    <w:rsid w:val="00BE2459"/>
    <w:rsid w:val="00BE24AC"/>
    <w:rsid w:val="00BE4BAD"/>
    <w:rsid w:val="00BE5239"/>
    <w:rsid w:val="00BE5C05"/>
    <w:rsid w:val="00BE5CFA"/>
    <w:rsid w:val="00BF0155"/>
    <w:rsid w:val="00BF08A1"/>
    <w:rsid w:val="00BF1199"/>
    <w:rsid w:val="00BF19BA"/>
    <w:rsid w:val="00BF2176"/>
    <w:rsid w:val="00BF241A"/>
    <w:rsid w:val="00BF2B99"/>
    <w:rsid w:val="00BF35DA"/>
    <w:rsid w:val="00BF3BD7"/>
    <w:rsid w:val="00BF5230"/>
    <w:rsid w:val="00BF5C93"/>
    <w:rsid w:val="00BF6CF7"/>
    <w:rsid w:val="00BF70E6"/>
    <w:rsid w:val="00BF7CCD"/>
    <w:rsid w:val="00BF7F94"/>
    <w:rsid w:val="00C0007E"/>
    <w:rsid w:val="00C007E4"/>
    <w:rsid w:val="00C01348"/>
    <w:rsid w:val="00C03420"/>
    <w:rsid w:val="00C03651"/>
    <w:rsid w:val="00C05D37"/>
    <w:rsid w:val="00C065F0"/>
    <w:rsid w:val="00C1145E"/>
    <w:rsid w:val="00C119BC"/>
    <w:rsid w:val="00C15CF8"/>
    <w:rsid w:val="00C1667A"/>
    <w:rsid w:val="00C16B94"/>
    <w:rsid w:val="00C16D49"/>
    <w:rsid w:val="00C22538"/>
    <w:rsid w:val="00C22A9A"/>
    <w:rsid w:val="00C248FA"/>
    <w:rsid w:val="00C24ED2"/>
    <w:rsid w:val="00C25D25"/>
    <w:rsid w:val="00C27AEC"/>
    <w:rsid w:val="00C30CBF"/>
    <w:rsid w:val="00C3155D"/>
    <w:rsid w:val="00C32D74"/>
    <w:rsid w:val="00C3372C"/>
    <w:rsid w:val="00C33F1C"/>
    <w:rsid w:val="00C34154"/>
    <w:rsid w:val="00C345B0"/>
    <w:rsid w:val="00C36728"/>
    <w:rsid w:val="00C367FE"/>
    <w:rsid w:val="00C406F7"/>
    <w:rsid w:val="00C41E54"/>
    <w:rsid w:val="00C43486"/>
    <w:rsid w:val="00C43521"/>
    <w:rsid w:val="00C43EF3"/>
    <w:rsid w:val="00C44A24"/>
    <w:rsid w:val="00C4536B"/>
    <w:rsid w:val="00C454DB"/>
    <w:rsid w:val="00C460B3"/>
    <w:rsid w:val="00C4620D"/>
    <w:rsid w:val="00C46C00"/>
    <w:rsid w:val="00C50CA0"/>
    <w:rsid w:val="00C50D0E"/>
    <w:rsid w:val="00C510DA"/>
    <w:rsid w:val="00C51253"/>
    <w:rsid w:val="00C53614"/>
    <w:rsid w:val="00C54DCA"/>
    <w:rsid w:val="00C5599B"/>
    <w:rsid w:val="00C63369"/>
    <w:rsid w:val="00C63C8A"/>
    <w:rsid w:val="00C648DB"/>
    <w:rsid w:val="00C64B83"/>
    <w:rsid w:val="00C65631"/>
    <w:rsid w:val="00C66EC7"/>
    <w:rsid w:val="00C6709E"/>
    <w:rsid w:val="00C677AD"/>
    <w:rsid w:val="00C70E32"/>
    <w:rsid w:val="00C7269E"/>
    <w:rsid w:val="00C73C43"/>
    <w:rsid w:val="00C75AA6"/>
    <w:rsid w:val="00C771BF"/>
    <w:rsid w:val="00C82626"/>
    <w:rsid w:val="00C831D4"/>
    <w:rsid w:val="00C85326"/>
    <w:rsid w:val="00C854EF"/>
    <w:rsid w:val="00C8599D"/>
    <w:rsid w:val="00C861BB"/>
    <w:rsid w:val="00C87F35"/>
    <w:rsid w:val="00C91701"/>
    <w:rsid w:val="00C932E1"/>
    <w:rsid w:val="00C94A8A"/>
    <w:rsid w:val="00C96C6B"/>
    <w:rsid w:val="00C979C0"/>
    <w:rsid w:val="00CA00EB"/>
    <w:rsid w:val="00CA2543"/>
    <w:rsid w:val="00CA4608"/>
    <w:rsid w:val="00CA490A"/>
    <w:rsid w:val="00CA5C4B"/>
    <w:rsid w:val="00CA6801"/>
    <w:rsid w:val="00CA69F9"/>
    <w:rsid w:val="00CA78CB"/>
    <w:rsid w:val="00CB03A8"/>
    <w:rsid w:val="00CB11CB"/>
    <w:rsid w:val="00CB3A66"/>
    <w:rsid w:val="00CB4DEB"/>
    <w:rsid w:val="00CB4EA5"/>
    <w:rsid w:val="00CB51A8"/>
    <w:rsid w:val="00CB6311"/>
    <w:rsid w:val="00CB6F47"/>
    <w:rsid w:val="00CB7487"/>
    <w:rsid w:val="00CC0FC1"/>
    <w:rsid w:val="00CC1339"/>
    <w:rsid w:val="00CC2061"/>
    <w:rsid w:val="00CC20EC"/>
    <w:rsid w:val="00CC28BA"/>
    <w:rsid w:val="00CC30FE"/>
    <w:rsid w:val="00CC4343"/>
    <w:rsid w:val="00CC599A"/>
    <w:rsid w:val="00CC5A2D"/>
    <w:rsid w:val="00CC6BD5"/>
    <w:rsid w:val="00CD1BD2"/>
    <w:rsid w:val="00CD2291"/>
    <w:rsid w:val="00CD2474"/>
    <w:rsid w:val="00CD2ED9"/>
    <w:rsid w:val="00CD31C6"/>
    <w:rsid w:val="00CD3466"/>
    <w:rsid w:val="00CD4190"/>
    <w:rsid w:val="00CD4614"/>
    <w:rsid w:val="00CD5A10"/>
    <w:rsid w:val="00CD74B2"/>
    <w:rsid w:val="00CD74DF"/>
    <w:rsid w:val="00CE00CC"/>
    <w:rsid w:val="00CE2EB9"/>
    <w:rsid w:val="00CE4C95"/>
    <w:rsid w:val="00CE5184"/>
    <w:rsid w:val="00CE521A"/>
    <w:rsid w:val="00CE6CED"/>
    <w:rsid w:val="00CE7000"/>
    <w:rsid w:val="00CE7633"/>
    <w:rsid w:val="00CE7C76"/>
    <w:rsid w:val="00CF41D4"/>
    <w:rsid w:val="00CF5E65"/>
    <w:rsid w:val="00D01268"/>
    <w:rsid w:val="00D01449"/>
    <w:rsid w:val="00D01C0D"/>
    <w:rsid w:val="00D01E64"/>
    <w:rsid w:val="00D02646"/>
    <w:rsid w:val="00D0270C"/>
    <w:rsid w:val="00D0407D"/>
    <w:rsid w:val="00D07DF1"/>
    <w:rsid w:val="00D103D0"/>
    <w:rsid w:val="00D118C0"/>
    <w:rsid w:val="00D11F1C"/>
    <w:rsid w:val="00D1293A"/>
    <w:rsid w:val="00D140B8"/>
    <w:rsid w:val="00D158C0"/>
    <w:rsid w:val="00D163A8"/>
    <w:rsid w:val="00D179A0"/>
    <w:rsid w:val="00D218B2"/>
    <w:rsid w:val="00D2224E"/>
    <w:rsid w:val="00D2224F"/>
    <w:rsid w:val="00D22396"/>
    <w:rsid w:val="00D225E1"/>
    <w:rsid w:val="00D2453F"/>
    <w:rsid w:val="00D27E55"/>
    <w:rsid w:val="00D27FE8"/>
    <w:rsid w:val="00D319BB"/>
    <w:rsid w:val="00D32C27"/>
    <w:rsid w:val="00D349BC"/>
    <w:rsid w:val="00D34EEA"/>
    <w:rsid w:val="00D355F2"/>
    <w:rsid w:val="00D36D0E"/>
    <w:rsid w:val="00D375E5"/>
    <w:rsid w:val="00D40ABB"/>
    <w:rsid w:val="00D44BCF"/>
    <w:rsid w:val="00D44D1E"/>
    <w:rsid w:val="00D4572C"/>
    <w:rsid w:val="00D46F3A"/>
    <w:rsid w:val="00D517BA"/>
    <w:rsid w:val="00D53265"/>
    <w:rsid w:val="00D5338C"/>
    <w:rsid w:val="00D53C8B"/>
    <w:rsid w:val="00D54CFC"/>
    <w:rsid w:val="00D572F2"/>
    <w:rsid w:val="00D6083F"/>
    <w:rsid w:val="00D6131C"/>
    <w:rsid w:val="00D62100"/>
    <w:rsid w:val="00D62DA2"/>
    <w:rsid w:val="00D64C00"/>
    <w:rsid w:val="00D657C7"/>
    <w:rsid w:val="00D65B8E"/>
    <w:rsid w:val="00D65FF9"/>
    <w:rsid w:val="00D66169"/>
    <w:rsid w:val="00D6622A"/>
    <w:rsid w:val="00D667C3"/>
    <w:rsid w:val="00D705A6"/>
    <w:rsid w:val="00D71E4A"/>
    <w:rsid w:val="00D72B41"/>
    <w:rsid w:val="00D81364"/>
    <w:rsid w:val="00D8384C"/>
    <w:rsid w:val="00D839FA"/>
    <w:rsid w:val="00D95ABB"/>
    <w:rsid w:val="00DA208E"/>
    <w:rsid w:val="00DA2842"/>
    <w:rsid w:val="00DA2CCC"/>
    <w:rsid w:val="00DA2ED8"/>
    <w:rsid w:val="00DA369C"/>
    <w:rsid w:val="00DA7270"/>
    <w:rsid w:val="00DB04A4"/>
    <w:rsid w:val="00DB22BE"/>
    <w:rsid w:val="00DB2A58"/>
    <w:rsid w:val="00DB31DA"/>
    <w:rsid w:val="00DB3D65"/>
    <w:rsid w:val="00DB47E8"/>
    <w:rsid w:val="00DB491E"/>
    <w:rsid w:val="00DB5B07"/>
    <w:rsid w:val="00DB5CBE"/>
    <w:rsid w:val="00DB5CD8"/>
    <w:rsid w:val="00DC1383"/>
    <w:rsid w:val="00DC216C"/>
    <w:rsid w:val="00DC39D4"/>
    <w:rsid w:val="00DC3F6F"/>
    <w:rsid w:val="00DC4B36"/>
    <w:rsid w:val="00DC731B"/>
    <w:rsid w:val="00DC776C"/>
    <w:rsid w:val="00DD0E33"/>
    <w:rsid w:val="00DD1B98"/>
    <w:rsid w:val="00DD1F5F"/>
    <w:rsid w:val="00DD38CC"/>
    <w:rsid w:val="00DD4296"/>
    <w:rsid w:val="00DD5AA5"/>
    <w:rsid w:val="00DE0CE1"/>
    <w:rsid w:val="00DE1054"/>
    <w:rsid w:val="00DE2094"/>
    <w:rsid w:val="00DE47B1"/>
    <w:rsid w:val="00DE4A99"/>
    <w:rsid w:val="00DE4BAD"/>
    <w:rsid w:val="00DF0720"/>
    <w:rsid w:val="00DF24E4"/>
    <w:rsid w:val="00DF6099"/>
    <w:rsid w:val="00DF6B40"/>
    <w:rsid w:val="00E001F1"/>
    <w:rsid w:val="00E0123A"/>
    <w:rsid w:val="00E01E0D"/>
    <w:rsid w:val="00E02FC1"/>
    <w:rsid w:val="00E04D9F"/>
    <w:rsid w:val="00E056A4"/>
    <w:rsid w:val="00E06179"/>
    <w:rsid w:val="00E07F77"/>
    <w:rsid w:val="00E10231"/>
    <w:rsid w:val="00E11E60"/>
    <w:rsid w:val="00E15027"/>
    <w:rsid w:val="00E1525F"/>
    <w:rsid w:val="00E1701B"/>
    <w:rsid w:val="00E17165"/>
    <w:rsid w:val="00E20BA1"/>
    <w:rsid w:val="00E215A4"/>
    <w:rsid w:val="00E22D82"/>
    <w:rsid w:val="00E2539E"/>
    <w:rsid w:val="00E27116"/>
    <w:rsid w:val="00E27F24"/>
    <w:rsid w:val="00E328E2"/>
    <w:rsid w:val="00E32E7F"/>
    <w:rsid w:val="00E35C84"/>
    <w:rsid w:val="00E35CB9"/>
    <w:rsid w:val="00E37210"/>
    <w:rsid w:val="00E374FC"/>
    <w:rsid w:val="00E37922"/>
    <w:rsid w:val="00E421B7"/>
    <w:rsid w:val="00E427FB"/>
    <w:rsid w:val="00E42D21"/>
    <w:rsid w:val="00E4589C"/>
    <w:rsid w:val="00E466C7"/>
    <w:rsid w:val="00E468F4"/>
    <w:rsid w:val="00E51183"/>
    <w:rsid w:val="00E54284"/>
    <w:rsid w:val="00E546FC"/>
    <w:rsid w:val="00E5504A"/>
    <w:rsid w:val="00E55408"/>
    <w:rsid w:val="00E60C2F"/>
    <w:rsid w:val="00E621D8"/>
    <w:rsid w:val="00E63111"/>
    <w:rsid w:val="00E63AC1"/>
    <w:rsid w:val="00E63D8D"/>
    <w:rsid w:val="00E6493F"/>
    <w:rsid w:val="00E656F0"/>
    <w:rsid w:val="00E66655"/>
    <w:rsid w:val="00E67DB9"/>
    <w:rsid w:val="00E67E78"/>
    <w:rsid w:val="00E714E0"/>
    <w:rsid w:val="00E71F01"/>
    <w:rsid w:val="00E72073"/>
    <w:rsid w:val="00E7247B"/>
    <w:rsid w:val="00E73E9E"/>
    <w:rsid w:val="00E74F04"/>
    <w:rsid w:val="00E77364"/>
    <w:rsid w:val="00E82076"/>
    <w:rsid w:val="00E83A99"/>
    <w:rsid w:val="00E847A4"/>
    <w:rsid w:val="00E858AE"/>
    <w:rsid w:val="00E860F4"/>
    <w:rsid w:val="00E861C2"/>
    <w:rsid w:val="00E862D6"/>
    <w:rsid w:val="00E90A9D"/>
    <w:rsid w:val="00E90CF9"/>
    <w:rsid w:val="00E94705"/>
    <w:rsid w:val="00E95C6A"/>
    <w:rsid w:val="00EA07CA"/>
    <w:rsid w:val="00EA0D5E"/>
    <w:rsid w:val="00EA19E0"/>
    <w:rsid w:val="00EA1CF5"/>
    <w:rsid w:val="00EA23E9"/>
    <w:rsid w:val="00EA3DD6"/>
    <w:rsid w:val="00EA49F5"/>
    <w:rsid w:val="00EA7023"/>
    <w:rsid w:val="00EB4D1F"/>
    <w:rsid w:val="00EB4DAD"/>
    <w:rsid w:val="00EB618B"/>
    <w:rsid w:val="00EB6EC4"/>
    <w:rsid w:val="00EB7363"/>
    <w:rsid w:val="00EB744A"/>
    <w:rsid w:val="00EC03D1"/>
    <w:rsid w:val="00EC0ED8"/>
    <w:rsid w:val="00EC17E9"/>
    <w:rsid w:val="00EC24DE"/>
    <w:rsid w:val="00EC4E37"/>
    <w:rsid w:val="00EC5837"/>
    <w:rsid w:val="00EC5A5E"/>
    <w:rsid w:val="00EC6745"/>
    <w:rsid w:val="00EC74A0"/>
    <w:rsid w:val="00ED1C2C"/>
    <w:rsid w:val="00ED2180"/>
    <w:rsid w:val="00ED2E63"/>
    <w:rsid w:val="00ED672C"/>
    <w:rsid w:val="00ED7237"/>
    <w:rsid w:val="00EE145B"/>
    <w:rsid w:val="00EE5964"/>
    <w:rsid w:val="00EE5A68"/>
    <w:rsid w:val="00EE6C56"/>
    <w:rsid w:val="00EE6EAB"/>
    <w:rsid w:val="00EE78E9"/>
    <w:rsid w:val="00EF300A"/>
    <w:rsid w:val="00EF5DF7"/>
    <w:rsid w:val="00EF64CF"/>
    <w:rsid w:val="00EF6513"/>
    <w:rsid w:val="00EF69B7"/>
    <w:rsid w:val="00F00066"/>
    <w:rsid w:val="00F00DEF"/>
    <w:rsid w:val="00F02E80"/>
    <w:rsid w:val="00F042DB"/>
    <w:rsid w:val="00F04439"/>
    <w:rsid w:val="00F04534"/>
    <w:rsid w:val="00F04571"/>
    <w:rsid w:val="00F04659"/>
    <w:rsid w:val="00F04D06"/>
    <w:rsid w:val="00F06E4A"/>
    <w:rsid w:val="00F10A9D"/>
    <w:rsid w:val="00F11D07"/>
    <w:rsid w:val="00F12B04"/>
    <w:rsid w:val="00F14465"/>
    <w:rsid w:val="00F159DD"/>
    <w:rsid w:val="00F16A49"/>
    <w:rsid w:val="00F17C2A"/>
    <w:rsid w:val="00F20EE1"/>
    <w:rsid w:val="00F23828"/>
    <w:rsid w:val="00F24802"/>
    <w:rsid w:val="00F24C97"/>
    <w:rsid w:val="00F256D1"/>
    <w:rsid w:val="00F2626C"/>
    <w:rsid w:val="00F26AE5"/>
    <w:rsid w:val="00F26E13"/>
    <w:rsid w:val="00F26EB7"/>
    <w:rsid w:val="00F27DDB"/>
    <w:rsid w:val="00F30CB6"/>
    <w:rsid w:val="00F32BC0"/>
    <w:rsid w:val="00F32D8C"/>
    <w:rsid w:val="00F33A94"/>
    <w:rsid w:val="00F34187"/>
    <w:rsid w:val="00F34654"/>
    <w:rsid w:val="00F35165"/>
    <w:rsid w:val="00F366D2"/>
    <w:rsid w:val="00F37974"/>
    <w:rsid w:val="00F40852"/>
    <w:rsid w:val="00F428B0"/>
    <w:rsid w:val="00F45CA4"/>
    <w:rsid w:val="00F46157"/>
    <w:rsid w:val="00F4665C"/>
    <w:rsid w:val="00F47206"/>
    <w:rsid w:val="00F523F2"/>
    <w:rsid w:val="00F527B0"/>
    <w:rsid w:val="00F5355B"/>
    <w:rsid w:val="00F5406D"/>
    <w:rsid w:val="00F557CA"/>
    <w:rsid w:val="00F557FD"/>
    <w:rsid w:val="00F57229"/>
    <w:rsid w:val="00F601A4"/>
    <w:rsid w:val="00F60C09"/>
    <w:rsid w:val="00F60E5C"/>
    <w:rsid w:val="00F6150F"/>
    <w:rsid w:val="00F626E0"/>
    <w:rsid w:val="00F635B9"/>
    <w:rsid w:val="00F63C71"/>
    <w:rsid w:val="00F64E1F"/>
    <w:rsid w:val="00F65287"/>
    <w:rsid w:val="00F65D83"/>
    <w:rsid w:val="00F67804"/>
    <w:rsid w:val="00F70D0D"/>
    <w:rsid w:val="00F70DC1"/>
    <w:rsid w:val="00F71B56"/>
    <w:rsid w:val="00F72741"/>
    <w:rsid w:val="00F731EE"/>
    <w:rsid w:val="00F733A0"/>
    <w:rsid w:val="00F739BE"/>
    <w:rsid w:val="00F75B8C"/>
    <w:rsid w:val="00F76E04"/>
    <w:rsid w:val="00F77920"/>
    <w:rsid w:val="00F833A7"/>
    <w:rsid w:val="00F84D94"/>
    <w:rsid w:val="00F86123"/>
    <w:rsid w:val="00F86166"/>
    <w:rsid w:val="00F9091F"/>
    <w:rsid w:val="00F92865"/>
    <w:rsid w:val="00F94621"/>
    <w:rsid w:val="00F94722"/>
    <w:rsid w:val="00F97D57"/>
    <w:rsid w:val="00FA10D3"/>
    <w:rsid w:val="00FA1477"/>
    <w:rsid w:val="00FA1857"/>
    <w:rsid w:val="00FA28C6"/>
    <w:rsid w:val="00FA417E"/>
    <w:rsid w:val="00FA4522"/>
    <w:rsid w:val="00FA5702"/>
    <w:rsid w:val="00FA59FD"/>
    <w:rsid w:val="00FA6A14"/>
    <w:rsid w:val="00FB11DD"/>
    <w:rsid w:val="00FB1E72"/>
    <w:rsid w:val="00FB1F5B"/>
    <w:rsid w:val="00FB2789"/>
    <w:rsid w:val="00FB2DAF"/>
    <w:rsid w:val="00FC054B"/>
    <w:rsid w:val="00FC1A4C"/>
    <w:rsid w:val="00FC2DEF"/>
    <w:rsid w:val="00FC32E6"/>
    <w:rsid w:val="00FC348F"/>
    <w:rsid w:val="00FC4861"/>
    <w:rsid w:val="00FC789F"/>
    <w:rsid w:val="00FC7B44"/>
    <w:rsid w:val="00FD0DFA"/>
    <w:rsid w:val="00FD1264"/>
    <w:rsid w:val="00FD196C"/>
    <w:rsid w:val="00FD25C4"/>
    <w:rsid w:val="00FD3A5F"/>
    <w:rsid w:val="00FD5D7B"/>
    <w:rsid w:val="00FD67F8"/>
    <w:rsid w:val="00FD71C7"/>
    <w:rsid w:val="00FD7383"/>
    <w:rsid w:val="00FD755E"/>
    <w:rsid w:val="00FD7C8B"/>
    <w:rsid w:val="00FE124B"/>
    <w:rsid w:val="00FE1700"/>
    <w:rsid w:val="00FE1CC2"/>
    <w:rsid w:val="00FE1D7A"/>
    <w:rsid w:val="00FE22CB"/>
    <w:rsid w:val="00FE2B54"/>
    <w:rsid w:val="00FE309F"/>
    <w:rsid w:val="00FE3389"/>
    <w:rsid w:val="00FE3E87"/>
    <w:rsid w:val="00FE4086"/>
    <w:rsid w:val="00FE4F8A"/>
    <w:rsid w:val="00FE5F7C"/>
    <w:rsid w:val="00FE6DB0"/>
    <w:rsid w:val="00FF1993"/>
    <w:rsid w:val="00FF25C7"/>
    <w:rsid w:val="00FF3B94"/>
    <w:rsid w:val="00FF5616"/>
    <w:rsid w:val="00FF61C0"/>
    <w:rsid w:val="00FF66B2"/>
    <w:rsid w:val="11BDA3B7"/>
    <w:rsid w:val="26B1F843"/>
    <w:rsid w:val="2EC99CFA"/>
    <w:rsid w:val="4F089848"/>
    <w:rsid w:val="6B90207F"/>
  </w:rsids>
  <w:docVars>
    <w:docVar w:name="AP Job Title" w:val="Not Assigned"/>
    <w:docVar w:name="Date Approved" w:val="02/21/2024"/>
    <w:docVar w:name="Date_Approved" w:val="02/21/2024"/>
    <w:docVar w:name="Document Title" w:val="Participant Recruitment -1207- Procedure"/>
    <w:docVar w:name="Last Periodic Review Date" w:val="02/21/2024"/>
    <w:docVar w:name="Last_Periodic_Review_Date" w:val="02/21/2024"/>
    <w:docVar w:name="Original Creation Date" w:val="Not Set"/>
    <w:docVar w:name="PO Both" w:val="Audrey King"/>
    <w:docVar w:name="PO_Both" w:val="Audrey King"/>
    <w:docVar w:name="WR Both" w:val="Manuel Avedissian, Yvette Strong (Program Manager)"/>
    <w:docVar w:name="WR Department" w:val="YCCI, YCCI Clinical Research Operations"/>
    <w:docVar w:name="__Grammarly_42___1" w:val="H4sIAAAAAAAEAKtWcslP9kxRslIyNDY2NDcyMjYytzSxNDQwMzRT0lEKTi0uzszPAykwNqwFAADpBXM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Default">
    <w:name w:val="Default"/>
    <w:rsid w:val="00696F6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hyperlink" Target="mailto:ycci.sop@yale.edu" TargetMode="External" /><Relationship Id="rId14" Type="http://schemas.openxmlformats.org/officeDocument/2006/relationships/hyperlink" Target="https://www.hhs.gov/ohrp/regulations-and-policy/index.html" TargetMode="External" /><Relationship Id="rId15" Type="http://schemas.openxmlformats.org/officeDocument/2006/relationships/hyperlink" Target="https://your.yale.edu/sites/default/files/files/ResearchSupport/HRPP/HRPP%20Policy%20and%20Standard%20Operating%20Procedure%20Manual_20230724.pdf"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0409d6ed-544a-4b53-be69-2d1979dc93d4">
      <UserInfo>
        <DisplayName>Berry, JAMIE</DisplayName>
        <AccountId>92</AccountId>
        <AccountType/>
      </UserInfo>
    </SharedWithUsers>
    <_activity xmlns="1aee6640-b68b-4345-bc24-1478e36f51a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278A8D0A923C4DBE7569B630405854" ma:contentTypeVersion="7" ma:contentTypeDescription="Create a new document." ma:contentTypeScope="" ma:versionID="a229e86e1be1399d01d49bb1f42e2d8c">
  <xsd:schema xmlns:xsd="http://www.w3.org/2001/XMLSchema" xmlns:xs="http://www.w3.org/2001/XMLSchema" xmlns:p="http://schemas.microsoft.com/office/2006/metadata/properties" xmlns:ns3="1aee6640-b68b-4345-bc24-1478e36f51a8" xmlns:ns4="0409d6ed-544a-4b53-be69-2d1979dc93d4" targetNamespace="http://schemas.microsoft.com/office/2006/metadata/properties" ma:root="true" ma:fieldsID="d63bf61f1e208dcc05980f9d8f98a8e4" ns3:_="" ns4:_="">
    <xsd:import namespace="1aee6640-b68b-4345-bc24-1478e36f51a8"/>
    <xsd:import namespace="0409d6ed-544a-4b53-be69-2d1979dc93d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e6640-b68b-4345-bc24-1478e36f5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9d6ed-544a-4b53-be69-2d1979dc93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09d6ed-544a-4b53-be69-2d1979dc93d4"/>
    <ds:schemaRef ds:uri="1aee6640-b68b-4345-bc24-1478e36f51a8"/>
  </ds:schemaRefs>
</ds:datastoreItem>
</file>

<file path=customXml/itemProps4.xml><?xml version="1.0" encoding="utf-8"?>
<ds:datastoreItem xmlns:ds="http://schemas.openxmlformats.org/officeDocument/2006/customXml" ds:itemID="{D85F4A68-CDBA-4586-A437-680F3D363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e6640-b68b-4345-bc24-1478e36f51a8"/>
    <ds:schemaRef ds:uri="0409d6ed-544a-4b53-be69-2d1979dc9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Participant Recruitment -1207- Procedure</dc:title>
  <dc:creator>Jarosz, Michael</dc:creator>
  <lastModifiedBy>Audrey King</lastModifiedBy>
  <revision>56</revision>
  <lastPrinted>2015-08-17T19:29:00.0000000Z</lastPrinted>
  <dcterms:created xsi:type="dcterms:W3CDTF">2024-01-12T18:04:00.0000000Z</dcterms:created>
  <dcterms:modified xsi:type="dcterms:W3CDTF">2026-02-17T14:56:22.0000000Z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0x010100C8278A8D0A923C4DBE7569B630405854</vt:lpwstr>
  </property>
  <property fmtid="{D5CDD505-2E9C-101B-9397-08002B2CF9AE}" pid="3" name="GrammarlyDocumentId">
    <vt:lpwstr>c1ff8efa2364ad63978739d94b8e80cdeb2c6ab2cb1a6ee9508cd3ab7f969b66</vt:lpwstr>
  </property>
</Properties>
</file>