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570DA45A" w14:textId="77777777">
      <w:pPr>
        <w:pStyle w:val="SectionHeading"/>
        <w:rPr>
          <w:color w:val="17365D" w:themeColor="text2" w:themeShade="BF"/>
        </w:rPr>
      </w:pPr>
      <w:r w:rsidRPr="00EC53A3">
        <w:rPr>
          <w:color w:val="17365D" w:themeColor="text2" w:themeShade="BF"/>
        </w:rPr>
        <w:t>Scope</w:t>
      </w:r>
    </w:p>
    <w:p w:rsidR="00561074" w:rsidRPr="00EC53A3" w:rsidP="00DE15D9" w14:paraId="41670822" w14:textId="77777777">
      <w:r>
        <w:t>This procedure applies to all Yale Medicine staff when coding and billing procedures, services, injectables and products.</w:t>
      </w:r>
    </w:p>
    <w:p w:rsidR="007D39A2" w:rsidRPr="00EC53A3" w:rsidP="00003662" w14:paraId="28AFC85C" w14:textId="77777777">
      <w:pPr>
        <w:pStyle w:val="SectionHeading"/>
        <w:rPr>
          <w:color w:val="17365D" w:themeColor="text2" w:themeShade="BF"/>
        </w:rPr>
      </w:pPr>
      <w:r>
        <w:rPr>
          <w:color w:val="17365D" w:themeColor="text2" w:themeShade="BF"/>
        </w:rPr>
        <w:t>Procedure Purpose</w:t>
      </w:r>
    </w:p>
    <w:p w:rsidR="00ED0249" w:rsidRPr="00EC53A3" w:rsidP="00EB5783" w14:paraId="7AA63A40" w14:textId="77777777">
      <w:pPr>
        <w:tabs>
          <w:tab w:val="left" w:pos="6645"/>
        </w:tabs>
      </w:pPr>
      <w:r>
        <w:t>The purpose of this procedure is to provide instructions on coding and billing annual updates.</w:t>
      </w:r>
      <w:r w:rsidR="00EB5783">
        <w:tab/>
      </w:r>
    </w:p>
    <w:p w:rsidR="00271F83" w:rsidRPr="00EC53A3" w:rsidP="00003662" w14:paraId="5615985E" w14:textId="77777777">
      <w:pPr>
        <w:pStyle w:val="SectionHeading"/>
        <w:rPr>
          <w:color w:val="17365D" w:themeColor="text2" w:themeShade="BF"/>
        </w:rPr>
      </w:pPr>
      <w:r w:rsidRPr="00EC53A3">
        <w:rPr>
          <w:color w:val="17365D" w:themeColor="text2" w:themeShade="BF"/>
        </w:rPr>
        <w:t>Definitions</w:t>
      </w:r>
    </w:p>
    <w:p w:rsidR="007D358A" w:rsidP="007D358A" w14:paraId="15833660" w14:textId="77777777">
      <w:pPr>
        <w:rPr>
          <w:b/>
        </w:rPr>
      </w:pPr>
      <w:bookmarkStart w:id="0" w:name="_Toc425171621"/>
      <w:r>
        <w:rPr>
          <w:b/>
        </w:rPr>
        <w:t>CPT/HCPCS Codes</w:t>
      </w:r>
    </w:p>
    <w:p w:rsidR="007D358A" w:rsidP="007D358A" w14:paraId="65C9CDC0" w14:textId="77777777">
      <w:r w:rsidRPr="008D401A">
        <w:t>CPT (Current Procedural Terminology) and HCPCS (Healthcare Common Procedure Coding System) codes are standardized systems used to report medical procedures and services to health insurance programs like Medicare and Medicai</w:t>
      </w:r>
      <w:r>
        <w:t xml:space="preserve">d and commercial insurance such as Anthem, Aetna, Cigna, </w:t>
      </w:r>
      <w:r>
        <w:t>Connecticare,and</w:t>
      </w:r>
      <w:r>
        <w:t xml:space="preserve"> Oxford/United.</w:t>
      </w:r>
    </w:p>
    <w:p w:rsidR="007D358A" w:rsidP="007D358A" w14:paraId="09E72688" w14:textId="77777777">
      <w:pPr>
        <w:rPr>
          <w:b/>
        </w:rPr>
      </w:pPr>
    </w:p>
    <w:p w:rsidR="007D358A" w:rsidP="007D358A" w14:paraId="03BDD27A" w14:textId="77777777">
      <w:pPr>
        <w:rPr>
          <w:b/>
        </w:rPr>
      </w:pPr>
      <w:r>
        <w:rPr>
          <w:b/>
        </w:rPr>
        <w:t>Term 2</w:t>
      </w:r>
    </w:p>
    <w:p w:rsidR="007D358A" w:rsidP="007D358A" w14:paraId="24404619" w14:textId="77777777">
      <w:r>
        <w:t>Enter definition text here.</w:t>
      </w:r>
    </w:p>
    <w:p w:rsidR="001B7499" w:rsidRPr="00EC53A3" w:rsidP="00003662" w14:paraId="50CDF443" w14:textId="77777777">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80284" w:rsidRPr="000966FE" w:rsidP="008323EC" w14:paraId="08209D9D" w14:textId="77777777">
      <w:pPr>
        <w:pStyle w:val="1-PolicySectionlevel"/>
      </w:pPr>
      <w:r w:rsidRPr="008D401A">
        <w:t>New Calendar Year</w:t>
      </w:r>
      <w:r w:rsidRPr="000966FE" w:rsidR="00AD4961">
        <w:t xml:space="preserve"> </w:t>
      </w:r>
      <w:r w:rsidR="000A5E5B">
        <w:t>(January 1</w:t>
      </w:r>
      <w:r w:rsidRPr="000A5E5B" w:rsidR="000A5E5B">
        <w:rPr>
          <w:vertAlign w:val="superscript"/>
        </w:rPr>
        <w:t>st</w:t>
      </w:r>
      <w:r w:rsidR="000A5E5B">
        <w:t>)</w:t>
      </w:r>
    </w:p>
    <w:p w:rsidR="001D1F77" w:rsidRPr="001D1F77" w:rsidP="001D1F77" w14:paraId="664B3965" w14:textId="77777777">
      <w:r w:rsidRPr="008D401A">
        <w:t>Normally, on January 1st of each year, the AMA introduces new CPT/HCPCS codes for billing of patient services and may delete existing codes.  In December of each year, the charge analyst will perform an evaluation of the coding changes and the corresponding Yale Medicine charges and will load an updated charge fee schedule into Epic prior to January 1st</w:t>
      </w:r>
      <w:r w:rsidR="00AD4961">
        <w:t>.</w:t>
      </w:r>
      <w:r w:rsidRPr="00DB5CBE" w:rsidR="00AD4961">
        <w:t xml:space="preserve"> </w:t>
      </w:r>
      <w:bookmarkStart w:id="4" w:name="_Toc425171623"/>
    </w:p>
    <w:p w:rsidR="008D401A" w:rsidP="008D401A" w14:paraId="6EE5BBB8" w14:textId="77777777">
      <w:pPr>
        <w:pStyle w:val="2-PolicySectionLevel"/>
      </w:pPr>
      <w:r w:rsidRPr="008D401A">
        <w:t>Deleted CPT/HCPCS codes are removed from the YM CHARGE FSC [1084004] in Epic so they cannot be billed after January 1st.</w:t>
      </w:r>
    </w:p>
    <w:p w:rsidR="008D401A" w:rsidRPr="008D401A" w:rsidP="008D401A" w14:paraId="7E5F6E7C" w14:textId="77777777">
      <w:pPr>
        <w:pStyle w:val="2-PolicySectionLevel"/>
        <w:numPr>
          <w:ilvl w:val="0"/>
          <w:numId w:val="0"/>
        </w:numPr>
        <w:ind w:left="720"/>
      </w:pPr>
    </w:p>
    <w:p w:rsidR="00CB3A66" w:rsidP="006C0DF2" w14:paraId="2E1E99F0" w14:textId="77777777">
      <w:pPr>
        <w:pStyle w:val="2-PolicySectionLevel"/>
      </w:pPr>
      <w:r w:rsidRPr="00D034F8">
        <w:rPr>
          <w:rFonts w:cs="Arial"/>
          <w:spacing w:val="-1"/>
        </w:rPr>
        <w:t>New CPT/HCPCS codes need to be added to the YM CHARGE FSC [1084004] so there is no delay in billing following January 1</w:t>
      </w:r>
      <w:r w:rsidRPr="00D034F8">
        <w:rPr>
          <w:rFonts w:cs="Arial"/>
          <w:spacing w:val="-1"/>
          <w:vertAlign w:val="superscript"/>
        </w:rPr>
        <w:t>st</w:t>
      </w:r>
      <w:r w:rsidRPr="00D034F8">
        <w:rPr>
          <w:rFonts w:cs="Arial"/>
          <w:spacing w:val="-1"/>
        </w:rPr>
        <w:t>.  To establish a Yale Medicine charge amount, each new code is evaluated against the annual CMS professional reimbursement file for the new calendar year, which is normally released around mid-December</w:t>
      </w:r>
      <w:r w:rsidRPr="008323EC" w:rsidR="00AD4961">
        <w:t>.</w:t>
      </w:r>
    </w:p>
    <w:p w:rsidR="008D401A" w:rsidP="008D401A" w14:paraId="67044EA6" w14:textId="77777777">
      <w:pPr>
        <w:pStyle w:val="3-PolicySectionLevel"/>
      </w:pPr>
      <w:r>
        <w:t>For the new codes priced by CMS, an average percentage of Medicare is applied to arrive at the charge amount that would be equal to or greater than our payer rates.</w:t>
      </w:r>
    </w:p>
    <w:p w:rsidR="000A5E5B" w:rsidP="000A5E5B" w14:paraId="2B4A1491" w14:textId="77777777">
      <w:pPr>
        <w:pStyle w:val="3-PolicySectionLevel"/>
      </w:pPr>
      <w:r>
        <w:t>For the new codes not priced by CMS, an alternative methodology can be used based on either a dollar-per-RVU calculation or by utilizing an existing comparable code to establish pricing</w:t>
      </w:r>
    </w:p>
    <w:p w:rsidR="008D401A" w:rsidRPr="008323EC" w:rsidP="000A5E5B" w14:paraId="5403C57B" w14:textId="77777777">
      <w:pPr>
        <w:pStyle w:val="2-PolicySectionLevel"/>
      </w:pPr>
      <w:r w:rsidRPr="00D034F8">
        <w:t xml:space="preserve">Once the new YM CHARGE FSC [1084004] has been loaded </w:t>
      </w:r>
      <w:r w:rsidRPr="00D034F8" w:rsidR="000A5E5B">
        <w:t>into</w:t>
      </w:r>
      <w:r w:rsidRPr="00D034F8">
        <w:t xml:space="preserve"> Epic, the Epic analyst will send an export of the fee schedule for the charge analyst to validate that all charges were loaded at the correct amounts by spot-checking a few updated charges</w:t>
      </w:r>
    </w:p>
    <w:bookmarkEnd w:id="4"/>
    <w:p w:rsidR="00404C3E" w:rsidP="000966FE" w14:paraId="2FBBF27A" w14:textId="77777777">
      <w:pPr>
        <w:pStyle w:val="4-PolicySectionLevel"/>
        <w:numPr>
          <w:ilvl w:val="0"/>
          <w:numId w:val="0"/>
        </w:numPr>
        <w:rPr>
          <w:b/>
          <w:bCs/>
        </w:rPr>
      </w:pPr>
    </w:p>
    <w:p w:rsidR="00A80284" w:rsidRPr="000966FE" w:rsidP="000966FE" w14:paraId="5851F049" w14:textId="77777777">
      <w:pPr>
        <w:pStyle w:val="1-PolicySectionlevel"/>
      </w:pPr>
      <w:r w:rsidRPr="000A5E5B">
        <w:t>New Fiscal Year</w:t>
      </w:r>
      <w:r w:rsidRPr="000966FE" w:rsidR="00AD4961">
        <w:t xml:space="preserve"> </w:t>
      </w:r>
      <w:r>
        <w:t>(July 1</w:t>
      </w:r>
      <w:r w:rsidRPr="000A5E5B">
        <w:rPr>
          <w:vertAlign w:val="superscript"/>
        </w:rPr>
        <w:t>st</w:t>
      </w:r>
      <w:r>
        <w:t>)</w:t>
      </w:r>
    </w:p>
    <w:p w:rsidR="00586F6A" w:rsidP="006C0DF2" w14:paraId="5A7C02AD" w14:textId="77777777">
      <w:r w:rsidRPr="000A5E5B">
        <w:t>At various times during the year, payer contracts and reimbursement fee schedules are updated annually.  Updated reimbursement rates for specific codes may be higher than our Yale Medicine charge which would result in a “lesser of” payment policy of paying only our charge amount and resulting in missed revenue for Yale Medicine.  To minimize the impact of updated payer reimbursement amounts, an annual review of the Yale Medicine charges is performed by the charge analyst to ensure charge amounts exceed all payer reimbursement amounts, and a new charging fee schedule is updated for July 1</w:t>
      </w:r>
      <w:r w:rsidRPr="000A5E5B">
        <w:rPr>
          <w:vertAlign w:val="superscript"/>
        </w:rPr>
        <w:t>st</w:t>
      </w:r>
      <w:r w:rsidRPr="00404C3E" w:rsidR="00AD4961">
        <w:t>.</w:t>
      </w:r>
    </w:p>
    <w:p w:rsidR="000A5E5B" w:rsidP="000A5E5B" w14:paraId="627F7EBD" w14:textId="77777777">
      <w:pPr>
        <w:pStyle w:val="2-PolicySectionLevel"/>
      </w:pPr>
      <w:r>
        <w:t>All codes on the YM CHARGE FSC [1084004] are compared to the corresponding reimbursements for all contracted payers.  Any charge amount that is below a payer’s reimbursement will be increased to a small percentage above the highest reimbursement rate for that code after discussions with the CFO and/or the contracting officer.</w:t>
      </w:r>
    </w:p>
    <w:p w:rsidR="000A5E5B" w:rsidP="000A5E5B" w14:paraId="502DF4F9" w14:textId="77777777">
      <w:pPr>
        <w:pStyle w:val="2-PolicySectionLevel"/>
        <w:numPr>
          <w:ilvl w:val="0"/>
          <w:numId w:val="0"/>
        </w:numPr>
        <w:ind w:left="720"/>
      </w:pPr>
    </w:p>
    <w:p w:rsidR="000A5E5B" w:rsidP="000A5E5B" w14:paraId="0E1BC5E8" w14:textId="77777777">
      <w:pPr>
        <w:pStyle w:val="2-PolicySectionLevel"/>
      </w:pPr>
      <w:r>
        <w:t>Once the new YM CHARGE FSC [1084004] has been loaded into Epic, the Epic analyst will send an export of the fee schedule for the charge analyst to validate that all charges were loaded at the correct amounts by spot-checking a few updated charges.</w:t>
      </w:r>
    </w:p>
    <w:p w:rsidR="000A5E5B" w:rsidP="000A5E5B" w14:paraId="5A8419C4" w14:textId="77777777">
      <w:pPr>
        <w:pStyle w:val="2-PolicySectionLevel"/>
        <w:numPr>
          <w:ilvl w:val="0"/>
          <w:numId w:val="0"/>
        </w:numPr>
        <w:ind w:left="720"/>
      </w:pPr>
    </w:p>
    <w:p w:rsidR="00CB3A66" w:rsidRPr="008323EC" w:rsidP="000A5E5B" w14:paraId="18DD4ECB" w14:textId="77777777">
      <w:pPr>
        <w:pStyle w:val="2-PolicySectionLevel"/>
      </w:pPr>
      <w:r>
        <w:t>Over the course of the year, specific codes may be evaluated to determine the potential loss of Yale Medicine revenue and whether a change in the charge amount is warranted prior to the annual July 1st update</w:t>
      </w:r>
      <w:r w:rsidRPr="008323EC" w:rsidR="00AD4961">
        <w:t xml:space="preserve">. </w:t>
      </w:r>
    </w:p>
    <w:p w:rsidR="009315D0" w:rsidP="009315D0" w14:paraId="7D248C5F" w14:textId="77777777">
      <w:pPr>
        <w:pStyle w:val="policysectiontext0"/>
        <w:spacing w:before="120" w:beforeAutospacing="0" w:after="120" w:afterAutospacing="0"/>
        <w:rPr>
          <w:rFonts w:ascii="Arial" w:hAnsi="Arial" w:cs="Arial"/>
          <w:sz w:val="20"/>
          <w:szCs w:val="20"/>
        </w:rPr>
      </w:pPr>
    </w:p>
    <w:p w:rsidR="00EB4DAD" w:rsidRPr="00EC53A3" w:rsidP="00003662" w14:paraId="7E2A156A"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2F847BEB" w14:textId="77777777">
      <w:r>
        <w:rPr>
          <w:rStyle w:val="normaltextrun"/>
          <w:rFonts w:cs="Arial"/>
          <w:color w:val="000000"/>
          <w:shd w:val="clear" w:color="auto" w:fill="FFFFFF"/>
        </w:rPr>
        <w:t>None.</w:t>
      </w:r>
    </w:p>
    <w:p w:rsidR="009315D0" w:rsidRPr="00EC53A3" w:rsidP="00003662" w14:paraId="0892BC51"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004F3005" w14:textId="77777777">
      <w:pPr>
        <w:rPr>
          <w:rStyle w:val="Strong"/>
          <w:rFonts w:cs="Arial"/>
        </w:rPr>
      </w:pPr>
      <w:r>
        <w:rPr>
          <w:rStyle w:val="Strong"/>
          <w:rFonts w:cs="Arial"/>
        </w:rPr>
        <w:t>Financial Analyst</w:t>
      </w:r>
    </w:p>
    <w:p w:rsidR="007D358A" w:rsidP="007D358A" w14:paraId="78F1D2F4"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 xml:space="preserve">Prepare and analyze reimbursement and/or code data for annual reviews. </w:t>
      </w:r>
    </w:p>
    <w:p w:rsidR="00057904" w:rsidP="00057904" w14:paraId="7036E21C"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Prepare fee schedule files for uploading into Epic.</w:t>
      </w:r>
    </w:p>
    <w:p w:rsidR="00057904" w:rsidRPr="00057904" w:rsidP="00057904" w14:paraId="048D43FC"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Maintain a file for tracking departmental requests for charge changes.</w:t>
      </w:r>
    </w:p>
    <w:p w:rsidR="007D358A" w:rsidRPr="000E350A" w:rsidP="007D358A" w14:paraId="3A75DF1B" w14:textId="77777777">
      <w:r w:rsidRPr="000A5E5B">
        <w:rPr>
          <w:rStyle w:val="Strong"/>
          <w:rFonts w:cs="Arial"/>
        </w:rPr>
        <w:t>Senior Director, Revenue Cycle</w:t>
      </w:r>
    </w:p>
    <w:p w:rsidR="007D358A" w:rsidP="007D358A" w14:paraId="56FCF05D" w14:textId="7777777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Review of fiscal year methodology and any outlying changes.</w:t>
      </w:r>
    </w:p>
    <w:p w:rsidR="000A5E5B" w:rsidRPr="000E350A" w:rsidP="000A5E5B" w14:paraId="409E0CA8" w14:textId="77777777">
      <w:r w:rsidRPr="000A5E5B">
        <w:rPr>
          <w:rFonts w:cs="Arial"/>
          <w:b/>
          <w:bCs/>
        </w:rPr>
        <w:t>Chief Financial Office</w:t>
      </w:r>
      <w:r w:rsidR="00057904">
        <w:rPr>
          <w:rFonts w:cs="Arial"/>
          <w:b/>
          <w:bCs/>
        </w:rPr>
        <w:t>r</w:t>
      </w:r>
    </w:p>
    <w:p w:rsidR="007D358A" w:rsidRPr="00057904" w:rsidP="00057904" w14:paraId="0A585FF4" w14:textId="7777777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Review of fiscal year methodology and any outlying changes.</w:t>
      </w:r>
    </w:p>
    <w:p w:rsidR="0007688E" w:rsidRPr="00EC53A3" w:rsidP="00003662" w14:paraId="7B65BBB9" w14:textId="77777777">
      <w:pPr>
        <w:pStyle w:val="SectionHeading"/>
        <w:rPr>
          <w:color w:val="17365D" w:themeColor="text2" w:themeShade="BF"/>
          <w:sz w:val="20"/>
        </w:rPr>
      </w:pPr>
      <w:r w:rsidRPr="00EC53A3">
        <w:rPr>
          <w:color w:val="17365D" w:themeColor="text2" w:themeShade="BF"/>
        </w:rPr>
        <w:t xml:space="preserve">Contact Information </w:t>
      </w:r>
    </w:p>
    <w:p w:rsidR="007D358A" w:rsidRPr="00057904" w:rsidP="00003662" w14:paraId="08DFAF3B" w14:textId="77777777">
      <w:pPr>
        <w:pStyle w:val="BodyText"/>
        <w:numPr>
          <w:ilvl w:val="0"/>
          <w:numId w:val="15"/>
        </w:numPr>
      </w:pPr>
      <w:bookmarkStart w:id="5" w:name="_Hlk497987165"/>
      <w:r>
        <w:rPr>
          <w:b/>
        </w:rPr>
        <w:t>Charge Pricing</w:t>
      </w:r>
      <w:r w:rsidR="00AD4961">
        <w:t xml:space="preserve">: </w:t>
      </w:r>
      <w:r>
        <w:rPr>
          <w:i/>
        </w:rPr>
        <w:t>YMA</w:t>
      </w:r>
      <w:r w:rsidR="00AD4961">
        <w:rPr>
          <w:i/>
        </w:rPr>
        <w:t xml:space="preserve"> </w:t>
      </w:r>
      <w:r w:rsidRPr="00057904">
        <w:rPr>
          <w:i/>
        </w:rPr>
        <w:t>Revenue Integrity and Analytics</w:t>
      </w:r>
      <w:r w:rsidR="00AD4961">
        <w:t xml:space="preserve">: </w:t>
      </w:r>
      <w:hyperlink r:id="rId10" w:history="1">
        <w:r w:rsidRPr="00057904">
          <w:rPr>
            <w:rStyle w:val="Hyperlink"/>
          </w:rPr>
          <w:t>pricingandycoderequests@yale.edu</w:t>
        </w:r>
      </w:hyperlink>
    </w:p>
    <w:p w:rsidR="009315D0" w:rsidRPr="00EC53A3" w:rsidP="00003662" w14:paraId="08522A34" w14:textId="77777777">
      <w:pPr>
        <w:pStyle w:val="SectionHeading"/>
        <w:rPr>
          <w:color w:val="17365D" w:themeColor="text2" w:themeShade="BF"/>
        </w:rPr>
      </w:pPr>
      <w:r w:rsidRPr="00EC53A3">
        <w:rPr>
          <w:color w:val="17365D" w:themeColor="text2" w:themeShade="BF"/>
        </w:rPr>
        <w:t>Related Information</w:t>
      </w:r>
      <w:bookmarkEnd w:id="5"/>
    </w:p>
    <w:p w:rsidR="007D358A" w:rsidP="007D358A" w14:paraId="5329B01B" w14:textId="77777777">
      <w:pPr>
        <w:pStyle w:val="BodyText"/>
      </w:pPr>
      <w:r>
        <w:t>N/A</w:t>
      </w:r>
    </w:p>
    <w:p w:rsidR="0006084D" w:rsidRPr="00EC53A3" w:rsidP="00F359A3" w14:paraId="0155E3E3" w14:textId="77777777">
      <w:pPr>
        <w:pStyle w:val="SectionHeading"/>
        <w:rPr>
          <w:color w:val="17365D" w:themeColor="text2" w:themeShade="BF"/>
        </w:rPr>
      </w:pPr>
      <w:r w:rsidRPr="00EC53A3">
        <w:rPr>
          <w:color w:val="17365D" w:themeColor="text2" w:themeShade="BF"/>
        </w:rPr>
        <w:t>References</w:t>
      </w:r>
    </w:p>
    <w:p w:rsidR="00781F1F" w:rsidP="00781F1F" w14:paraId="57143A67" w14:textId="77777777">
      <w:pPr>
        <w:pStyle w:val="BodyText"/>
      </w:pPr>
      <w:r>
        <w:t>N/A</w:t>
      </w:r>
    </w:p>
    <w:p w:rsidR="0006084D" w:rsidRPr="00EC53A3" w:rsidP="0006084D" w14:paraId="3E117170" w14:textId="77777777">
      <w:pPr>
        <w:pStyle w:val="SectionHeading"/>
        <w:rPr>
          <w:color w:val="17365D" w:themeColor="text2" w:themeShade="BF"/>
        </w:rPr>
      </w:pPr>
      <w:r w:rsidRPr="00EC53A3">
        <w:rPr>
          <w:color w:val="17365D" w:themeColor="text2" w:themeShade="BF"/>
        </w:rPr>
        <w:t>Version History</w:t>
      </w:r>
    </w:p>
    <w:p w:rsidR="007D358A" w:rsidP="007D358A" w14:paraId="3E39A9D5" w14:textId="77777777">
      <w:pPr>
        <w:pStyle w:val="BodyText"/>
        <w:numPr>
          <w:ilvl w:val="0"/>
          <w:numId w:val="15"/>
        </w:numPr>
        <w:rPr>
          <w:bCs/>
        </w:rPr>
      </w:pPr>
      <w:r>
        <w:rPr>
          <w:b/>
        </w:rPr>
        <w:t xml:space="preserve">Date: </w:t>
      </w:r>
      <w:r w:rsidR="006F0959">
        <w:rPr>
          <w:bCs/>
        </w:rPr>
        <w:t>01/30/</w:t>
      </w:r>
      <w:r w:rsidR="006F0959">
        <w:rPr>
          <w:bCs/>
        </w:rPr>
        <w:t>2023  -</w:t>
      </w:r>
      <w:r w:rsidR="006F0959">
        <w:rPr>
          <w:bCs/>
        </w:rPr>
        <w:t xml:space="preserve"> no changes</w:t>
      </w:r>
    </w:p>
    <w:p w:rsidR="000F7BDA" w:rsidRPr="0050277A" w:rsidP="007D358A" w14:paraId="7390EADC" w14:textId="201EB8D0">
      <w:pPr>
        <w:pStyle w:val="BodyText"/>
        <w:numPr>
          <w:ilvl w:val="0"/>
          <w:numId w:val="15"/>
        </w:numPr>
        <w:rPr>
          <w:bCs/>
        </w:rPr>
      </w:pPr>
      <w:r>
        <w:rPr>
          <w:b/>
        </w:rPr>
        <w:t>Date:</w:t>
      </w:r>
      <w:r>
        <w:rPr>
          <w:bCs/>
        </w:rPr>
        <w:t xml:space="preserve"> 04/01/2026 – no changes</w:t>
      </w:r>
    </w:p>
    <w:p w:rsidR="0006084D" w:rsidP="0006084D" w14:paraId="4535298B" w14:textId="77777777">
      <w:pPr>
        <w:pStyle w:val="SectionHeading"/>
        <w:rPr>
          <w:color w:val="17365D" w:themeColor="text2" w:themeShade="BF"/>
        </w:rPr>
      </w:pPr>
      <w:r w:rsidRPr="00EC53A3">
        <w:rPr>
          <w:color w:val="17365D" w:themeColor="text2" w:themeShade="BF"/>
        </w:rPr>
        <w:t xml:space="preserve">Keywords </w:t>
      </w:r>
    </w:p>
    <w:p w:rsidR="00EC53A3" w:rsidP="00DE15D9" w14:paraId="2387992E" w14:textId="77777777">
      <w:r>
        <w:t xml:space="preserve">Charge Code, </w:t>
      </w:r>
      <w:r w:rsidRPr="008D401A">
        <w:t>CPT/HCPCS</w:t>
      </w:r>
    </w:p>
    <w:p w:rsidR="00964C57" w:rsidP="00B31E70" w14:paraId="240C51D4" w14:textId="77777777">
      <w:pPr>
        <w:spacing w:before="0"/>
        <w:rPr>
          <w:b/>
          <w:bCs/>
          <w:szCs w:val="24"/>
        </w:rPr>
      </w:pPr>
    </w:p>
    <w:p w:rsidR="007D358A" w:rsidP="00B31E70" w14:paraId="07ABFCDF" w14:textId="77777777">
      <w:pPr>
        <w:spacing w:before="0"/>
        <w:rPr>
          <w:b/>
          <w:bCs/>
          <w:szCs w:val="24"/>
        </w:rPr>
      </w:pPr>
    </w:p>
    <w:p w:rsidR="00B31E70" w:rsidRPr="00527DB8" w:rsidP="00B31E70" w14:paraId="6C10BC18" w14:textId="77777777">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rsidRPr="006F0959" w:rsidR="006F0959">
        <w:rPr>
          <w:szCs w:val="24"/>
        </w:rPr>
        <w:t>Senior Director, Revenue Cycle</w:t>
      </w:r>
    </w:p>
    <w:p w:rsidR="00B31E70" w:rsidRPr="00825DBD" w:rsidP="00B31E70" w14:paraId="590CD0B0" w14:textId="77777777">
      <w:pPr>
        <w:rPr>
          <w:b/>
          <w:bCs/>
          <w:szCs w:val="24"/>
        </w:rPr>
      </w:pPr>
      <w:r w:rsidRPr="00825DBD">
        <w:rPr>
          <w:b/>
          <w:bCs/>
          <w:szCs w:val="24"/>
        </w:rPr>
        <w:t>Document Administrator</w:t>
      </w:r>
      <w:r>
        <w:rPr>
          <w:b/>
          <w:bCs/>
          <w:szCs w:val="24"/>
        </w:rPr>
        <w:t xml:space="preserve">: </w:t>
      </w:r>
      <w:r w:rsidRPr="00825DBD">
        <w:rPr>
          <w:b/>
          <w:bCs/>
          <w:szCs w:val="24"/>
        </w:rPr>
        <w:tab/>
      </w:r>
      <w:r w:rsidRPr="006F0959" w:rsidR="006F0959">
        <w:rPr>
          <w:szCs w:val="24"/>
        </w:rPr>
        <w:t>Claudia</w:t>
      </w:r>
      <w:r w:rsidRPr="006F0959" w:rsidR="006F0959">
        <w:rPr>
          <w:szCs w:val="24"/>
        </w:rPr>
        <w:t xml:space="preserve"> Meyers</w:t>
      </w:r>
    </w:p>
    <w:p w:rsidR="00B31E70" w:rsidP="00B31E70" w14:paraId="5BAEE666" w14:textId="77777777">
      <w:pPr>
        <w:rPr>
          <w:sz w:val="18"/>
          <w:szCs w:val="18"/>
        </w:rPr>
      </w:pPr>
      <w:r w:rsidRPr="00825DBD">
        <w:rPr>
          <w:b/>
          <w:bCs/>
          <w:szCs w:val="24"/>
        </w:rPr>
        <w:t xml:space="preserve">Date of Origin: </w:t>
      </w:r>
      <w:r w:rsidRPr="00825DBD">
        <w:rPr>
          <w:b/>
          <w:bCs/>
          <w:szCs w:val="24"/>
        </w:rPr>
        <w:tab/>
      </w:r>
      <w:r w:rsidRPr="00825DBD">
        <w:rPr>
          <w:b/>
          <w:bCs/>
          <w:szCs w:val="24"/>
        </w:rPr>
        <w:tab/>
      </w:r>
      <w:r w:rsidRPr="006F0959" w:rsidR="006F0959">
        <w:rPr>
          <w:szCs w:val="24"/>
        </w:rPr>
        <w:t>10/7/2020</w:t>
      </w:r>
    </w:p>
    <w:p w:rsidR="007179BB" w:rsidRPr="007D358A" w:rsidP="007D358A" w14:paraId="5FC9B790" w14:textId="232CE0A0">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rsidR="000F7BDA">
        <w:t>04/01/2026</w:t>
      </w:r>
    </w:p>
    <w:p w:rsidR="0006084D" w:rsidP="00964C57" w14:paraId="5893E75A" w14:textId="77777777">
      <w:pPr>
        <w:pStyle w:val="FootNote"/>
      </w:pPr>
      <w:r>
        <w:t xml:space="preserve">The official version of this information will only be maintained in an on-line web format.  </w:t>
      </w:r>
      <w:r>
        <w:t>Any and all</w:t>
      </w:r>
      <w:r>
        <w:t xml:space="preserve"> printed copies of this material are dated as of the print date.  Please make certain to review the material on-line prior to placing reliance on a dated printed version</w:t>
      </w:r>
      <w:r w:rsidR="00060D7C">
        <w:t>.</w:t>
      </w:r>
    </w:p>
    <w:p w:rsidR="00964C57" w:rsidP="00964C57" w14:paraId="3D1F51F2" w14:textId="77777777">
      <w:pPr>
        <w:rPr>
          <w:sz w:val="16"/>
        </w:rPr>
      </w:pPr>
    </w:p>
    <w:p w:rsidR="00964C57" w:rsidP="00964C57" w14:paraId="75977A1E" w14:textId="77777777">
      <w:pPr>
        <w:rPr>
          <w:sz w:val="16"/>
        </w:rPr>
      </w:pPr>
    </w:p>
    <w:sectPr w:rsidSect="00641FF8">
      <w:footerReference w:type="default" r:id="rId11"/>
      <w:headerReference w:type="first" r:id="rId12"/>
      <w:footerReference w:type="first" r:id="rId13"/>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5183D" w14:paraId="6EA2C2CD" w14:textId="77777777">
      <w:pPr>
        <w:spacing w:before="0" w:after="0"/>
      </w:pPr>
      <w:r>
        <w:separator/>
      </w:r>
    </w:p>
  </w:endnote>
  <w:endnote w:type="continuationSeparator" w:id="1">
    <w:p w:rsidR="00D5183D" w14:paraId="3AF598D6"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1690ACD5" w14:textId="77777777">
            <w:pPr>
              <w:pBdr>
                <w:bottom w:val="single" w:sz="6" w:space="1" w:color="auto"/>
              </w:pBdr>
              <w:spacing w:before="0"/>
            </w:pPr>
          </w:p>
          <w:p w:rsidR="00ED0249" w:rsidP="000A6AF5" w14:paraId="47432F3C" w14:textId="77777777">
            <w:pPr>
              <w:spacing w:before="0"/>
            </w:pPr>
          </w:p>
          <w:p w:rsidR="00EF6513" w:rsidRPr="00823578" w:rsidP="00823578" w14:paraId="7777F20D"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751B7B13"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3A4D6E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5183D" w14:paraId="353027AF" w14:textId="77777777">
      <w:pPr>
        <w:spacing w:before="0" w:after="0"/>
      </w:pPr>
      <w:r>
        <w:separator/>
      </w:r>
    </w:p>
  </w:footnote>
  <w:footnote w:type="continuationSeparator" w:id="1">
    <w:p w:rsidR="00D5183D" w14:paraId="2B057959"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F0E111C" w14:textId="77777777">
    <w:pPr>
      <w:pStyle w:val="DocTitle"/>
    </w:pPr>
    <w:r>
      <w:rPr>
        <w:noProof/>
      </w:rPr>
      <w:drawing>
        <wp:inline distT="0" distB="0" distL="0" distR="0">
          <wp:extent cx="4434840" cy="326136"/>
          <wp:effectExtent l="0" t="0" r="3810" b="0"/>
          <wp:docPr id="767310143"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10143"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29B30CBB" w14:textId="77777777">
    <w:pPr>
      <w:pStyle w:val="DocTitle"/>
    </w:pPr>
    <w:r>
      <w:t>YM Charge Code Procedure</w:t>
    </w:r>
  </w:p>
  <w:p w:rsidR="00B25E5B" w:rsidRPr="00527DB8" w:rsidP="00C454DB" w14:paraId="54FC2631" w14:textId="77777777">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Pr="009A518F" w:rsidR="004D0B0B">
      <w:t xml:space="preserve"> </w:t>
    </w:r>
    <w:r w:rsidR="006F0959">
      <w:t>Yale Medicine</w:t>
    </w:r>
  </w:p>
  <w:p w:rsidR="00B25E5B" w:rsidRPr="000B515B" w:rsidP="000B515B" w14:paraId="685211D8" w14:textId="77777777">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rsidR="006F0959">
      <w:rPr>
        <w:b/>
        <w:bCs/>
        <w:szCs w:val="24"/>
      </w:rPr>
      <w:t xml:space="preserve"> </w:t>
    </w:r>
    <w:r w:rsidRPr="006F0959" w:rsidR="006F0959">
      <w:rPr>
        <w:szCs w:val="24"/>
      </w:rPr>
      <w:t>Manager, Coding and Billing</w:t>
    </w:r>
    <w:r w:rsidRPr="006F0959" w:rsidR="00AA004D">
      <w:rPr>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F8388D3" w14:textId="0BB21FE3">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rsidR="000F7BDA">
      <w:t>04/01/2026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57904"/>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5E5B"/>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BDA"/>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973AF"/>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6195"/>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4A49"/>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23DA"/>
    <w:rsid w:val="00652568"/>
    <w:rsid w:val="006546EA"/>
    <w:rsid w:val="00664FF6"/>
    <w:rsid w:val="00665200"/>
    <w:rsid w:val="00665E32"/>
    <w:rsid w:val="006669DA"/>
    <w:rsid w:val="006703FE"/>
    <w:rsid w:val="00671143"/>
    <w:rsid w:val="006728AC"/>
    <w:rsid w:val="00673378"/>
    <w:rsid w:val="00673FFA"/>
    <w:rsid w:val="00676E1A"/>
    <w:rsid w:val="006805C2"/>
    <w:rsid w:val="00682E5A"/>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0959"/>
    <w:rsid w:val="006F2722"/>
    <w:rsid w:val="006F66CD"/>
    <w:rsid w:val="006F66EA"/>
    <w:rsid w:val="006F6E14"/>
    <w:rsid w:val="007007FC"/>
    <w:rsid w:val="00701AD9"/>
    <w:rsid w:val="007029C6"/>
    <w:rsid w:val="00702A83"/>
    <w:rsid w:val="0070433F"/>
    <w:rsid w:val="007043A1"/>
    <w:rsid w:val="0070506E"/>
    <w:rsid w:val="00705B46"/>
    <w:rsid w:val="007064A0"/>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020C"/>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01A"/>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5DEC"/>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4961"/>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282"/>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5B88"/>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B70C9"/>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8FC"/>
    <w:rsid w:val="00D01C0D"/>
    <w:rsid w:val="00D02646"/>
    <w:rsid w:val="00D0270C"/>
    <w:rsid w:val="00D034F8"/>
    <w:rsid w:val="00D0407D"/>
    <w:rsid w:val="00D07DF1"/>
    <w:rsid w:val="00D103D0"/>
    <w:rsid w:val="00D118C0"/>
    <w:rsid w:val="00D1293A"/>
    <w:rsid w:val="00D1303C"/>
    <w:rsid w:val="00D140B8"/>
    <w:rsid w:val="00D156FC"/>
    <w:rsid w:val="00D158C0"/>
    <w:rsid w:val="00D163A8"/>
    <w:rsid w:val="00D179A0"/>
    <w:rsid w:val="00D218B2"/>
    <w:rsid w:val="00D2224F"/>
    <w:rsid w:val="00D22396"/>
    <w:rsid w:val="00D225E1"/>
    <w:rsid w:val="00D2453F"/>
    <w:rsid w:val="00D25652"/>
    <w:rsid w:val="00D27E55"/>
    <w:rsid w:val="00D27FE8"/>
    <w:rsid w:val="00D349BC"/>
    <w:rsid w:val="00D34EEA"/>
    <w:rsid w:val="00D355F2"/>
    <w:rsid w:val="00D36D0E"/>
    <w:rsid w:val="00D43301"/>
    <w:rsid w:val="00D44E80"/>
    <w:rsid w:val="00D4572C"/>
    <w:rsid w:val="00D46F3A"/>
    <w:rsid w:val="00D517BA"/>
    <w:rsid w:val="00D5183D"/>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A7C17"/>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3042"/>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4C49"/>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0DC6"/>
    <w:rsid w:val="00F32D8C"/>
    <w:rsid w:val="00F33A94"/>
    <w:rsid w:val="00F359A3"/>
    <w:rsid w:val="00F366D2"/>
    <w:rsid w:val="00F37974"/>
    <w:rsid w:val="00F40852"/>
    <w:rsid w:val="00F4599C"/>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CorpImageID_0" w:val="2_2%7c1%7c0%7c2%7c2%7c"/>
    <w:docVar w:name="Date Approved" w:val="Not Set"/>
    <w:docVar w:name="Document Title" w:val="Document Title"/>
    <w:docVar w:name="Last Periodic Review Date" w:val="Last Periodic Review Date"/>
    <w:docVar w:name="Link 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7D7D368"/>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ricingandycoderequests@yale.edu"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735</Words>
  <Characters>3945</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4623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YM Charge Code - Procedure</dc:title>
  <dc:creator>Hettiarachchi, Parami</dc:creator>
  <lastModifiedBy>Meyers, Claudia</lastModifiedBy>
  <revision>2</revision>
  <lastPrinted>2015-08-17T19:29:00.0000000Z</lastPrinted>
  <dcterms:created xsi:type="dcterms:W3CDTF">2026-04-13T13:12:00.0000000Z</dcterms:created>
  <dcterms:modified xsi:type="dcterms:W3CDTF">2026-04-13T13:12:00.0000000Z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