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attachedToolbars.bin" ContentType="application/vnd.ms-word.attachedToolbars"/>
  <Override PartName="/word/customizations.xml" ContentType="application/vnd.ms-word.keyMapCustomization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5.12.0 -->
  <w:body>
    <w:p w:rsidR="00917A22" w:rsidRPr="00F602AC" w:rsidP="00917A22" w14:paraId="740EE539" w14:textId="3985CEB3">
      <w:pPr>
        <w:rPr>
          <w:rFonts w:ascii="Arial" w:hAnsi="Arial" w:cs="Arial"/>
          <w:sz w:val="20"/>
        </w:rPr>
        <w:sectPr w:rsidSect="00634F82">
          <w:headerReference w:type="default" r:id="rId8"/>
          <w:footerReference w:type="default" r:id="rId9"/>
          <w:headerReference w:type="first" r:id="rId10"/>
          <w:footerReference w:type="first" r:id="rId11"/>
          <w:type w:val="continuous"/>
          <w:pgSz w:w="12240" w:h="15840" w:orient="portrait" w:code="1"/>
          <w:pgMar w:top="1440" w:right="1440" w:bottom="1440" w:left="1440" w:header="720" w:footer="720" w:gutter="0"/>
          <w:cols w:space="720"/>
          <w:titlePg/>
        </w:sectPr>
      </w:pPr>
    </w:p>
    <w:p w:rsidR="00695970" w:rsidRPr="00073F7B" w:rsidP="00073F7B" w14:paraId="517495FC" w14:textId="10C40A54">
      <w:pPr>
        <w:pStyle w:val="SectionHeading"/>
        <w:numPr>
          <w:ilvl w:val="0"/>
          <w:numId w:val="23"/>
        </w:numPr>
        <w:spacing w:after="240"/>
        <w:ind w:left="720" w:hanging="720"/>
        <w:rPr>
          <w:color w:val="365F91" w:themeColor="accent1" w:themeShade="BF"/>
          <w:sz w:val="28"/>
          <w:szCs w:val="28"/>
        </w:rPr>
        <w:sectPr w:rsidSect="00634F82">
          <w:footerReference w:type="default" r:id="rId12"/>
          <w:headerReference w:type="first" r:id="rId13"/>
          <w:footerReference w:type="first" r:id="rId14"/>
          <w:type w:val="continuous"/>
          <w:pgSz w:w="12240" w:h="15840" w:orient="portrait" w:code="1"/>
          <w:pgMar w:top="1440" w:right="1440" w:bottom="1440" w:left="1440" w:header="720" w:footer="720" w:gutter="0"/>
          <w:cols w:space="720"/>
          <w:titlePg/>
        </w:sectPr>
      </w:pPr>
      <w:r w:rsidRPr="00073F7B">
        <w:rPr>
          <w:color w:val="365F91" w:themeColor="accent1" w:themeShade="BF"/>
          <w:sz w:val="28"/>
          <w:szCs w:val="28"/>
        </w:rPr>
        <w:t>Scope</w:t>
      </w:r>
    </w:p>
    <w:p w:rsidR="005214FC" w:rsidRPr="00695970" w:rsidP="00695970" w14:paraId="5DF4238D" w14:textId="1C5FDA9B">
      <w:pPr>
        <w:spacing w:line="276" w:lineRule="auto"/>
        <w:ind w:left="720"/>
        <w:rPr>
          <w:rFonts w:ascii="Arial" w:hAnsi="Arial" w:cs="Arial"/>
          <w:i/>
          <w:sz w:val="20"/>
          <w:shd w:val="clear" w:color="auto" w:fill="E1F4FF"/>
        </w:rPr>
      </w:pPr>
      <w:r w:rsidRPr="00695970">
        <w:rPr>
          <w:rFonts w:ascii="Arial" w:hAnsi="Arial" w:cs="Arial"/>
          <w:sz w:val="20"/>
        </w:rPr>
        <w:t xml:space="preserve">This </w:t>
      </w:r>
      <w:r w:rsidR="00690125">
        <w:rPr>
          <w:rFonts w:ascii="Arial" w:hAnsi="Arial" w:cs="Arial"/>
          <w:sz w:val="20"/>
        </w:rPr>
        <w:t>Standard Operating Procedure (</w:t>
      </w:r>
      <w:r w:rsidRPr="00695970">
        <w:rPr>
          <w:rFonts w:ascii="Arial" w:hAnsi="Arial" w:cs="Arial"/>
          <w:sz w:val="20"/>
        </w:rPr>
        <w:t>SOP</w:t>
      </w:r>
      <w:r w:rsidR="00690125">
        <w:rPr>
          <w:rFonts w:ascii="Arial" w:hAnsi="Arial" w:cs="Arial"/>
          <w:sz w:val="20"/>
        </w:rPr>
        <w:t>)</w:t>
      </w:r>
      <w:r w:rsidRPr="00695970">
        <w:rPr>
          <w:rFonts w:ascii="Arial" w:hAnsi="Arial" w:cs="Arial"/>
          <w:sz w:val="20"/>
        </w:rPr>
        <w:t xml:space="preserve"> applies to </w:t>
      </w:r>
      <w:r w:rsidR="000753F1">
        <w:rPr>
          <w:rFonts w:ascii="Arial" w:hAnsi="Arial" w:cs="Arial"/>
          <w:sz w:val="20"/>
        </w:rPr>
        <w:t xml:space="preserve">Investigational New Drug (IND) annual reports and </w:t>
      </w:r>
      <w:r w:rsidRPr="00F602AC" w:rsidR="00CD02C5">
        <w:rPr>
          <w:rFonts w:ascii="Arial" w:hAnsi="Arial" w:cs="Arial"/>
          <w:sz w:val="20"/>
        </w:rPr>
        <w:t xml:space="preserve">Investigational </w:t>
      </w:r>
      <w:r w:rsidR="00D94B92">
        <w:rPr>
          <w:rFonts w:ascii="Arial" w:hAnsi="Arial" w:cs="Arial"/>
          <w:sz w:val="20"/>
        </w:rPr>
        <w:t>Device Exemption</w:t>
      </w:r>
      <w:r w:rsidRPr="00F602AC" w:rsidR="00CD02C5">
        <w:rPr>
          <w:rFonts w:ascii="Arial" w:hAnsi="Arial" w:cs="Arial"/>
          <w:sz w:val="20"/>
        </w:rPr>
        <w:t xml:space="preserve"> (</w:t>
      </w:r>
      <w:r w:rsidR="00D94B92">
        <w:rPr>
          <w:rFonts w:ascii="Arial" w:hAnsi="Arial" w:cs="Arial"/>
          <w:sz w:val="20"/>
        </w:rPr>
        <w:t>IDE</w:t>
      </w:r>
      <w:r w:rsidR="00CD02C5">
        <w:rPr>
          <w:rFonts w:ascii="Arial" w:hAnsi="Arial" w:cs="Arial"/>
          <w:sz w:val="20"/>
        </w:rPr>
        <w:t>)</w:t>
      </w:r>
      <w:r w:rsidR="009A749F">
        <w:rPr>
          <w:rFonts w:ascii="Arial" w:hAnsi="Arial" w:cs="Arial"/>
          <w:sz w:val="20"/>
        </w:rPr>
        <w:t xml:space="preserve"> </w:t>
      </w:r>
      <w:r w:rsidR="000753F1">
        <w:rPr>
          <w:rFonts w:ascii="Arial" w:hAnsi="Arial" w:cs="Arial"/>
          <w:sz w:val="20"/>
        </w:rPr>
        <w:t>progress reports</w:t>
      </w:r>
      <w:r w:rsidR="00CD02C5">
        <w:rPr>
          <w:rFonts w:ascii="Arial" w:hAnsi="Arial" w:cs="Arial"/>
          <w:sz w:val="20"/>
        </w:rPr>
        <w:t xml:space="preserve"> t</w:t>
      </w:r>
      <w:r w:rsidRPr="00695970">
        <w:rPr>
          <w:rFonts w:ascii="Arial" w:hAnsi="Arial" w:cs="Arial"/>
          <w:sz w:val="20"/>
        </w:rPr>
        <w:t>hat are prepared and submitted</w:t>
      </w:r>
      <w:r w:rsidR="00FF3089">
        <w:rPr>
          <w:rFonts w:ascii="Arial" w:hAnsi="Arial" w:cs="Arial"/>
          <w:sz w:val="20"/>
        </w:rPr>
        <w:t xml:space="preserve"> to the FDA</w:t>
      </w:r>
      <w:r w:rsidRPr="00695970">
        <w:rPr>
          <w:rFonts w:ascii="Arial" w:hAnsi="Arial" w:cs="Arial"/>
          <w:sz w:val="20"/>
        </w:rPr>
        <w:t xml:space="preserve"> by </w:t>
      </w:r>
      <w:r w:rsidR="00690125">
        <w:rPr>
          <w:rFonts w:ascii="Arial" w:hAnsi="Arial" w:cs="Arial"/>
          <w:sz w:val="20"/>
        </w:rPr>
        <w:t>Yale Center for Clinical Investigation (</w:t>
      </w:r>
      <w:r w:rsidRPr="00695970">
        <w:rPr>
          <w:rFonts w:ascii="Arial" w:hAnsi="Arial" w:cs="Arial"/>
          <w:sz w:val="20"/>
        </w:rPr>
        <w:t>YCCI</w:t>
      </w:r>
      <w:r w:rsidR="00690125">
        <w:rPr>
          <w:rFonts w:ascii="Arial" w:hAnsi="Arial" w:cs="Arial"/>
          <w:sz w:val="20"/>
        </w:rPr>
        <w:t>)</w:t>
      </w:r>
      <w:r w:rsidRPr="00695970">
        <w:rPr>
          <w:rFonts w:ascii="Arial" w:hAnsi="Arial" w:cs="Arial"/>
          <w:sz w:val="20"/>
        </w:rPr>
        <w:t xml:space="preserve"> on behalf of Yale University Sponsors or Sponsor-Investigators who hold the</w:t>
      </w:r>
      <w:r w:rsidR="000753F1">
        <w:rPr>
          <w:rFonts w:ascii="Arial" w:hAnsi="Arial" w:cs="Arial"/>
          <w:sz w:val="20"/>
        </w:rPr>
        <w:t xml:space="preserve"> IND or</w:t>
      </w:r>
      <w:r w:rsidRPr="00695970">
        <w:rPr>
          <w:rFonts w:ascii="Arial" w:hAnsi="Arial" w:cs="Arial"/>
          <w:sz w:val="20"/>
        </w:rPr>
        <w:t xml:space="preserve"> </w:t>
      </w:r>
      <w:r w:rsidR="00D94B92">
        <w:rPr>
          <w:rFonts w:ascii="Arial" w:hAnsi="Arial" w:cs="Arial"/>
          <w:sz w:val="20"/>
        </w:rPr>
        <w:t>IDE</w:t>
      </w:r>
      <w:r w:rsidR="000753F1">
        <w:rPr>
          <w:rFonts w:ascii="Arial" w:hAnsi="Arial" w:cs="Arial"/>
          <w:sz w:val="20"/>
        </w:rPr>
        <w:t xml:space="preserve"> for the purpose of conducting one or more clinical trials. INDs and</w:t>
      </w:r>
      <w:r w:rsidRPr="00695970">
        <w:rPr>
          <w:rFonts w:ascii="Arial" w:hAnsi="Arial" w:cs="Arial"/>
          <w:sz w:val="20"/>
        </w:rPr>
        <w:t xml:space="preserve"> </w:t>
      </w:r>
      <w:r w:rsidR="00D94B92">
        <w:rPr>
          <w:rFonts w:ascii="Arial" w:hAnsi="Arial" w:cs="Arial"/>
          <w:sz w:val="20"/>
        </w:rPr>
        <w:t>IDEs</w:t>
      </w:r>
      <w:r w:rsidRPr="00695970" w:rsidR="00D94B92">
        <w:rPr>
          <w:rFonts w:ascii="Arial" w:hAnsi="Arial" w:cs="Arial"/>
          <w:sz w:val="20"/>
        </w:rPr>
        <w:t xml:space="preserve"> </w:t>
      </w:r>
      <w:r w:rsidRPr="00695970">
        <w:rPr>
          <w:rFonts w:ascii="Arial" w:hAnsi="Arial" w:cs="Arial"/>
          <w:sz w:val="20"/>
        </w:rPr>
        <w:t xml:space="preserve">for expanded access uses are out of scope of this SOP and are covered by the SOP “Preparation and Lifecycle Maintenance of Expanded Access </w:t>
      </w:r>
      <w:r w:rsidR="00D94B92">
        <w:rPr>
          <w:rFonts w:ascii="Arial" w:hAnsi="Arial" w:cs="Arial"/>
          <w:sz w:val="20"/>
        </w:rPr>
        <w:t>Applications</w:t>
      </w:r>
      <w:r w:rsidRPr="00695970">
        <w:rPr>
          <w:rFonts w:ascii="Arial" w:hAnsi="Arial" w:cs="Arial"/>
          <w:sz w:val="20"/>
        </w:rPr>
        <w:t>.”</w:t>
      </w:r>
    </w:p>
    <w:p w:rsidR="00695970" w:rsidRPr="00073F7B" w:rsidP="00695970" w14:paraId="48BA054B" w14:textId="4CB35D1F">
      <w:pPr>
        <w:pStyle w:val="SectionHeading"/>
        <w:numPr>
          <w:ilvl w:val="0"/>
          <w:numId w:val="23"/>
        </w:numPr>
        <w:spacing w:before="240" w:after="240"/>
        <w:ind w:left="720" w:hanging="720"/>
        <w:rPr>
          <w:color w:val="365F91" w:themeColor="accent1" w:themeShade="BF"/>
          <w:sz w:val="28"/>
          <w:szCs w:val="28"/>
        </w:rPr>
        <w:sectPr w:rsidSect="00634F82">
          <w:footerReference w:type="default" r:id="rId15"/>
          <w:headerReference w:type="first" r:id="rId16"/>
          <w:footerReference w:type="first" r:id="rId17"/>
          <w:type w:val="continuous"/>
          <w:pgSz w:w="12240" w:h="15840" w:orient="portrait" w:code="1"/>
          <w:pgMar w:top="1440" w:right="1440" w:bottom="1440" w:left="1440" w:header="720" w:footer="720" w:gutter="0"/>
          <w:cols w:space="720"/>
          <w:titlePg/>
        </w:sectPr>
      </w:pPr>
      <w:r w:rsidRPr="00073F7B">
        <w:rPr>
          <w:color w:val="365F91" w:themeColor="accent1" w:themeShade="BF"/>
          <w:sz w:val="28"/>
          <w:szCs w:val="28"/>
        </w:rPr>
        <w:t>Purpose</w:t>
      </w:r>
    </w:p>
    <w:p w:rsidR="00F602AC" w:rsidRPr="000753F1" w:rsidP="00695970" w14:paraId="7F01630D" w14:textId="52637CD5">
      <w:pPr>
        <w:spacing w:line="276" w:lineRule="auto"/>
        <w:ind w:left="720"/>
        <w:rPr>
          <w:rFonts w:ascii="Arial" w:hAnsi="Arial" w:cs="Arial"/>
          <w:sz w:val="20"/>
        </w:rPr>
      </w:pPr>
      <w:r w:rsidRPr="00F602AC">
        <w:rPr>
          <w:rFonts w:ascii="Arial" w:hAnsi="Arial" w:cs="Arial"/>
          <w:sz w:val="20"/>
        </w:rPr>
        <w:t xml:space="preserve">The purpose of this SOP is to guide </w:t>
      </w:r>
      <w:r w:rsidR="006F24DE">
        <w:rPr>
          <w:rFonts w:ascii="Arial" w:hAnsi="Arial" w:cs="Arial"/>
          <w:sz w:val="20"/>
        </w:rPr>
        <w:t xml:space="preserve">the </w:t>
      </w:r>
      <w:r w:rsidRPr="00F602AC">
        <w:rPr>
          <w:rFonts w:ascii="Arial" w:hAnsi="Arial" w:cs="Arial"/>
          <w:sz w:val="20"/>
        </w:rPr>
        <w:t>YCCI IN</w:t>
      </w:r>
      <w:r w:rsidR="00FF3089">
        <w:rPr>
          <w:rFonts w:ascii="Arial" w:hAnsi="Arial" w:cs="Arial"/>
          <w:sz w:val="20"/>
        </w:rPr>
        <w:t>D/IDE</w:t>
      </w:r>
      <w:r w:rsidRPr="00F602AC">
        <w:rPr>
          <w:rFonts w:ascii="Arial" w:hAnsi="Arial" w:cs="Arial"/>
          <w:sz w:val="20"/>
        </w:rPr>
        <w:t xml:space="preserve"> Management staff on the preparation and submission of </w:t>
      </w:r>
      <w:r w:rsidRPr="000753F1" w:rsidR="000753F1">
        <w:rPr>
          <w:rFonts w:ascii="Arial" w:hAnsi="Arial" w:cs="Arial"/>
          <w:sz w:val="20"/>
        </w:rPr>
        <w:t>IND annual reports and IDE progress reports to the FDA.</w:t>
      </w:r>
    </w:p>
    <w:p w:rsidR="00F602AC" w:rsidRPr="00F602AC" w:rsidP="00695970" w14:paraId="36CC52C5" w14:textId="77777777">
      <w:pPr>
        <w:rPr>
          <w:rFonts w:ascii="Arial" w:hAnsi="Arial" w:cs="Arial"/>
          <w:sz w:val="20"/>
        </w:rPr>
      </w:pPr>
    </w:p>
    <w:p w:rsidR="00F602AC" w:rsidRPr="00073F7B" w:rsidP="00CA7DA2" w14:paraId="4C6F7C0B" w14:textId="66C495FC">
      <w:pPr>
        <w:pStyle w:val="SectionHeading"/>
        <w:numPr>
          <w:ilvl w:val="0"/>
          <w:numId w:val="23"/>
        </w:numPr>
        <w:spacing w:after="240" w:line="276" w:lineRule="auto"/>
        <w:ind w:left="720" w:hanging="720"/>
        <w:contextualSpacing w:val="0"/>
        <w:rPr>
          <w:color w:val="365F91" w:themeColor="accent1" w:themeShade="BF"/>
          <w:sz w:val="28"/>
          <w:szCs w:val="28"/>
        </w:rPr>
      </w:pPr>
      <w:r w:rsidRPr="00073F7B">
        <w:rPr>
          <w:color w:val="365F91" w:themeColor="accent1" w:themeShade="BF"/>
          <w:sz w:val="28"/>
          <w:szCs w:val="28"/>
        </w:rPr>
        <w:t>Definitions and Abbreviations</w:t>
      </w:r>
    </w:p>
    <w:p w:rsidR="000753F1" w:rsidP="00CA7DA2" w14:paraId="7DDF3096" w14:textId="1B14FA77">
      <w:pPr>
        <w:spacing w:line="276" w:lineRule="auto"/>
        <w:ind w:left="720"/>
        <w:rPr>
          <w:rFonts w:ascii="Arial" w:hAnsi="Arial" w:cs="Arial"/>
          <w:sz w:val="20"/>
        </w:rPr>
      </w:pPr>
      <w:r>
        <w:rPr>
          <w:rFonts w:ascii="Arial" w:hAnsi="Arial" w:cs="Arial"/>
          <w:b/>
          <w:bCs/>
          <w:sz w:val="20"/>
        </w:rPr>
        <w:t>Annual Report</w:t>
      </w:r>
      <w:r>
        <w:rPr>
          <w:rFonts w:ascii="Arial" w:hAnsi="Arial" w:cs="Arial"/>
          <w:sz w:val="20"/>
        </w:rPr>
        <w:t xml:space="preserve"> - </w:t>
      </w:r>
      <w:r w:rsidRPr="000753F1">
        <w:rPr>
          <w:rFonts w:ascii="Arial" w:hAnsi="Arial" w:cs="Arial"/>
          <w:sz w:val="20"/>
        </w:rPr>
        <w:t>IND application Sponsors are required to submit reports of the progress of the investigations conducted under their respective IND application within 60 days of the anniversary date that the application went into effect. Annual reports are required to be submitted until the IND has been withdrawn, unless the Sponsor or FDA places the IND on Inactive Status. Such reports include information as required per 21 CFR 312.33, which may include narrative or tabular summaries of individual study information, fre</w:t>
      </w:r>
      <w:r w:rsidRPr="000753F1">
        <w:rPr>
          <w:rFonts w:ascii="Arial" w:hAnsi="Arial" w:cs="Arial"/>
          <w:sz w:val="20"/>
        </w:rPr>
        <w:t>quent and serious adverse events, safety reports, deaths and causation, participant discontinuation data due to adverse events, pertinent information to understand the drug's actions, new preclinical study data, and summary of any significant chemistry, manufacturing, and control changes.</w:t>
      </w:r>
    </w:p>
    <w:p w:rsidR="000753F1" w:rsidRPr="000753F1" w:rsidP="00CA7DA2" w14:paraId="7E158825" w14:textId="77777777">
      <w:pPr>
        <w:spacing w:line="276" w:lineRule="auto"/>
        <w:ind w:left="720"/>
        <w:rPr>
          <w:rFonts w:ascii="Arial" w:hAnsi="Arial" w:cs="Arial"/>
          <w:sz w:val="20"/>
        </w:rPr>
      </w:pPr>
    </w:p>
    <w:p w:rsidR="00F602AC" w:rsidRPr="002C0049" w:rsidP="00CA7DA2" w14:paraId="003B34E1" w14:textId="24522196">
      <w:pPr>
        <w:spacing w:line="276" w:lineRule="auto"/>
        <w:ind w:left="720"/>
        <w:rPr>
          <w:rFonts w:ascii="Arial" w:hAnsi="Arial" w:cs="Arial"/>
          <w:sz w:val="20"/>
        </w:rPr>
      </w:pPr>
      <w:r w:rsidRPr="00CA7DA2">
        <w:rPr>
          <w:rFonts w:ascii="Arial" w:hAnsi="Arial" w:cs="Arial"/>
          <w:b/>
          <w:bCs/>
          <w:sz w:val="20"/>
        </w:rPr>
        <w:t>CBER</w:t>
      </w:r>
      <w:r w:rsidRPr="00CA7DA2" w:rsidR="00CA7DA2">
        <w:rPr>
          <w:rFonts w:ascii="Arial" w:hAnsi="Arial" w:cs="Arial"/>
          <w:b/>
          <w:bCs/>
          <w:sz w:val="20"/>
        </w:rPr>
        <w:t xml:space="preserve"> - </w:t>
      </w:r>
      <w:r w:rsidRPr="00CA7DA2">
        <w:rPr>
          <w:rFonts w:ascii="Arial" w:hAnsi="Arial" w:cs="Arial"/>
          <w:sz w:val="20"/>
        </w:rPr>
        <w:t>Center for Biologics Evaluation and Research, the organization within the FDA which oversees biologics applications</w:t>
      </w:r>
      <w:r w:rsidR="002C0049">
        <w:rPr>
          <w:rFonts w:ascii="Arial" w:hAnsi="Arial" w:cs="Arial"/>
          <w:sz w:val="20"/>
        </w:rPr>
        <w:t xml:space="preserve"> and certain </w:t>
      </w:r>
      <w:r w:rsidRPr="002C0049" w:rsidR="002C0049">
        <w:rPr>
          <w:rFonts w:ascii="Arial" w:hAnsi="Arial" w:cs="Arial"/>
          <w:sz w:val="20"/>
        </w:rPr>
        <w:t>medical devices related to licensed blood and cellular products</w:t>
      </w:r>
      <w:r w:rsidRPr="00CA7DA2">
        <w:rPr>
          <w:rFonts w:ascii="Arial" w:hAnsi="Arial" w:cs="Arial"/>
          <w:sz w:val="20"/>
        </w:rPr>
        <w:t>.</w:t>
      </w:r>
    </w:p>
    <w:p w:rsidR="00F602AC" w:rsidRPr="00CA7DA2" w:rsidP="00CA7DA2" w14:paraId="7A684F23" w14:textId="77777777">
      <w:pPr>
        <w:spacing w:line="276" w:lineRule="auto"/>
        <w:ind w:left="720"/>
        <w:rPr>
          <w:rFonts w:ascii="Arial" w:hAnsi="Arial" w:cs="Arial"/>
          <w:sz w:val="20"/>
        </w:rPr>
      </w:pPr>
    </w:p>
    <w:p w:rsidR="000753F1" w:rsidRPr="00CA7DA2" w:rsidP="000753F1" w14:paraId="37D863A1" w14:textId="77777777">
      <w:pPr>
        <w:spacing w:line="276" w:lineRule="auto"/>
        <w:ind w:left="720"/>
        <w:rPr>
          <w:rFonts w:ascii="Arial" w:hAnsi="Arial" w:cs="Arial"/>
          <w:b/>
          <w:bCs/>
          <w:sz w:val="20"/>
        </w:rPr>
      </w:pPr>
      <w:r w:rsidRPr="00CA7DA2">
        <w:rPr>
          <w:rFonts w:ascii="Arial" w:hAnsi="Arial" w:cs="Arial"/>
          <w:b/>
          <w:bCs/>
          <w:sz w:val="20"/>
        </w:rPr>
        <w:t xml:space="preserve">CDER - </w:t>
      </w:r>
      <w:r w:rsidRPr="00CA7DA2">
        <w:rPr>
          <w:rFonts w:ascii="Arial" w:hAnsi="Arial" w:cs="Arial"/>
          <w:sz w:val="20"/>
        </w:rPr>
        <w:t>Center for Drug Evaluation and Research, the organization within the FDA which oversees drug applications.</w:t>
      </w:r>
    </w:p>
    <w:p w:rsidR="000753F1" w:rsidP="00CA7DA2" w14:paraId="00A664A5" w14:textId="77777777">
      <w:pPr>
        <w:spacing w:line="276" w:lineRule="auto"/>
        <w:ind w:left="720"/>
        <w:rPr>
          <w:rFonts w:ascii="Arial" w:hAnsi="Arial" w:cs="Arial"/>
          <w:b/>
          <w:bCs/>
          <w:sz w:val="20"/>
        </w:rPr>
      </w:pPr>
    </w:p>
    <w:p w:rsidR="00F602AC" w:rsidP="00CA7DA2" w14:paraId="32F8FEA1" w14:textId="7A6B4797">
      <w:pPr>
        <w:spacing w:line="276" w:lineRule="auto"/>
        <w:ind w:left="720"/>
        <w:rPr>
          <w:rFonts w:ascii="Arial" w:hAnsi="Arial" w:cs="Arial"/>
          <w:sz w:val="20"/>
        </w:rPr>
      </w:pPr>
      <w:r>
        <w:rPr>
          <w:rFonts w:ascii="Arial" w:hAnsi="Arial" w:cs="Arial"/>
          <w:b/>
          <w:bCs/>
          <w:sz w:val="20"/>
        </w:rPr>
        <w:t>CDRH –</w:t>
      </w:r>
      <w:r>
        <w:rPr>
          <w:rFonts w:ascii="Arial" w:hAnsi="Arial" w:cs="Arial"/>
          <w:sz w:val="20"/>
        </w:rPr>
        <w:t xml:space="preserve"> Center for Devices and Radiological Health, the organization within the FDA which oversees device applications</w:t>
      </w:r>
      <w:r w:rsidRPr="00CA7DA2" w:rsidR="00A20AC4">
        <w:rPr>
          <w:rFonts w:ascii="Arial" w:hAnsi="Arial" w:cs="Arial"/>
          <w:sz w:val="20"/>
        </w:rPr>
        <w:t>.</w:t>
      </w:r>
    </w:p>
    <w:p w:rsidR="00D94B92" w:rsidP="00CA7DA2" w14:paraId="70E8E604" w14:textId="77777777">
      <w:pPr>
        <w:spacing w:line="276" w:lineRule="auto"/>
        <w:ind w:left="720"/>
        <w:rPr>
          <w:rFonts w:ascii="Arial" w:hAnsi="Arial" w:cs="Arial"/>
          <w:b/>
          <w:bCs/>
          <w:sz w:val="20"/>
        </w:rPr>
      </w:pPr>
    </w:p>
    <w:p w:rsidR="000753F1" w:rsidRPr="00003981" w:rsidP="000753F1" w14:paraId="7B3C8479" w14:textId="77777777">
      <w:pPr>
        <w:spacing w:line="276" w:lineRule="auto"/>
        <w:ind w:left="720"/>
        <w:rPr>
          <w:rFonts w:ascii="Arial" w:hAnsi="Arial" w:cs="Arial"/>
          <w:sz w:val="20"/>
        </w:rPr>
      </w:pPr>
      <w:r w:rsidRPr="00CA7DA2">
        <w:rPr>
          <w:rFonts w:ascii="Arial" w:hAnsi="Arial" w:cs="Arial"/>
          <w:b/>
          <w:bCs/>
          <w:sz w:val="20"/>
        </w:rPr>
        <w:t xml:space="preserve">Investigational New Drug </w:t>
      </w:r>
      <w:r>
        <w:rPr>
          <w:rFonts w:ascii="Arial" w:hAnsi="Arial" w:cs="Arial"/>
          <w:b/>
          <w:bCs/>
          <w:sz w:val="20"/>
        </w:rPr>
        <w:t>(IND</w:t>
      </w:r>
      <w:r w:rsidRPr="00CA7DA2">
        <w:rPr>
          <w:rFonts w:ascii="Arial" w:hAnsi="Arial" w:cs="Arial"/>
          <w:b/>
          <w:bCs/>
          <w:sz w:val="20"/>
        </w:rPr>
        <w:t xml:space="preserve">) - </w:t>
      </w:r>
      <w:r w:rsidRPr="00003981">
        <w:rPr>
          <w:rFonts w:ascii="Arial" w:hAnsi="Arial" w:cs="Arial"/>
          <w:sz w:val="20"/>
        </w:rPr>
        <w:t xml:space="preserve">Refers to </w:t>
      </w:r>
      <w:r>
        <w:rPr>
          <w:rFonts w:ascii="Arial" w:hAnsi="Arial" w:cs="Arial"/>
          <w:sz w:val="20"/>
        </w:rPr>
        <w:t xml:space="preserve">applications subject to </w:t>
      </w:r>
      <w:r w:rsidRPr="00003981">
        <w:rPr>
          <w:rFonts w:ascii="Arial" w:hAnsi="Arial" w:cs="Arial"/>
          <w:sz w:val="20"/>
        </w:rPr>
        <w:t xml:space="preserve">the regulations in 21 CFR 312. An IND that is in effect means that 30 days have elapsed from the date that a complete IND </w:t>
      </w:r>
      <w:r w:rsidRPr="00003981">
        <w:rPr>
          <w:rFonts w:ascii="Arial" w:hAnsi="Arial" w:cs="Arial"/>
          <w:sz w:val="20"/>
        </w:rPr>
        <w:t>application was submitted to the FDA</w:t>
      </w:r>
      <w:r>
        <w:rPr>
          <w:rFonts w:ascii="Arial" w:hAnsi="Arial" w:cs="Arial"/>
          <w:sz w:val="20"/>
        </w:rPr>
        <w:t xml:space="preserve"> and the FDA has not notified the Sponsor that the investigation(s) described therein are on clinical hold</w:t>
      </w:r>
      <w:r w:rsidRPr="00003981">
        <w:rPr>
          <w:rFonts w:ascii="Arial" w:hAnsi="Arial" w:cs="Arial"/>
          <w:sz w:val="20"/>
        </w:rPr>
        <w:t>.</w:t>
      </w:r>
    </w:p>
    <w:p w:rsidR="00003981" w:rsidRPr="00CA7DA2" w:rsidP="00CA7DA2" w14:paraId="5B058D6B" w14:textId="77777777">
      <w:pPr>
        <w:spacing w:line="276" w:lineRule="auto"/>
        <w:ind w:left="720"/>
        <w:rPr>
          <w:rFonts w:ascii="Arial" w:hAnsi="Arial" w:cs="Arial"/>
          <w:b/>
          <w:bCs/>
          <w:sz w:val="20"/>
        </w:rPr>
      </w:pPr>
    </w:p>
    <w:p w:rsidR="001F60D1" w:rsidP="00CA7DA2" w14:paraId="00C1A73E" w14:textId="6372EF8C">
      <w:pPr>
        <w:spacing w:line="276" w:lineRule="auto"/>
        <w:ind w:left="720"/>
        <w:rPr>
          <w:rFonts w:ascii="Arial" w:hAnsi="Arial" w:cs="Arial"/>
          <w:b/>
          <w:bCs/>
          <w:sz w:val="20"/>
        </w:rPr>
      </w:pPr>
      <w:r w:rsidRPr="001F60D1">
        <w:rPr>
          <w:rStyle w:val="Hyperlink0"/>
          <w:rFonts w:ascii="Arial" w:hAnsi="Arial" w:cs="Arial"/>
          <w:b/>
          <w:bCs/>
          <w:sz w:val="20"/>
        </w:rPr>
        <w:t>Investigational Device Exemption (IDE)</w:t>
      </w:r>
      <w:r w:rsidRPr="001F60D1">
        <w:rPr>
          <w:rStyle w:val="Hyperlink0"/>
          <w:rFonts w:ascii="Arial" w:hAnsi="Arial" w:cs="Arial"/>
          <w:sz w:val="20"/>
        </w:rPr>
        <w:t xml:space="preserve"> - Refers to </w:t>
      </w:r>
      <w:r w:rsidR="002C0049">
        <w:rPr>
          <w:rStyle w:val="Hyperlink0"/>
          <w:rFonts w:ascii="Arial" w:hAnsi="Arial" w:cs="Arial"/>
          <w:sz w:val="20"/>
        </w:rPr>
        <w:t xml:space="preserve">applications subject to </w:t>
      </w:r>
      <w:r w:rsidRPr="001F60D1">
        <w:rPr>
          <w:rStyle w:val="Hyperlink0"/>
          <w:rFonts w:ascii="Arial" w:hAnsi="Arial" w:cs="Arial"/>
          <w:sz w:val="20"/>
        </w:rPr>
        <w:t xml:space="preserve">the regulations in 21 CFR 812. An approved IDE means the IRB (and the FDA, for </w:t>
      </w:r>
      <w:r w:rsidR="002C0049">
        <w:rPr>
          <w:rStyle w:val="Hyperlink0"/>
          <w:rFonts w:ascii="Arial" w:hAnsi="Arial" w:cs="Arial"/>
          <w:sz w:val="20"/>
        </w:rPr>
        <w:t xml:space="preserve">SR </w:t>
      </w:r>
      <w:r w:rsidRPr="001F60D1">
        <w:rPr>
          <w:rStyle w:val="Hyperlink0"/>
          <w:rFonts w:ascii="Arial" w:hAnsi="Arial" w:cs="Arial"/>
          <w:sz w:val="20"/>
        </w:rPr>
        <w:t>device</w:t>
      </w:r>
      <w:r w:rsidR="002C0049">
        <w:rPr>
          <w:rStyle w:val="Hyperlink0"/>
          <w:rFonts w:ascii="Arial" w:hAnsi="Arial" w:cs="Arial"/>
          <w:sz w:val="20"/>
        </w:rPr>
        <w:t xml:space="preserve"> investigation</w:t>
      </w:r>
      <w:r w:rsidRPr="001F60D1">
        <w:rPr>
          <w:rStyle w:val="Hyperlink0"/>
          <w:rFonts w:ascii="Arial" w:hAnsi="Arial" w:cs="Arial"/>
          <w:sz w:val="20"/>
        </w:rPr>
        <w:t>s) has approved a Sponsor's clinical investigation application</w:t>
      </w:r>
      <w:r w:rsidR="002C0049">
        <w:rPr>
          <w:rStyle w:val="Hyperlink0"/>
          <w:rFonts w:ascii="Arial" w:hAnsi="Arial" w:cs="Arial"/>
          <w:sz w:val="20"/>
        </w:rPr>
        <w:t xml:space="preserve"> and</w:t>
      </w:r>
      <w:r w:rsidRPr="001F60D1">
        <w:rPr>
          <w:rStyle w:val="Hyperlink0"/>
          <w:rFonts w:ascii="Arial" w:hAnsi="Arial" w:cs="Arial"/>
          <w:sz w:val="20"/>
        </w:rPr>
        <w:t xml:space="preserve"> all </w:t>
      </w:r>
      <w:r w:rsidR="00434D54">
        <w:rPr>
          <w:rStyle w:val="Hyperlink0"/>
          <w:rFonts w:ascii="Arial" w:hAnsi="Arial" w:cs="Arial"/>
          <w:sz w:val="20"/>
        </w:rPr>
        <w:t>applicable</w:t>
      </w:r>
      <w:r w:rsidRPr="001F60D1" w:rsidR="00434D54">
        <w:rPr>
          <w:rStyle w:val="Hyperlink0"/>
          <w:rFonts w:ascii="Arial" w:hAnsi="Arial" w:cs="Arial"/>
          <w:sz w:val="20"/>
        </w:rPr>
        <w:t xml:space="preserve"> </w:t>
      </w:r>
      <w:r w:rsidRPr="001F60D1">
        <w:rPr>
          <w:rStyle w:val="Hyperlink0"/>
          <w:rFonts w:ascii="Arial" w:hAnsi="Arial" w:cs="Arial"/>
          <w:sz w:val="20"/>
        </w:rPr>
        <w:t>requirements under 21 CFR 812 are met.</w:t>
      </w:r>
    </w:p>
    <w:p w:rsidR="00CA7DA2" w:rsidRPr="00CA7DA2" w:rsidP="00CA7DA2" w14:paraId="6C227915" w14:textId="77777777">
      <w:pPr>
        <w:keepNext/>
        <w:spacing w:line="276" w:lineRule="auto"/>
        <w:ind w:left="720"/>
        <w:rPr>
          <w:rFonts w:ascii="Arial" w:hAnsi="Arial" w:cs="Arial"/>
          <w:b/>
          <w:bCs/>
          <w:sz w:val="20"/>
        </w:rPr>
      </w:pPr>
    </w:p>
    <w:p w:rsidR="00F602AC" w:rsidP="0294F06C" w14:paraId="6EE584FA" w14:textId="0E0DEF48">
      <w:pPr>
        <w:keepNext/>
        <w:spacing w:line="276" w:lineRule="auto"/>
        <w:ind w:left="720"/>
        <w:rPr>
          <w:rFonts w:ascii="Arial" w:hAnsi="Arial" w:cs="Arial"/>
          <w:b w:val="0"/>
          <w:bCs w:val="0"/>
          <w:sz w:val="20"/>
          <w:szCs w:val="20"/>
        </w:rPr>
      </w:pPr>
      <w:r w:rsidRPr="0294F06C" w:rsidR="0294F06C">
        <w:rPr>
          <w:rFonts w:ascii="Arial" w:hAnsi="Arial" w:cs="Arial"/>
          <w:b/>
          <w:bCs/>
          <w:sz w:val="20"/>
          <w:szCs w:val="20"/>
        </w:rPr>
        <w:t xml:space="preserve">Investigator - </w:t>
      </w:r>
      <w:r w:rsidRPr="0294F06C" w:rsidR="0294F06C">
        <w:rPr>
          <w:rFonts w:ascii="Arial" w:hAnsi="Arial" w:cs="Arial"/>
          <w:b w:val="0"/>
          <w:bCs w:val="0"/>
          <w:sz w:val="20"/>
          <w:szCs w:val="20"/>
        </w:rPr>
        <w:t>A person responsible for the conduct of the clinical trial, including the trial participants for whom that person has responsibility during the conduct of the trial. If a trial is conducted by a team of individuals, the investigator is the responsible leader of the team and may be called the principal investigator. Where an investigator/institution is referenced in this guideline, it describes expectations that may be applicable to the investigator and/or the institution in some regions. Where required by the applicable regulatory requirements, the “investigator” should be read as “investigator and/or the institution.”</w:t>
      </w:r>
    </w:p>
    <w:p w:rsidR="00434D54" w:rsidP="00CA7DA2" w14:paraId="66EE4B24" w14:textId="77777777">
      <w:pPr>
        <w:keepNext/>
        <w:spacing w:line="276" w:lineRule="auto"/>
        <w:ind w:left="720"/>
        <w:rPr>
          <w:rFonts w:ascii="Arial" w:hAnsi="Arial" w:cs="Arial"/>
          <w:b/>
          <w:bCs/>
          <w:sz w:val="20"/>
        </w:rPr>
      </w:pPr>
    </w:p>
    <w:p w:rsidR="000753F1" w:rsidP="00CA7DA2" w14:paraId="45510E37" w14:textId="6537D1A2">
      <w:pPr>
        <w:keepNext/>
        <w:spacing w:line="276" w:lineRule="auto"/>
        <w:ind w:left="720"/>
        <w:rPr>
          <w:rFonts w:ascii="Arial" w:hAnsi="Arial" w:cs="Arial"/>
          <w:sz w:val="20"/>
        </w:rPr>
      </w:pPr>
      <w:r>
        <w:rPr>
          <w:rFonts w:ascii="Arial" w:hAnsi="Arial" w:cs="Arial"/>
          <w:b/>
          <w:bCs/>
          <w:sz w:val="20"/>
        </w:rPr>
        <w:t>Progress Report</w:t>
      </w:r>
      <w:r>
        <w:rPr>
          <w:rFonts w:ascii="Arial" w:hAnsi="Arial" w:cs="Arial"/>
          <w:sz w:val="20"/>
        </w:rPr>
        <w:t xml:space="preserve"> - </w:t>
      </w:r>
      <w:r w:rsidRPr="000753F1">
        <w:rPr>
          <w:rFonts w:ascii="Arial" w:hAnsi="Arial" w:cs="Arial"/>
          <w:sz w:val="20"/>
        </w:rPr>
        <w:t>IDE application Sponsors are required to submit reports of the progress of the investigations conducted under their respective IDE applications at regular intervals and at least yearly. The Sponsor must provide the progress report to the FDA for a significant risk device required per 21 CFR 812.150(b)(5). Such reports include information outlined by the FDA, such as individual study information, enrollment data, a list of study investigators, device shipments and disposition, adverse events, including devic</w:t>
      </w:r>
      <w:r w:rsidRPr="000753F1">
        <w:rPr>
          <w:rFonts w:ascii="Arial" w:hAnsi="Arial" w:cs="Arial"/>
          <w:sz w:val="20"/>
        </w:rPr>
        <w:t>e related and unanticipated adverse device effects, deaths, data safety monitoring, investigational plan deviations, risk analysis, a summary of IDE supplements, and future investigational plans. Additional information may be collected for the report as nee</w:t>
      </w:r>
      <w:r>
        <w:rPr>
          <w:rFonts w:ascii="Arial" w:hAnsi="Arial" w:cs="Arial"/>
          <w:sz w:val="20"/>
        </w:rPr>
        <w:t>d</w:t>
      </w:r>
      <w:r w:rsidRPr="000753F1">
        <w:rPr>
          <w:rFonts w:ascii="Arial" w:hAnsi="Arial" w:cs="Arial"/>
          <w:sz w:val="20"/>
        </w:rPr>
        <w:t>ed.</w:t>
      </w:r>
    </w:p>
    <w:p w:rsidR="000753F1" w:rsidRPr="000753F1" w:rsidP="00CA7DA2" w14:paraId="399005B5" w14:textId="77777777">
      <w:pPr>
        <w:keepNext/>
        <w:spacing w:line="276" w:lineRule="auto"/>
        <w:ind w:left="720"/>
        <w:rPr>
          <w:rFonts w:ascii="Arial" w:hAnsi="Arial" w:cs="Arial"/>
          <w:sz w:val="20"/>
        </w:rPr>
      </w:pPr>
    </w:p>
    <w:p w:rsidR="00F602AC" w:rsidRPr="00CA7DA2" w:rsidP="0294F06C" w14:paraId="0404B8A8" w14:textId="75FA30D7">
      <w:pPr>
        <w:spacing w:line="276" w:lineRule="auto"/>
        <w:ind w:left="720"/>
        <w:rPr>
          <w:rFonts w:ascii="Arial" w:hAnsi="Arial" w:cs="Arial"/>
          <w:b/>
          <w:bCs/>
          <w:sz w:val="20"/>
          <w:szCs w:val="20"/>
        </w:rPr>
      </w:pPr>
      <w:r w:rsidRPr="0294F06C" w:rsidR="0294F06C">
        <w:rPr>
          <w:rFonts w:ascii="Arial" w:hAnsi="Arial" w:cs="Arial"/>
          <w:b/>
          <w:bCs/>
          <w:sz w:val="20"/>
          <w:szCs w:val="20"/>
        </w:rPr>
        <w:t xml:space="preserve">Sponsor - </w:t>
      </w:r>
      <w:r w:rsidRPr="0294F06C" w:rsidR="0294F06C">
        <w:rPr>
          <w:rFonts w:ascii="Arial" w:hAnsi="Arial" w:cs="Arial"/>
          <w:b w:val="0"/>
          <w:bCs w:val="0"/>
          <w:sz w:val="20"/>
          <w:szCs w:val="20"/>
        </w:rPr>
        <w:t xml:space="preserve">An individual, company, </w:t>
      </w:r>
      <w:r w:rsidRPr="0294F06C" w:rsidR="0294F06C">
        <w:rPr>
          <w:rFonts w:ascii="Arial" w:hAnsi="Arial" w:cs="Arial"/>
          <w:b w:val="0"/>
          <w:bCs w:val="0"/>
          <w:sz w:val="20"/>
          <w:szCs w:val="20"/>
        </w:rPr>
        <w:t>institution</w:t>
      </w:r>
      <w:r w:rsidRPr="0294F06C" w:rsidR="0294F06C">
        <w:rPr>
          <w:rFonts w:ascii="Arial" w:hAnsi="Arial" w:cs="Arial"/>
          <w:b w:val="0"/>
          <w:bCs w:val="0"/>
          <w:sz w:val="20"/>
          <w:szCs w:val="20"/>
        </w:rPr>
        <w:t xml:space="preserve"> or </w:t>
      </w:r>
      <w:r w:rsidRPr="0294F06C" w:rsidR="0294F06C">
        <w:rPr>
          <w:rFonts w:ascii="Arial" w:hAnsi="Arial" w:cs="Arial"/>
          <w:b w:val="0"/>
          <w:bCs w:val="0"/>
          <w:sz w:val="20"/>
          <w:szCs w:val="20"/>
        </w:rPr>
        <w:t>organization</w:t>
      </w:r>
      <w:r w:rsidRPr="0294F06C" w:rsidR="0294F06C">
        <w:rPr>
          <w:rFonts w:ascii="Arial" w:hAnsi="Arial" w:cs="Arial"/>
          <w:b w:val="0"/>
          <w:bCs w:val="0"/>
          <w:sz w:val="20"/>
          <w:szCs w:val="20"/>
        </w:rPr>
        <w:t xml:space="preserve"> that takes responsibility for the initiation, </w:t>
      </w:r>
      <w:r w:rsidRPr="0294F06C" w:rsidR="0294F06C">
        <w:rPr>
          <w:rFonts w:ascii="Arial" w:hAnsi="Arial" w:cs="Arial"/>
          <w:b w:val="0"/>
          <w:bCs w:val="0"/>
          <w:sz w:val="20"/>
          <w:szCs w:val="20"/>
        </w:rPr>
        <w:t>management</w:t>
      </w:r>
      <w:r w:rsidRPr="0294F06C" w:rsidR="0294F06C">
        <w:rPr>
          <w:rFonts w:ascii="Arial" w:hAnsi="Arial" w:cs="Arial"/>
          <w:b w:val="0"/>
          <w:bCs w:val="0"/>
          <w:sz w:val="20"/>
          <w:szCs w:val="20"/>
        </w:rPr>
        <w:t xml:space="preserve"> and arrangement of the financing of a clinical trial. A clinical trial may have one or several sponsors </w:t>
      </w:r>
      <w:r w:rsidRPr="0294F06C" w:rsidR="0294F06C">
        <w:rPr>
          <w:rFonts w:ascii="Arial" w:hAnsi="Arial" w:cs="Arial"/>
          <w:b w:val="0"/>
          <w:bCs w:val="0"/>
          <w:sz w:val="20"/>
          <w:szCs w:val="20"/>
        </w:rPr>
        <w:t>where</w:t>
      </w:r>
      <w:r w:rsidRPr="0294F06C" w:rsidR="0294F06C">
        <w:rPr>
          <w:rFonts w:ascii="Arial" w:hAnsi="Arial" w:cs="Arial"/>
          <w:b w:val="0"/>
          <w:bCs w:val="0"/>
          <w:sz w:val="20"/>
          <w:szCs w:val="20"/>
        </w:rPr>
        <w:t xml:space="preserve"> </w:t>
      </w:r>
      <w:r w:rsidRPr="0294F06C" w:rsidR="0294F06C">
        <w:rPr>
          <w:rFonts w:ascii="Arial" w:hAnsi="Arial" w:cs="Arial"/>
          <w:b w:val="0"/>
          <w:bCs w:val="0"/>
          <w:sz w:val="20"/>
          <w:szCs w:val="20"/>
        </w:rPr>
        <w:t>permitted</w:t>
      </w:r>
      <w:r w:rsidRPr="0294F06C" w:rsidR="0294F06C">
        <w:rPr>
          <w:rFonts w:ascii="Arial" w:hAnsi="Arial" w:cs="Arial"/>
          <w:b w:val="0"/>
          <w:bCs w:val="0"/>
          <w:sz w:val="20"/>
          <w:szCs w:val="20"/>
        </w:rPr>
        <w:t xml:space="preserve"> under regulatory requirements. All sponsors have the responsibilities of a sponsor set out in this guideline. </w:t>
      </w:r>
      <w:r w:rsidRPr="0294F06C" w:rsidR="0294F06C">
        <w:rPr>
          <w:rFonts w:ascii="Arial" w:hAnsi="Arial" w:cs="Arial"/>
          <w:b w:val="0"/>
          <w:bCs w:val="0"/>
          <w:sz w:val="20"/>
          <w:szCs w:val="20"/>
        </w:rPr>
        <w:t>In accordance with</w:t>
      </w:r>
      <w:r w:rsidRPr="0294F06C" w:rsidR="0294F06C">
        <w:rPr>
          <w:rFonts w:ascii="Arial" w:hAnsi="Arial" w:cs="Arial"/>
          <w:b w:val="0"/>
          <w:bCs w:val="0"/>
          <w:sz w:val="20"/>
          <w:szCs w:val="20"/>
        </w:rPr>
        <w:t xml:space="preserve"> applicable regulatory requirements, sponsors may decide in a documented agreement setting out their respective responsibilities. Where the documented agreement does not specify to which sponsor a given responsibility is attributed, that responsibility lies with all sponsors.</w:t>
      </w:r>
    </w:p>
    <w:p w:rsidR="00F602AC" w:rsidRPr="00CA7DA2" w:rsidP="00CA7DA2" w14:paraId="442CC133" w14:textId="77777777">
      <w:pPr>
        <w:spacing w:line="276" w:lineRule="auto"/>
        <w:ind w:left="720" w:firstLine="360"/>
        <w:rPr>
          <w:rFonts w:ascii="Arial" w:hAnsi="Arial" w:cs="Arial"/>
          <w:sz w:val="20"/>
        </w:rPr>
      </w:pPr>
    </w:p>
    <w:p w:rsidR="00F602AC" w:rsidP="0294F06C" w14:paraId="4934D5A2" w14:textId="2CCF22D4">
      <w:pPr>
        <w:spacing w:line="276" w:lineRule="auto"/>
        <w:ind w:left="720"/>
        <w:rPr>
          <w:rFonts w:ascii="Arial" w:hAnsi="Arial" w:cs="Arial"/>
          <w:b w:val="0"/>
          <w:bCs w:val="0"/>
          <w:sz w:val="20"/>
          <w:szCs w:val="20"/>
        </w:rPr>
      </w:pPr>
      <w:r w:rsidRPr="0294F06C" w:rsidR="0294F06C">
        <w:rPr>
          <w:rFonts w:ascii="Arial" w:hAnsi="Arial" w:cs="Arial"/>
          <w:b/>
          <w:bCs/>
          <w:sz w:val="20"/>
          <w:szCs w:val="20"/>
        </w:rPr>
        <w:t xml:space="preserve">Sponsor-Investigator - </w:t>
      </w:r>
      <w:r w:rsidRPr="0294F06C" w:rsidR="0294F06C">
        <w:rPr>
          <w:rFonts w:ascii="Arial" w:hAnsi="Arial" w:cs="Arial"/>
          <w:b w:val="0"/>
          <w:bCs w:val="0"/>
          <w:sz w:val="20"/>
          <w:szCs w:val="20"/>
        </w:rPr>
        <w:t>An individual who both initiates and conducts, alone or with others, a clinical trial, and under whose immediate direction the investigational product is administered to, dispensed to or used by a participant. The term does not include any person other than an individual (e.g., the term does not include a corporation or an agency). The obligations of a sponsor-investigator include both those of a sponsor and those of an investigator.</w:t>
      </w:r>
    </w:p>
    <w:p w:rsidR="008F1B85" w:rsidP="001E6E24" w14:paraId="59EB91EA" w14:textId="5A74F30D">
      <w:pPr>
        <w:spacing w:line="276" w:lineRule="auto"/>
        <w:ind w:left="720"/>
        <w:rPr>
          <w:rFonts w:ascii="Arial" w:hAnsi="Arial" w:cs="Arial"/>
          <w:b/>
          <w:bCs/>
          <w:sz w:val="20"/>
        </w:rPr>
      </w:pPr>
    </w:p>
    <w:p w:rsidR="008F1B85" w:rsidP="001E6E24" w14:paraId="4F00EA95" w14:textId="46C60BA8">
      <w:pPr>
        <w:spacing w:line="276" w:lineRule="auto"/>
        <w:ind w:left="720"/>
        <w:rPr>
          <w:rFonts w:ascii="Arial" w:hAnsi="Arial" w:cs="Arial"/>
          <w:sz w:val="20"/>
        </w:rPr>
      </w:pPr>
      <w:r>
        <w:rPr>
          <w:rFonts w:ascii="Arial" w:hAnsi="Arial" w:cs="Arial"/>
          <w:b/>
          <w:bCs/>
          <w:sz w:val="20"/>
        </w:rPr>
        <w:t xml:space="preserve">Trial Master File (TMF) - </w:t>
      </w:r>
      <w:r w:rsidR="00532E86">
        <w:rPr>
          <w:rFonts w:ascii="Arial" w:hAnsi="Arial" w:cs="Arial"/>
          <w:color w:val="000000"/>
          <w:sz w:val="20"/>
        </w:rPr>
        <w:t>a</w:t>
      </w:r>
      <w:r w:rsidRPr="00532E86" w:rsidR="00532E86">
        <w:rPr>
          <w:rFonts w:ascii="Arial" w:hAnsi="Arial" w:cs="Arial"/>
          <w:color w:val="000000"/>
          <w:sz w:val="20"/>
        </w:rPr>
        <w:t xml:space="preserve"> collection of all essential documents required to be maintained by the Sponsor or Sponsor-Investigator in accordance with applicable regulations.</w:t>
      </w:r>
    </w:p>
    <w:p w:rsidR="005D6B56" w:rsidP="001E6E24" w14:paraId="76418074" w14:textId="77777777">
      <w:pPr>
        <w:spacing w:line="276" w:lineRule="auto"/>
        <w:ind w:left="720"/>
        <w:rPr>
          <w:rFonts w:ascii="Arial" w:hAnsi="Arial" w:cs="Arial"/>
          <w:b/>
          <w:bCs/>
          <w:sz w:val="20"/>
        </w:rPr>
      </w:pPr>
    </w:p>
    <w:p w:rsidR="00CC6C9C" w:rsidP="00073F7B" w14:paraId="68715F9F" w14:textId="139EF2C6">
      <w:pPr>
        <w:spacing w:line="276" w:lineRule="auto"/>
        <w:ind w:left="720"/>
        <w:rPr>
          <w:rFonts w:ascii="Arial" w:hAnsi="Arial" w:cs="Arial"/>
          <w:sz w:val="20"/>
        </w:rPr>
      </w:pPr>
      <w:r w:rsidRPr="001B4B35">
        <w:rPr>
          <w:rFonts w:ascii="Arial" w:hAnsi="Arial" w:cs="Arial"/>
          <w:sz w:val="20"/>
        </w:rPr>
        <w:t>The terms “subject” and “participant” where applicable are interchangeable.</w:t>
      </w:r>
    </w:p>
    <w:p w:rsidR="00CC6C9C" w:rsidP="001E6E24" w14:paraId="7FD803C4" w14:textId="77777777">
      <w:pPr>
        <w:spacing w:line="276" w:lineRule="auto"/>
        <w:ind w:left="720"/>
        <w:rPr>
          <w:rFonts w:ascii="Arial" w:hAnsi="Arial" w:cs="Arial"/>
          <w:sz w:val="20"/>
        </w:rPr>
      </w:pPr>
    </w:p>
    <w:p w:rsidR="00F2367C" w:rsidRPr="00073F7B" w:rsidP="00F2367C" w14:paraId="6441C390" w14:textId="4233A845">
      <w:pPr>
        <w:pStyle w:val="SectionHeading"/>
        <w:numPr>
          <w:ilvl w:val="0"/>
          <w:numId w:val="24"/>
        </w:numPr>
        <w:spacing w:after="240" w:line="276" w:lineRule="auto"/>
        <w:ind w:left="720" w:hanging="720"/>
        <w:contextualSpacing w:val="0"/>
        <w:rPr>
          <w:color w:val="365F91" w:themeColor="accent1" w:themeShade="BF"/>
          <w:sz w:val="28"/>
          <w:szCs w:val="28"/>
        </w:rPr>
      </w:pPr>
      <w:r w:rsidRPr="00073F7B">
        <w:rPr>
          <w:color w:val="365F91" w:themeColor="accent1" w:themeShade="BF"/>
          <w:sz w:val="28"/>
          <w:szCs w:val="28"/>
        </w:rPr>
        <w:t>Procedure</w:t>
      </w:r>
    </w:p>
    <w:p w:rsidR="0070587C" w:rsidRPr="0070587C" w:rsidP="003A4CC2" w14:paraId="13C0D584" w14:textId="77777777">
      <w:pPr>
        <w:pStyle w:val="SectionHeading"/>
        <w:numPr>
          <w:ilvl w:val="1"/>
          <w:numId w:val="24"/>
        </w:numPr>
        <w:spacing w:after="240" w:line="276" w:lineRule="auto"/>
        <w:contextualSpacing w:val="0"/>
      </w:pPr>
      <w:r w:rsidRPr="00F2367C">
        <w:rPr>
          <w:rFonts w:cs="Arial"/>
          <w:sz w:val="20"/>
        </w:rPr>
        <w:t xml:space="preserve"> </w:t>
      </w:r>
      <w:r>
        <w:rPr>
          <w:rFonts w:cs="Arial"/>
          <w:sz w:val="20"/>
        </w:rPr>
        <w:t>Reporting Periods and Due Dates</w:t>
      </w:r>
    </w:p>
    <w:p w:rsidR="0070587C" w:rsidRPr="0070587C" w:rsidP="0070587C" w14:paraId="33620CF2" w14:textId="7C1B7F61">
      <w:pPr>
        <w:pStyle w:val="ListParagraph"/>
        <w:numPr>
          <w:ilvl w:val="2"/>
          <w:numId w:val="24"/>
        </w:numPr>
        <w:rPr>
          <w:rFonts w:cs="Arial"/>
          <w:bCs/>
        </w:rPr>
      </w:pPr>
      <w:r>
        <w:rPr>
          <w:rFonts w:cs="Arial"/>
        </w:rPr>
        <w:t xml:space="preserve">The YCCI IND/IDE Management Office maintains records of the reporting periods and </w:t>
      </w:r>
      <w:r w:rsidR="009C17FD">
        <w:rPr>
          <w:rFonts w:cs="Arial"/>
        </w:rPr>
        <w:t xml:space="preserve">associated </w:t>
      </w:r>
      <w:r>
        <w:rPr>
          <w:rFonts w:cs="Arial"/>
        </w:rPr>
        <w:t xml:space="preserve">due dates for all applications supported by the Office. </w:t>
      </w:r>
    </w:p>
    <w:p w:rsidR="0070587C" w:rsidRPr="0070587C" w:rsidP="0070587C" w14:paraId="73C522B0" w14:textId="77777777">
      <w:pPr>
        <w:pStyle w:val="ListParagraph"/>
        <w:ind w:left="2160"/>
        <w:rPr>
          <w:rFonts w:cs="Arial"/>
          <w:bCs/>
        </w:rPr>
      </w:pPr>
    </w:p>
    <w:p w:rsidR="0070587C" w:rsidRPr="0070587C" w:rsidP="0070587C" w14:paraId="68DF30AF" w14:textId="78159266">
      <w:pPr>
        <w:pStyle w:val="ListParagraph"/>
        <w:numPr>
          <w:ilvl w:val="2"/>
          <w:numId w:val="24"/>
        </w:numPr>
        <w:rPr>
          <w:rFonts w:cs="Arial"/>
          <w:bCs/>
        </w:rPr>
      </w:pPr>
      <w:r>
        <w:rPr>
          <w:rFonts w:cs="Arial"/>
        </w:rPr>
        <w:t xml:space="preserve">The IND annual reporting period runs from the date the IND became effective through one day prior to this anniversary in the following year. Use of a different anniversary date to define the reporting period cannot be done without specifically requesting and receiving the FDA’s permission for this change. </w:t>
      </w:r>
      <w:r>
        <w:rPr>
          <w:rFonts w:cs="Arial"/>
        </w:rPr>
        <w:t>Regardless of how the reporting period is set, the report is due to the FDA within 60 days following the end of the reporting period.</w:t>
      </w:r>
    </w:p>
    <w:p w:rsidR="0070587C" w:rsidRPr="00802ACD" w:rsidP="0070587C" w14:paraId="798837BC" w14:textId="77777777">
      <w:pPr>
        <w:pStyle w:val="ListParagraph"/>
        <w:ind w:left="2160"/>
        <w:rPr>
          <w:rFonts w:cs="Arial"/>
          <w:bCs/>
        </w:rPr>
      </w:pPr>
    </w:p>
    <w:p w:rsidR="0070587C" w:rsidRPr="00FB760A" w:rsidP="00073F7B" w14:paraId="12F3D837" w14:textId="5B03C960">
      <w:pPr>
        <w:pStyle w:val="ListParagraph"/>
        <w:numPr>
          <w:ilvl w:val="2"/>
          <w:numId w:val="24"/>
        </w:numPr>
        <w:rPr>
          <w:rFonts w:cs="Arial"/>
          <w:bCs/>
        </w:rPr>
      </w:pPr>
      <w:r>
        <w:rPr>
          <w:rFonts w:cs="Arial"/>
        </w:rPr>
        <w:t xml:space="preserve">The IDE approval letter will state whether progress reports are required annually or more frequently, along with the report due date. The Sponsor must set the data cutoff date to allow report preparation. </w:t>
      </w:r>
      <w:r w:rsidR="005C2DFC">
        <w:rPr>
          <w:rFonts w:cs="Arial"/>
        </w:rPr>
        <w:t xml:space="preserve">When the </w:t>
      </w:r>
      <w:r w:rsidR="00627CFA">
        <w:rPr>
          <w:rFonts w:cs="Arial"/>
        </w:rPr>
        <w:t>progress report due date is set as the anniver</w:t>
      </w:r>
      <w:r w:rsidR="006505A7">
        <w:rPr>
          <w:rFonts w:cs="Arial"/>
        </w:rPr>
        <w:t xml:space="preserve">sary of the IDE, </w:t>
      </w:r>
      <w:r>
        <w:rPr>
          <w:rFonts w:cs="Arial"/>
        </w:rPr>
        <w:t xml:space="preserve">the first report will </w:t>
      </w:r>
      <w:r w:rsidR="003C20F2">
        <w:rPr>
          <w:rFonts w:cs="Arial"/>
        </w:rPr>
        <w:t xml:space="preserve">be </w:t>
      </w:r>
      <w:r>
        <w:rPr>
          <w:rFonts w:cs="Arial"/>
        </w:rPr>
        <w:t>comprise</w:t>
      </w:r>
      <w:r w:rsidR="004D4374">
        <w:rPr>
          <w:rFonts w:cs="Arial"/>
        </w:rPr>
        <w:t>d</w:t>
      </w:r>
      <w:r>
        <w:rPr>
          <w:rFonts w:cs="Arial"/>
        </w:rPr>
        <w:t xml:space="preserve"> </w:t>
      </w:r>
      <w:r w:rsidR="003C20F2">
        <w:rPr>
          <w:rFonts w:cs="Arial"/>
        </w:rPr>
        <w:t>of less than a full</w:t>
      </w:r>
      <w:r>
        <w:rPr>
          <w:rFonts w:cs="Arial"/>
        </w:rPr>
        <w:t xml:space="preserve"> year of data</w:t>
      </w:r>
      <w:r w:rsidR="003C20F2">
        <w:rPr>
          <w:rFonts w:cs="Arial"/>
        </w:rPr>
        <w:t>.</w:t>
      </w:r>
      <w:r>
        <w:rPr>
          <w:rFonts w:cs="Arial"/>
        </w:rPr>
        <w:t xml:space="preserve"> </w:t>
      </w:r>
      <w:r w:rsidR="003C20F2">
        <w:rPr>
          <w:rFonts w:cs="Arial"/>
        </w:rPr>
        <w:t>S</w:t>
      </w:r>
      <w:r>
        <w:rPr>
          <w:rFonts w:cs="Arial"/>
        </w:rPr>
        <w:t>ubsequent reports will cover a full year</w:t>
      </w:r>
      <w:r w:rsidR="00345235">
        <w:rPr>
          <w:rFonts w:cs="Arial"/>
        </w:rPr>
        <w:t xml:space="preserve"> of data</w:t>
      </w:r>
      <w:r>
        <w:rPr>
          <w:rFonts w:cs="Arial"/>
        </w:rPr>
        <w:t xml:space="preserve"> </w:t>
      </w:r>
      <w:r w:rsidR="00FB24BD">
        <w:rPr>
          <w:rFonts w:cs="Arial"/>
        </w:rPr>
        <w:t xml:space="preserve">starting </w:t>
      </w:r>
      <w:r>
        <w:rPr>
          <w:rFonts w:cs="Arial"/>
        </w:rPr>
        <w:t xml:space="preserve">from the </w:t>
      </w:r>
      <w:r w:rsidR="005A13F2">
        <w:rPr>
          <w:rFonts w:cs="Arial"/>
        </w:rPr>
        <w:t xml:space="preserve">previous year’s </w:t>
      </w:r>
      <w:r>
        <w:rPr>
          <w:rFonts w:cs="Arial"/>
        </w:rPr>
        <w:t>data cut off.</w:t>
      </w:r>
    </w:p>
    <w:p w:rsidR="00FB760A" w:rsidRPr="00FB760A" w:rsidP="005B6408" w14:paraId="02BF4FF3" w14:textId="77777777">
      <w:pPr>
        <w:pStyle w:val="ListParagraph"/>
        <w:rPr>
          <w:rFonts w:cs="Arial"/>
          <w:bCs/>
        </w:rPr>
      </w:pPr>
    </w:p>
    <w:p w:rsidR="00FB760A" w:rsidRPr="00073F7B" w:rsidP="00073F7B" w14:paraId="582446DC" w14:textId="60C64883">
      <w:pPr>
        <w:pStyle w:val="ListParagraph"/>
        <w:numPr>
          <w:ilvl w:val="2"/>
          <w:numId w:val="24"/>
        </w:numPr>
        <w:rPr>
          <w:rFonts w:cs="Arial"/>
          <w:bCs/>
        </w:rPr>
      </w:pPr>
      <w:r>
        <w:rPr>
          <w:rFonts w:cs="Arial"/>
          <w:bCs/>
        </w:rPr>
        <w:t>In the event of extenuating circu</w:t>
      </w:r>
      <w:r w:rsidR="004A4CE4">
        <w:rPr>
          <w:rFonts w:cs="Arial"/>
          <w:bCs/>
        </w:rPr>
        <w:t>mstances</w:t>
      </w:r>
      <w:r w:rsidR="00AE7C91">
        <w:rPr>
          <w:rFonts w:cs="Arial"/>
          <w:bCs/>
        </w:rPr>
        <w:t xml:space="preserve"> that may lead to a delay in submission of a complete and accurate annual/progress report on or before the due date</w:t>
      </w:r>
      <w:r w:rsidR="004A4CE4">
        <w:rPr>
          <w:rFonts w:cs="Arial"/>
          <w:bCs/>
        </w:rPr>
        <w:t xml:space="preserve">, </w:t>
      </w:r>
      <w:r w:rsidR="00550E3D">
        <w:rPr>
          <w:rFonts w:cs="Arial"/>
          <w:bCs/>
        </w:rPr>
        <w:t xml:space="preserve">mitigation efforts </w:t>
      </w:r>
      <w:r w:rsidR="00BC268E">
        <w:rPr>
          <w:rFonts w:cs="Arial"/>
          <w:bCs/>
        </w:rPr>
        <w:t>should be employed as appropriat</w:t>
      </w:r>
      <w:r w:rsidR="00AF3CDD">
        <w:rPr>
          <w:rFonts w:cs="Arial"/>
          <w:bCs/>
        </w:rPr>
        <w:t>e</w:t>
      </w:r>
      <w:r w:rsidR="000B1877">
        <w:rPr>
          <w:rFonts w:cs="Arial"/>
          <w:bCs/>
        </w:rPr>
        <w:t>.</w:t>
      </w:r>
      <w:r w:rsidR="00462209">
        <w:rPr>
          <w:rFonts w:cs="Arial"/>
          <w:bCs/>
        </w:rPr>
        <w:t xml:space="preserve"> If mitigation efforts are not possible</w:t>
      </w:r>
      <w:r w:rsidR="006704A3">
        <w:rPr>
          <w:rFonts w:cs="Arial"/>
          <w:bCs/>
        </w:rPr>
        <w:t>, the report should be submitted as close to the due date</w:t>
      </w:r>
      <w:r w:rsidR="00462209">
        <w:rPr>
          <w:rFonts w:cs="Arial"/>
          <w:bCs/>
        </w:rPr>
        <w:t xml:space="preserve"> as possible</w:t>
      </w:r>
      <w:r w:rsidR="00353906">
        <w:rPr>
          <w:rFonts w:cs="Arial"/>
          <w:bCs/>
        </w:rPr>
        <w:t>.</w:t>
      </w:r>
      <w:r w:rsidR="006B5E91">
        <w:rPr>
          <w:rFonts w:cs="Arial"/>
          <w:bCs/>
        </w:rPr>
        <w:t xml:space="preserve"> </w:t>
      </w:r>
      <w:r w:rsidR="00AE7C91">
        <w:rPr>
          <w:rFonts w:cs="Arial"/>
          <w:bCs/>
        </w:rPr>
        <w:t>Occurrences of late reporting will be tracked, investigated, and escalated as appropriate</w:t>
      </w:r>
      <w:r w:rsidR="003D7AFD">
        <w:rPr>
          <w:rFonts w:cs="Arial"/>
          <w:bCs/>
        </w:rPr>
        <w:t>.</w:t>
      </w:r>
    </w:p>
    <w:p w:rsidR="003A4CC2" w:rsidRPr="003A4CC2" w:rsidP="00073F7B" w14:paraId="5FAA3128" w14:textId="5BAB2D24">
      <w:pPr>
        <w:pStyle w:val="SectionHeading"/>
        <w:numPr>
          <w:ilvl w:val="1"/>
          <w:numId w:val="24"/>
        </w:numPr>
        <w:spacing w:before="120" w:line="276" w:lineRule="auto"/>
        <w:contextualSpacing w:val="0"/>
      </w:pPr>
      <w:r>
        <w:rPr>
          <w:rFonts w:cs="Arial"/>
          <w:sz w:val="20"/>
        </w:rPr>
        <w:t>Preparation</w:t>
      </w:r>
      <w:r w:rsidR="009C17FD">
        <w:rPr>
          <w:rFonts w:cs="Arial"/>
          <w:sz w:val="20"/>
        </w:rPr>
        <w:t xml:space="preserve"> of the Report</w:t>
      </w:r>
    </w:p>
    <w:p w:rsidR="000753F1" w:rsidRPr="000753F1" w:rsidP="000753F1" w14:paraId="43FEC2B5" w14:textId="500D056B">
      <w:pPr>
        <w:pStyle w:val="ListParagraph"/>
        <w:numPr>
          <w:ilvl w:val="2"/>
          <w:numId w:val="24"/>
        </w:numPr>
        <w:rPr>
          <w:rFonts w:cs="Arial"/>
        </w:rPr>
      </w:pPr>
      <w:r w:rsidRPr="000753F1">
        <w:rPr>
          <w:rFonts w:cs="Arial"/>
        </w:rPr>
        <w:t>IND annual reports are required to be submitted for all active INDs</w:t>
      </w:r>
      <w:r w:rsidR="00B7190C">
        <w:rPr>
          <w:rFonts w:cs="Arial"/>
        </w:rPr>
        <w:t xml:space="preserve">, whether or not there are active clinical trials ongoing under the IND. </w:t>
      </w:r>
      <w:r w:rsidRPr="000753F1">
        <w:rPr>
          <w:rFonts w:cs="Arial"/>
        </w:rPr>
        <w:t xml:space="preserve">Annual reports must include all information outlined in 21 CFR 312.33. The YCCI IND annual report template contains </w:t>
      </w:r>
      <w:r w:rsidR="00B7190C">
        <w:rPr>
          <w:rFonts w:cs="Arial"/>
        </w:rPr>
        <w:t xml:space="preserve">prompts for </w:t>
      </w:r>
      <w:r w:rsidRPr="000753F1">
        <w:rPr>
          <w:rFonts w:cs="Arial"/>
        </w:rPr>
        <w:t xml:space="preserve">the required information for these reports. </w:t>
      </w:r>
    </w:p>
    <w:p w:rsidR="000753F1" w:rsidP="000753F1" w14:paraId="2833C145" w14:textId="77777777">
      <w:pPr>
        <w:pStyle w:val="ListParagraph"/>
        <w:ind w:left="2160"/>
        <w:rPr>
          <w:rFonts w:cs="Arial"/>
        </w:rPr>
      </w:pPr>
    </w:p>
    <w:p w:rsidR="00802ACD" w:rsidRPr="009C17FD" w:rsidP="009C17FD" w14:paraId="18C54376" w14:textId="6F7AF167">
      <w:pPr>
        <w:pStyle w:val="ListParagraph"/>
        <w:numPr>
          <w:ilvl w:val="2"/>
          <w:numId w:val="24"/>
        </w:numPr>
        <w:rPr>
          <w:rFonts w:cs="Arial"/>
        </w:rPr>
      </w:pPr>
      <w:r w:rsidRPr="000753F1">
        <w:rPr>
          <w:rFonts w:cs="Arial"/>
        </w:rPr>
        <w:t>IDE progress reports are required for all active IDEs</w:t>
      </w:r>
      <w:r w:rsidR="00B7190C">
        <w:rPr>
          <w:rFonts w:cs="Arial"/>
        </w:rPr>
        <w:t>, whether or not there are active clinical trials ongoing under the IDE.</w:t>
      </w:r>
      <w:r w:rsidRPr="000753F1">
        <w:rPr>
          <w:rFonts w:cs="Arial"/>
        </w:rPr>
        <w:t xml:space="preserve"> The CFR does not outline the progress report's required information, but the FDA provides a suggested format. The YCCI IDE progress report template contains </w:t>
      </w:r>
      <w:r w:rsidR="00B7190C">
        <w:rPr>
          <w:rFonts w:cs="Arial"/>
        </w:rPr>
        <w:t xml:space="preserve">prompts for </w:t>
      </w:r>
      <w:r w:rsidRPr="000753F1">
        <w:rPr>
          <w:rFonts w:cs="Arial"/>
        </w:rPr>
        <w:t>the required and suggested information for these reports.</w:t>
      </w:r>
    </w:p>
    <w:p w:rsidR="00802ACD" w:rsidRPr="00802ACD" w:rsidP="00802ACD" w14:paraId="09EFC8D7" w14:textId="77777777">
      <w:pPr>
        <w:pStyle w:val="ListParagraph"/>
        <w:rPr>
          <w:rFonts w:cs="Arial"/>
        </w:rPr>
      </w:pPr>
    </w:p>
    <w:p w:rsidR="00B83495" w:rsidP="00B83495" w14:paraId="7CBF5905" w14:textId="34765D40">
      <w:pPr>
        <w:pStyle w:val="ListParagraph"/>
        <w:numPr>
          <w:ilvl w:val="2"/>
          <w:numId w:val="24"/>
        </w:numPr>
        <w:rPr>
          <w:rFonts w:cs="Arial"/>
          <w:bCs/>
        </w:rPr>
      </w:pPr>
      <w:r w:rsidRPr="00B83495">
        <w:rPr>
          <w:rFonts w:cs="Arial"/>
          <w:bCs/>
        </w:rPr>
        <w:t>The YCCI IND/IDE Project Manager will contact the Sponsor, project manager, and/or other applicable study team members</w:t>
      </w:r>
      <w:r w:rsidR="009C17FD">
        <w:rPr>
          <w:rFonts w:cs="Arial"/>
          <w:bCs/>
        </w:rPr>
        <w:t xml:space="preserve"> prior to the end of the reporting period</w:t>
      </w:r>
      <w:r w:rsidRPr="00B83495">
        <w:rPr>
          <w:rFonts w:cs="Arial"/>
          <w:bCs/>
        </w:rPr>
        <w:t xml:space="preserve"> to alert them that the reporting period is closing, and an applicable FDA report will be due. During this contact, the YCCI IND/IDE Project Manager will discuss the data and information needed to complete the report and facilitate review </w:t>
      </w:r>
      <w:r w:rsidR="00071E2F">
        <w:rPr>
          <w:rFonts w:cs="Arial"/>
          <w:bCs/>
        </w:rPr>
        <w:t xml:space="preserve">of </w:t>
      </w:r>
      <w:r w:rsidRPr="00B83495">
        <w:rPr>
          <w:rFonts w:cs="Arial"/>
          <w:bCs/>
        </w:rPr>
        <w:t xml:space="preserve">deadline requirements. </w:t>
      </w:r>
    </w:p>
    <w:p w:rsidR="00B83495" w:rsidRPr="00B83495" w:rsidP="00B83495" w14:paraId="7DA97432" w14:textId="77777777">
      <w:pPr>
        <w:pStyle w:val="ListParagraph"/>
        <w:ind w:left="2160"/>
        <w:rPr>
          <w:rFonts w:cs="Arial"/>
          <w:bCs/>
        </w:rPr>
      </w:pPr>
    </w:p>
    <w:p w:rsidR="00B83495" w:rsidRPr="00B83495" w:rsidP="00864D1A" w14:paraId="4B4192D4" w14:textId="2B2F2D1B">
      <w:pPr>
        <w:pStyle w:val="SectionHeading"/>
        <w:keepNext w:val="0"/>
        <w:numPr>
          <w:ilvl w:val="2"/>
          <w:numId w:val="24"/>
        </w:numPr>
        <w:spacing w:after="240" w:line="276" w:lineRule="auto"/>
        <w:contextualSpacing w:val="0"/>
        <w:rPr>
          <w:rFonts w:cs="Arial"/>
          <w:b w:val="0"/>
          <w:sz w:val="20"/>
        </w:rPr>
      </w:pPr>
      <w:r w:rsidRPr="00B83495">
        <w:rPr>
          <w:rFonts w:cs="Arial"/>
          <w:b w:val="0"/>
          <w:bCs/>
          <w:sz w:val="20"/>
        </w:rPr>
        <w:t xml:space="preserve">The YCCI IND/IDE Project Manager will initiate drafting the report using the applicable YCCI IND/IDE report template. Information may be abstracted from essential study documents or </w:t>
      </w:r>
      <w:r w:rsidR="001C4BF7">
        <w:rPr>
          <w:rFonts w:cs="Arial"/>
          <w:b w:val="0"/>
          <w:bCs/>
          <w:sz w:val="20"/>
        </w:rPr>
        <w:t>data extractions</w:t>
      </w:r>
      <w:r w:rsidRPr="00B83495">
        <w:rPr>
          <w:rFonts w:cs="Arial"/>
          <w:b w:val="0"/>
          <w:bCs/>
          <w:sz w:val="20"/>
        </w:rPr>
        <w:t xml:space="preserve"> as needed to complete each section. The YCCI IND/IDE Project Manager will indicate which sections they have provided draft content </w:t>
      </w:r>
      <w:r w:rsidR="007A0B42">
        <w:rPr>
          <w:rFonts w:cs="Arial"/>
          <w:b w:val="0"/>
          <w:bCs/>
          <w:sz w:val="20"/>
        </w:rPr>
        <w:t>for</w:t>
      </w:r>
      <w:r w:rsidRPr="00B83495">
        <w:rPr>
          <w:rFonts w:cs="Arial"/>
          <w:b w:val="0"/>
          <w:bCs/>
          <w:sz w:val="20"/>
        </w:rPr>
        <w:t xml:space="preserve"> and which sections require completion by the Sponsor, Project Manager, or other applicable study team members. After draft completion, the YCCI IND/IDE Project Manager will circulate to the Sponsor, Project Manager, and other applicable study team members for review, revision, and completion as applicable. The draft report may require the study contact(s) to</w:t>
      </w:r>
      <w:r w:rsidRPr="00B83495">
        <w:rPr>
          <w:rFonts w:cs="Arial"/>
          <w:b w:val="0"/>
          <w:bCs/>
          <w:sz w:val="20"/>
        </w:rPr>
        <w:t xml:space="preserve"> enter data, confirm the report's accuracy, and/or revise language. The YCC</w:t>
      </w:r>
      <w:r w:rsidR="00806794">
        <w:rPr>
          <w:rFonts w:cs="Arial"/>
          <w:b w:val="0"/>
          <w:bCs/>
          <w:sz w:val="20"/>
        </w:rPr>
        <w:t>I</w:t>
      </w:r>
      <w:r w:rsidR="00C425D1">
        <w:rPr>
          <w:rFonts w:cs="Arial"/>
          <w:b w:val="0"/>
          <w:bCs/>
          <w:sz w:val="20"/>
        </w:rPr>
        <w:t xml:space="preserve"> I</w:t>
      </w:r>
      <w:r w:rsidRPr="00B83495">
        <w:rPr>
          <w:rFonts w:cs="Arial"/>
          <w:b w:val="0"/>
          <w:bCs/>
          <w:sz w:val="20"/>
        </w:rPr>
        <w:t>ND/IDE Project Manager will provide a review deadline to ensure that the report is submitted to the FDA within the required reporting timeframe.</w:t>
      </w:r>
    </w:p>
    <w:p w:rsidR="009D5E98" w:rsidRPr="009D5E98" w:rsidP="00864D1A" w14:paraId="49AD4AB2" w14:textId="668A6AF0">
      <w:pPr>
        <w:pStyle w:val="SectionHeading"/>
        <w:keepNext w:val="0"/>
        <w:numPr>
          <w:ilvl w:val="2"/>
          <w:numId w:val="24"/>
        </w:numPr>
        <w:spacing w:line="276" w:lineRule="auto"/>
        <w:contextualSpacing w:val="0"/>
        <w:rPr>
          <w:rFonts w:cs="Arial"/>
          <w:b w:val="0"/>
          <w:sz w:val="20"/>
        </w:rPr>
      </w:pPr>
      <w:r w:rsidRPr="00B83495">
        <w:rPr>
          <w:rFonts w:cs="Arial"/>
          <w:b w:val="0"/>
          <w:bCs/>
          <w:sz w:val="20"/>
        </w:rPr>
        <w:t>After all accurate and necessary information has been provided in the report, the IND/IDE Project Manager will compile the report for FDA submission</w:t>
      </w:r>
      <w:r w:rsidR="001624C1">
        <w:rPr>
          <w:rFonts w:cs="Arial"/>
          <w:b w:val="0"/>
          <w:bCs/>
          <w:sz w:val="20"/>
        </w:rPr>
        <w:t>.</w:t>
      </w:r>
      <w:r w:rsidRPr="004A305A" w:rsidR="0096675B">
        <w:rPr>
          <w:rFonts w:cs="Arial"/>
          <w:b w:val="0"/>
          <w:bCs/>
          <w:sz w:val="20"/>
        </w:rPr>
        <w:t xml:space="preserve"> </w:t>
      </w:r>
    </w:p>
    <w:p w:rsidR="00E723B8" w:rsidRPr="00E723B8" w:rsidP="00073F7B" w14:paraId="13C325AD" w14:textId="77777777">
      <w:pPr>
        <w:pStyle w:val="SectionHeading"/>
        <w:numPr>
          <w:ilvl w:val="1"/>
          <w:numId w:val="24"/>
        </w:numPr>
        <w:spacing w:before="120" w:line="276" w:lineRule="auto"/>
        <w:contextualSpacing w:val="0"/>
        <w:rPr>
          <w:b w:val="0"/>
          <w:sz w:val="20"/>
        </w:rPr>
      </w:pPr>
      <w:r w:rsidRPr="00ED48AA">
        <w:rPr>
          <w:rFonts w:cs="Arial"/>
          <w:bCs/>
          <w:sz w:val="20"/>
        </w:rPr>
        <w:t>Co</w:t>
      </w:r>
      <w:r w:rsidRPr="00ED48AA" w:rsidR="00A20AC4">
        <w:rPr>
          <w:rFonts w:cs="Arial"/>
          <w:bCs/>
          <w:sz w:val="20"/>
        </w:rPr>
        <w:t>l</w:t>
      </w:r>
      <w:r w:rsidRPr="00ED48AA" w:rsidR="00A20AC4">
        <w:rPr>
          <w:rFonts w:cs="Arial"/>
          <w:sz w:val="20"/>
        </w:rPr>
        <w:t>lection of Documents</w:t>
      </w:r>
    </w:p>
    <w:p w:rsidR="00F602AC" w:rsidRPr="00054FE4" w:rsidP="007F3E9E" w14:paraId="4A17205B" w14:textId="419B2557">
      <w:pPr>
        <w:pStyle w:val="SectionHeading"/>
        <w:numPr>
          <w:ilvl w:val="2"/>
          <w:numId w:val="24"/>
        </w:numPr>
        <w:spacing w:before="120" w:line="276" w:lineRule="auto"/>
        <w:contextualSpacing w:val="0"/>
        <w:rPr>
          <w:b w:val="0"/>
          <w:sz w:val="20"/>
        </w:rPr>
      </w:pPr>
      <w:r w:rsidRPr="00E723B8">
        <w:rPr>
          <w:rFonts w:cs="Arial"/>
          <w:b w:val="0"/>
          <w:sz w:val="20"/>
        </w:rPr>
        <w:t xml:space="preserve">The YCCI IND/IDE Project Manager will collect the </w:t>
      </w:r>
      <w:r w:rsidR="00B83495">
        <w:rPr>
          <w:rFonts w:cs="Arial"/>
          <w:b w:val="0"/>
          <w:sz w:val="20"/>
        </w:rPr>
        <w:t xml:space="preserve">following </w:t>
      </w:r>
      <w:r w:rsidRPr="00E723B8">
        <w:rPr>
          <w:rFonts w:cs="Arial"/>
          <w:b w:val="0"/>
          <w:sz w:val="20"/>
        </w:rPr>
        <w:t xml:space="preserve">documents required to assemble the </w:t>
      </w:r>
      <w:r w:rsidR="00B83495">
        <w:rPr>
          <w:rFonts w:cs="Arial"/>
          <w:b w:val="0"/>
          <w:sz w:val="20"/>
        </w:rPr>
        <w:t>report</w:t>
      </w:r>
      <w:r w:rsidR="00054FE4">
        <w:rPr>
          <w:rFonts w:cs="Arial"/>
          <w:b w:val="0"/>
          <w:sz w:val="20"/>
        </w:rPr>
        <w:t>:</w:t>
      </w:r>
    </w:p>
    <w:p w:rsidR="00054FE4" w:rsidRPr="00054FE4" w:rsidP="00054FE4" w14:paraId="43DB40A3" w14:textId="79456FB9">
      <w:pPr>
        <w:pStyle w:val="ListParagraph"/>
        <w:numPr>
          <w:ilvl w:val="3"/>
          <w:numId w:val="24"/>
        </w:numPr>
        <w:pBdr>
          <w:top w:val="nil"/>
          <w:left w:val="nil"/>
          <w:bottom w:val="nil"/>
          <w:right w:val="nil"/>
          <w:between w:val="nil"/>
        </w:pBdr>
        <w:spacing w:line="276" w:lineRule="auto"/>
        <w:rPr>
          <w:rFonts w:cs="Arial"/>
          <w:bCs/>
        </w:rPr>
      </w:pPr>
      <w:r w:rsidRPr="00054FE4">
        <w:rPr>
          <w:rFonts w:cs="Arial"/>
          <w:bCs/>
        </w:rPr>
        <w:t xml:space="preserve">Final </w:t>
      </w:r>
      <w:r w:rsidR="00B83495">
        <w:rPr>
          <w:rFonts w:cs="Arial"/>
          <w:bCs/>
        </w:rPr>
        <w:t>annual or progress report (i.e., completed template)</w:t>
      </w:r>
    </w:p>
    <w:p w:rsidR="00054FE4" w:rsidRPr="00054FE4" w:rsidP="00054FE4" w14:paraId="27DBAD0B" w14:textId="373697F9">
      <w:pPr>
        <w:pStyle w:val="ListParagraph"/>
        <w:numPr>
          <w:ilvl w:val="3"/>
          <w:numId w:val="24"/>
        </w:numPr>
        <w:pBdr>
          <w:top w:val="nil"/>
          <w:left w:val="nil"/>
          <w:bottom w:val="nil"/>
          <w:right w:val="nil"/>
          <w:between w:val="nil"/>
        </w:pBdr>
        <w:spacing w:line="276" w:lineRule="auto"/>
        <w:rPr>
          <w:rFonts w:cs="Arial"/>
          <w:bCs/>
        </w:rPr>
      </w:pPr>
      <w:r>
        <w:rPr>
          <w:rFonts w:cs="Arial"/>
          <w:bCs/>
        </w:rPr>
        <w:t xml:space="preserve">Any updated </w:t>
      </w:r>
      <w:r>
        <w:rPr>
          <w:rFonts w:cs="Arial"/>
          <w:bCs/>
        </w:rPr>
        <w:t>reference safety information (RSI) for the investigational drug product(s) or investigational device(s) (e.g., Investigator’s Brochure, current US Package Insert, Instructions for Use), if it has not previously been submitted to the FDA</w:t>
      </w:r>
    </w:p>
    <w:p w:rsidR="000C50B8" w:rsidP="00054FE4" w14:paraId="04B377AA" w14:textId="08998DBC">
      <w:pPr>
        <w:pStyle w:val="ListParagraph"/>
        <w:numPr>
          <w:ilvl w:val="3"/>
          <w:numId w:val="24"/>
        </w:numPr>
        <w:pBdr>
          <w:top w:val="nil"/>
          <w:left w:val="nil"/>
          <w:bottom w:val="nil"/>
          <w:right w:val="nil"/>
          <w:between w:val="nil"/>
        </w:pBdr>
        <w:spacing w:line="276" w:lineRule="auto"/>
        <w:rPr>
          <w:rFonts w:cs="Arial"/>
          <w:bCs/>
        </w:rPr>
      </w:pPr>
      <w:r>
        <w:rPr>
          <w:rFonts w:cs="Arial"/>
          <w:bCs/>
        </w:rPr>
        <w:t>Copies of any abstracts or publications from the study if provided b</w:t>
      </w:r>
      <w:r w:rsidR="007A0B42">
        <w:rPr>
          <w:rFonts w:cs="Arial"/>
          <w:bCs/>
        </w:rPr>
        <w:t>y</w:t>
      </w:r>
      <w:r>
        <w:rPr>
          <w:rFonts w:cs="Arial"/>
          <w:bCs/>
        </w:rPr>
        <w:t xml:space="preserve"> the Sponsor-Investigator or study contact</w:t>
      </w:r>
    </w:p>
    <w:p w:rsidR="00F602AC" w:rsidRPr="00F602AC" w:rsidP="00BF2D8E" w14:paraId="12D338E4" w14:textId="4D524426">
      <w:pPr>
        <w:pStyle w:val="ListParagraph"/>
        <w:numPr>
          <w:ilvl w:val="2"/>
          <w:numId w:val="24"/>
        </w:numPr>
        <w:spacing w:before="120" w:after="120" w:line="276" w:lineRule="auto"/>
        <w:contextualSpacing w:val="0"/>
        <w:rPr>
          <w:rFonts w:cs="Arial"/>
          <w:bCs/>
        </w:rPr>
      </w:pPr>
      <w:r w:rsidRPr="00F602AC">
        <w:rPr>
          <w:rFonts w:cs="Arial"/>
          <w:bCs/>
        </w:rPr>
        <w:t xml:space="preserve">The YCCI IND/IDE Project Manager will create </w:t>
      </w:r>
      <w:r w:rsidR="00B83495">
        <w:rPr>
          <w:rFonts w:cs="Arial"/>
          <w:bCs/>
        </w:rPr>
        <w:t>the</w:t>
      </w:r>
      <w:r w:rsidRPr="00F602AC">
        <w:rPr>
          <w:rFonts w:cs="Arial"/>
          <w:bCs/>
        </w:rPr>
        <w:t xml:space="preserve"> cover letter using the YCCI </w:t>
      </w:r>
      <w:r w:rsidR="00B83495">
        <w:rPr>
          <w:rFonts w:cs="Arial"/>
          <w:bCs/>
        </w:rPr>
        <w:t>IND Annual Report or</w:t>
      </w:r>
      <w:r w:rsidRPr="00F602AC">
        <w:rPr>
          <w:rFonts w:cs="Arial"/>
          <w:bCs/>
        </w:rPr>
        <w:t xml:space="preserve"> </w:t>
      </w:r>
      <w:r w:rsidR="00AD2CE6">
        <w:rPr>
          <w:rFonts w:cs="Arial"/>
          <w:bCs/>
        </w:rPr>
        <w:t>IDE</w:t>
      </w:r>
      <w:r w:rsidRPr="00F602AC" w:rsidR="00AD2CE6">
        <w:rPr>
          <w:rFonts w:cs="Arial"/>
          <w:bCs/>
        </w:rPr>
        <w:t xml:space="preserve"> </w:t>
      </w:r>
      <w:r w:rsidR="00B83495">
        <w:rPr>
          <w:rFonts w:cs="Arial"/>
          <w:bCs/>
        </w:rPr>
        <w:t xml:space="preserve">Progress Report </w:t>
      </w:r>
      <w:r w:rsidRPr="00F602AC">
        <w:rPr>
          <w:rFonts w:cs="Arial"/>
          <w:bCs/>
        </w:rPr>
        <w:t>Cover Letter template</w:t>
      </w:r>
      <w:r w:rsidR="00B83495">
        <w:rPr>
          <w:rFonts w:cs="Arial"/>
          <w:bCs/>
        </w:rPr>
        <w:t>.</w:t>
      </w:r>
      <w:r w:rsidRPr="00F602AC">
        <w:rPr>
          <w:rFonts w:cs="Arial"/>
          <w:bCs/>
        </w:rPr>
        <w:t xml:space="preserve"> </w:t>
      </w:r>
      <w:r w:rsidR="00B83495">
        <w:rPr>
          <w:rFonts w:cs="Arial"/>
          <w:bCs/>
        </w:rPr>
        <w:t xml:space="preserve">Either the Sponsor or the YCCI </w:t>
      </w:r>
      <w:r w:rsidR="007A0B42">
        <w:rPr>
          <w:rFonts w:cs="Arial"/>
          <w:bCs/>
        </w:rPr>
        <w:t xml:space="preserve">IND/IDE </w:t>
      </w:r>
      <w:r w:rsidR="00B83495">
        <w:rPr>
          <w:rFonts w:cs="Arial"/>
          <w:bCs/>
        </w:rPr>
        <w:t>Project Manager as authorized point-of-contact may sign the cover letter</w:t>
      </w:r>
      <w:r w:rsidRPr="00F602AC">
        <w:rPr>
          <w:rFonts w:cs="Arial"/>
          <w:bCs/>
        </w:rPr>
        <w:t>.</w:t>
      </w:r>
    </w:p>
    <w:p w:rsidR="00F602AC" w:rsidRPr="003D2341" w:rsidP="003D2341" w14:paraId="6EFD4E9E" w14:textId="17F100F2">
      <w:pPr>
        <w:pStyle w:val="ListParagraph"/>
        <w:numPr>
          <w:ilvl w:val="2"/>
          <w:numId w:val="24"/>
        </w:numPr>
        <w:spacing w:before="120" w:after="120" w:line="276" w:lineRule="auto"/>
        <w:contextualSpacing w:val="0"/>
        <w:rPr>
          <w:rFonts w:cs="Arial"/>
          <w:bCs/>
        </w:rPr>
      </w:pPr>
      <w:r w:rsidRPr="00F602AC">
        <w:rPr>
          <w:rFonts w:cs="Arial"/>
          <w:bCs/>
        </w:rPr>
        <w:t>The YCCI IND/IDE Project Manager will fill out Form</w:t>
      </w:r>
      <w:r w:rsidR="00B83495">
        <w:rPr>
          <w:rFonts w:cs="Arial"/>
          <w:bCs/>
        </w:rPr>
        <w:t xml:space="preserve"> 1571 (IND) or Form</w:t>
      </w:r>
      <w:r w:rsidRPr="00F602AC">
        <w:rPr>
          <w:rFonts w:cs="Arial"/>
          <w:bCs/>
        </w:rPr>
        <w:t xml:space="preserve"> </w:t>
      </w:r>
      <w:r w:rsidR="00AD2CE6">
        <w:rPr>
          <w:rFonts w:cs="Arial"/>
          <w:bCs/>
        </w:rPr>
        <w:t>3514</w:t>
      </w:r>
      <w:r w:rsidRPr="00F602AC" w:rsidR="00AD2CE6">
        <w:rPr>
          <w:rFonts w:cs="Arial"/>
          <w:bCs/>
        </w:rPr>
        <w:t xml:space="preserve"> </w:t>
      </w:r>
      <w:r w:rsidR="00B83495">
        <w:rPr>
          <w:rFonts w:cs="Arial"/>
          <w:bCs/>
        </w:rPr>
        <w:t>(IDE)</w:t>
      </w:r>
      <w:r w:rsidRPr="00F602AC">
        <w:rPr>
          <w:rFonts w:cs="Arial"/>
          <w:bCs/>
        </w:rPr>
        <w:t>.</w:t>
      </w:r>
      <w:r w:rsidR="00B83495">
        <w:rPr>
          <w:rFonts w:cs="Arial"/>
          <w:bCs/>
        </w:rPr>
        <w:t xml:space="preserve"> Either the Sponsor or the YCCI </w:t>
      </w:r>
      <w:r w:rsidR="007A0B42">
        <w:rPr>
          <w:rFonts w:cs="Arial"/>
          <w:bCs/>
        </w:rPr>
        <w:t xml:space="preserve">IND/IDE </w:t>
      </w:r>
      <w:r w:rsidR="00B83495">
        <w:rPr>
          <w:rFonts w:cs="Arial"/>
          <w:bCs/>
        </w:rPr>
        <w:t>Project Manager as authorized point-of-contact may sign the form.</w:t>
      </w:r>
    </w:p>
    <w:p w:rsidR="00F602AC" w:rsidRPr="00F602AC" w:rsidP="003D2341" w14:paraId="06BE087A" w14:textId="0FD3EC9C">
      <w:pPr>
        <w:pStyle w:val="ListParagraph"/>
        <w:numPr>
          <w:ilvl w:val="1"/>
          <w:numId w:val="24"/>
        </w:numPr>
        <w:spacing w:before="120" w:after="120" w:line="276" w:lineRule="auto"/>
        <w:contextualSpacing w:val="0"/>
        <w:rPr>
          <w:rFonts w:cs="Arial"/>
          <w:b/>
        </w:rPr>
      </w:pPr>
      <w:r w:rsidRPr="00F602AC">
        <w:rPr>
          <w:rFonts w:cs="Arial"/>
          <w:b/>
        </w:rPr>
        <w:t xml:space="preserve">Assembly of the </w:t>
      </w:r>
      <w:r w:rsidR="00B83495">
        <w:rPr>
          <w:rFonts w:cs="Arial"/>
          <w:b/>
        </w:rPr>
        <w:t>Report</w:t>
      </w:r>
    </w:p>
    <w:p w:rsidR="00F602AC" w:rsidRPr="00F602AC" w:rsidP="003D2341" w14:paraId="7101FAC9" w14:textId="77777777">
      <w:pPr>
        <w:pStyle w:val="ListParagraph"/>
        <w:numPr>
          <w:ilvl w:val="2"/>
          <w:numId w:val="24"/>
        </w:numPr>
        <w:spacing w:before="120" w:after="120" w:line="276" w:lineRule="auto"/>
        <w:contextualSpacing w:val="0"/>
        <w:rPr>
          <w:rFonts w:cs="Arial"/>
          <w:bCs/>
        </w:rPr>
      </w:pPr>
      <w:r w:rsidRPr="00F602AC">
        <w:rPr>
          <w:rFonts w:cs="Arial"/>
          <w:bCs/>
        </w:rPr>
        <w:t>The YCCI IND/IDE Project Manager will convert final Word documents to PDF format for submission using settings that will preserve document navigation, such as bookmarks and hyperlinks.</w:t>
      </w:r>
    </w:p>
    <w:p w:rsidR="00F602AC" w:rsidP="003D2341" w14:paraId="73FEE468" w14:textId="7DE86ED3">
      <w:pPr>
        <w:pStyle w:val="ListParagraph"/>
        <w:numPr>
          <w:ilvl w:val="2"/>
          <w:numId w:val="24"/>
        </w:numPr>
        <w:spacing w:before="120" w:after="120" w:line="276" w:lineRule="auto"/>
        <w:contextualSpacing w:val="0"/>
        <w:rPr>
          <w:rFonts w:cs="Arial"/>
          <w:bCs/>
        </w:rPr>
      </w:pPr>
      <w:r>
        <w:rPr>
          <w:rFonts w:cs="Arial"/>
          <w:bCs/>
        </w:rPr>
        <w:t xml:space="preserve">Any </w:t>
      </w:r>
      <w:r>
        <w:rPr>
          <w:rFonts w:cs="Arial"/>
          <w:bCs/>
        </w:rPr>
        <w:t>supplemental attachments (e.g. updated RSI, publications)</w:t>
      </w:r>
      <w:r w:rsidRPr="00F602AC" w:rsidR="00A20AC4">
        <w:rPr>
          <w:rFonts w:cs="Arial"/>
          <w:bCs/>
        </w:rPr>
        <w:t xml:space="preserve"> will be </w:t>
      </w:r>
      <w:r>
        <w:rPr>
          <w:rFonts w:cs="Arial"/>
          <w:bCs/>
        </w:rPr>
        <w:t>appended</w:t>
      </w:r>
      <w:r w:rsidRPr="00F602AC" w:rsidR="00A20AC4">
        <w:rPr>
          <w:rFonts w:cs="Arial"/>
          <w:bCs/>
        </w:rPr>
        <w:t xml:space="preserve"> </w:t>
      </w:r>
      <w:r>
        <w:rPr>
          <w:rFonts w:cs="Arial"/>
          <w:bCs/>
        </w:rPr>
        <w:t>at the end of the</w:t>
      </w:r>
      <w:r w:rsidRPr="00F602AC" w:rsidR="00A20AC4">
        <w:rPr>
          <w:rFonts w:cs="Arial"/>
          <w:bCs/>
        </w:rPr>
        <w:t xml:space="preserve"> template. </w:t>
      </w:r>
    </w:p>
    <w:p w:rsidR="00F602AC" w:rsidRPr="003D2341" w:rsidP="003D2341" w14:paraId="10A0C6EA" w14:textId="56FD84DE">
      <w:pPr>
        <w:pStyle w:val="ListParagraph"/>
        <w:numPr>
          <w:ilvl w:val="2"/>
          <w:numId w:val="24"/>
        </w:numPr>
        <w:spacing w:before="120" w:after="120" w:line="276" w:lineRule="auto"/>
        <w:contextualSpacing w:val="0"/>
        <w:rPr>
          <w:rFonts w:cs="Arial"/>
          <w:bCs/>
        </w:rPr>
      </w:pPr>
      <w:r w:rsidRPr="003C61B7">
        <w:rPr>
          <w:rFonts w:cs="Arial"/>
          <w:bCs/>
        </w:rPr>
        <w:t xml:space="preserve">Files will be named to clearly identify the </w:t>
      </w:r>
      <w:r>
        <w:rPr>
          <w:rFonts w:cs="Arial"/>
          <w:bCs/>
        </w:rPr>
        <w:t>application</w:t>
      </w:r>
      <w:r w:rsidRPr="003C61B7">
        <w:rPr>
          <w:rFonts w:cs="Arial"/>
          <w:bCs/>
        </w:rPr>
        <w:t xml:space="preserve"> number, submission serial number</w:t>
      </w:r>
      <w:r>
        <w:rPr>
          <w:rFonts w:cs="Arial"/>
          <w:bCs/>
        </w:rPr>
        <w:t xml:space="preserve"> (IND)</w:t>
      </w:r>
      <w:r w:rsidRPr="003C61B7">
        <w:rPr>
          <w:rFonts w:cs="Arial"/>
          <w:bCs/>
        </w:rPr>
        <w:t>, and document type</w:t>
      </w:r>
      <w:r>
        <w:rPr>
          <w:rFonts w:cs="Arial"/>
          <w:bCs/>
        </w:rPr>
        <w:t>.</w:t>
      </w:r>
      <w:r w:rsidRPr="003C61B7">
        <w:rPr>
          <w:rFonts w:cs="Arial"/>
          <w:bCs/>
        </w:rPr>
        <w:t xml:space="preserve"> </w:t>
      </w:r>
      <w:r w:rsidRPr="00F602AC" w:rsidR="00A20AC4">
        <w:rPr>
          <w:rFonts w:cs="Arial"/>
          <w:bCs/>
        </w:rPr>
        <w:t>F</w:t>
      </w:r>
      <w:r w:rsidR="00AD2CE6">
        <w:rPr>
          <w:rFonts w:cs="Arial"/>
          <w:bCs/>
        </w:rPr>
        <w:t xml:space="preserve">or </w:t>
      </w:r>
      <w:r>
        <w:rPr>
          <w:rFonts w:cs="Arial"/>
          <w:bCs/>
        </w:rPr>
        <w:t xml:space="preserve">device </w:t>
      </w:r>
      <w:r w:rsidR="00AD2CE6">
        <w:rPr>
          <w:rFonts w:cs="Arial"/>
          <w:bCs/>
        </w:rPr>
        <w:t>submissions utilizing eCopy, f</w:t>
      </w:r>
      <w:r w:rsidRPr="00F602AC" w:rsidR="00A20AC4">
        <w:rPr>
          <w:rFonts w:cs="Arial"/>
          <w:bCs/>
        </w:rPr>
        <w:t>iles will be named in accordance with the</w:t>
      </w:r>
      <w:r w:rsidR="00AD2CE6">
        <w:rPr>
          <w:rFonts w:cs="Arial"/>
          <w:bCs/>
        </w:rPr>
        <w:t xml:space="preserve"> FDA’s eCopy Program for Medical Submissions Guidance</w:t>
      </w:r>
      <w:r w:rsidRPr="00F602AC" w:rsidR="00A20AC4">
        <w:rPr>
          <w:rFonts w:cs="Arial"/>
          <w:bCs/>
        </w:rPr>
        <w:t xml:space="preserve"> naming conventions. </w:t>
      </w:r>
    </w:p>
    <w:p w:rsidR="00F602AC" w:rsidRPr="00F602AC" w:rsidP="0294F06C" w14:paraId="02FBBB08" w14:textId="1C332870">
      <w:pPr>
        <w:pStyle w:val="ListParagraph"/>
        <w:keepNext/>
        <w:numPr>
          <w:ilvl w:val="1"/>
          <w:numId w:val="24"/>
        </w:numPr>
        <w:pBdr>
          <w:top w:val="nil"/>
          <w:left w:val="nil"/>
          <w:bottom w:val="nil"/>
          <w:right w:val="nil"/>
          <w:between w:val="nil"/>
        </w:pBdr>
        <w:spacing w:before="120" w:after="120" w:line="276" w:lineRule="auto"/>
        <w:contextualSpacing w:val="0"/>
        <w:rPr>
          <w:rFonts w:cs="Arial"/>
          <w:b/>
          <w:bCs/>
        </w:rPr>
      </w:pPr>
      <w:r w:rsidRPr="0294F06C" w:rsidR="0294F06C">
        <w:rPr>
          <w:rFonts w:cs="Arial"/>
          <w:b/>
          <w:bCs/>
        </w:rPr>
        <w:t xml:space="preserve">Submission of the </w:t>
      </w:r>
      <w:r w:rsidRPr="0294F06C" w:rsidR="0294F06C">
        <w:rPr>
          <w:rFonts w:cs="Arial"/>
          <w:b/>
          <w:bCs/>
        </w:rPr>
        <w:t>Report</w:t>
      </w:r>
    </w:p>
    <w:p w:rsidR="00F54BB4" w:rsidP="0065670F" w14:paraId="613465BE" w14:textId="541C4BA0">
      <w:pPr>
        <w:pStyle w:val="ListParagraph"/>
        <w:numPr>
          <w:ilvl w:val="2"/>
          <w:numId w:val="24"/>
        </w:numPr>
        <w:pBdr>
          <w:top w:val="nil"/>
          <w:left w:val="nil"/>
          <w:bottom w:val="nil"/>
          <w:right w:val="nil"/>
          <w:between w:val="nil"/>
        </w:pBdr>
        <w:spacing w:before="120" w:after="120" w:line="276" w:lineRule="auto"/>
        <w:contextualSpacing w:val="0"/>
        <w:rPr>
          <w:rFonts w:cs="Arial"/>
          <w:bCs/>
        </w:rPr>
      </w:pPr>
      <w:r>
        <w:rPr>
          <w:rFonts w:cs="Arial"/>
          <w:bCs/>
        </w:rPr>
        <w:t>Report</w:t>
      </w:r>
      <w:r w:rsidRPr="00F602AC" w:rsidR="00850DA7">
        <w:rPr>
          <w:rFonts w:cs="Arial"/>
          <w:bCs/>
        </w:rPr>
        <w:t xml:space="preserve"> </w:t>
      </w:r>
      <w:r w:rsidRPr="00F602AC" w:rsidR="00A20AC4">
        <w:rPr>
          <w:rFonts w:cs="Arial"/>
          <w:bCs/>
        </w:rPr>
        <w:t>submission will not occur until</w:t>
      </w:r>
      <w:r>
        <w:rPr>
          <w:rFonts w:cs="Arial"/>
          <w:bCs/>
        </w:rPr>
        <w:t xml:space="preserve"> all sections of the report template are complete, comments are resolved, and the Sponsor(-Investigator) has reviewed for accuracy.</w:t>
      </w:r>
    </w:p>
    <w:p w:rsidR="00F602AC" w:rsidRPr="00F602AC" w:rsidP="0065670F" w14:paraId="6CB86623" w14:textId="270BBB2C">
      <w:pPr>
        <w:pStyle w:val="ListParagraph"/>
        <w:numPr>
          <w:ilvl w:val="2"/>
          <w:numId w:val="24"/>
        </w:numPr>
        <w:pBdr>
          <w:top w:val="nil"/>
          <w:left w:val="nil"/>
          <w:bottom w:val="nil"/>
          <w:right w:val="nil"/>
          <w:between w:val="nil"/>
        </w:pBdr>
        <w:spacing w:before="120" w:after="120" w:line="276" w:lineRule="auto"/>
        <w:contextualSpacing w:val="0"/>
        <w:rPr>
          <w:rFonts w:cs="Arial"/>
          <w:bCs/>
        </w:rPr>
      </w:pPr>
      <w:r w:rsidRPr="00F602AC">
        <w:rPr>
          <w:rFonts w:cs="Arial"/>
          <w:bCs/>
        </w:rPr>
        <w:t xml:space="preserve">The </w:t>
      </w:r>
      <w:r w:rsidR="003C61B7">
        <w:rPr>
          <w:rFonts w:cs="Arial"/>
          <w:bCs/>
        </w:rPr>
        <w:t>IND Annual Report or IDE Progress Report</w:t>
      </w:r>
      <w:r w:rsidRPr="00F602AC">
        <w:rPr>
          <w:rFonts w:cs="Arial"/>
          <w:bCs/>
        </w:rPr>
        <w:t xml:space="preserve">, inclusive of </w:t>
      </w:r>
      <w:r w:rsidR="003C61B7">
        <w:rPr>
          <w:rFonts w:cs="Arial"/>
          <w:bCs/>
        </w:rPr>
        <w:t>any attachments</w:t>
      </w:r>
      <w:r w:rsidRPr="00F602AC">
        <w:rPr>
          <w:rFonts w:cs="Arial"/>
          <w:bCs/>
        </w:rPr>
        <w:t xml:space="preserve">, will be submitted to the appropriate FDA Division using the Division's prescribed submission mechanism. </w:t>
      </w:r>
    </w:p>
    <w:p w:rsidR="00F602AC" w:rsidRPr="00F602AC" w:rsidP="0065670F" w14:paraId="3FB60992" w14:textId="33550997">
      <w:pPr>
        <w:pStyle w:val="ListParagraph"/>
        <w:numPr>
          <w:ilvl w:val="2"/>
          <w:numId w:val="24"/>
        </w:numPr>
        <w:pBdr>
          <w:top w:val="nil"/>
          <w:left w:val="nil"/>
          <w:bottom w:val="nil"/>
          <w:right w:val="nil"/>
          <w:between w:val="nil"/>
        </w:pBdr>
        <w:spacing w:before="120" w:after="120" w:line="276" w:lineRule="auto"/>
        <w:contextualSpacing w:val="0"/>
        <w:rPr>
          <w:rFonts w:cs="Arial"/>
          <w:iCs/>
          <w:shd w:val="clear" w:color="auto" w:fill="E1F4FF"/>
        </w:rPr>
      </w:pPr>
      <w:r w:rsidRPr="00F602AC">
        <w:rPr>
          <w:rFonts w:cs="Arial"/>
          <w:bCs/>
        </w:rPr>
        <w:t xml:space="preserve">Once submitted, the YCCI IND/IDE Project Manager will compile all submitted documents, and confirmatory evidence of submission (e.g., </w:t>
      </w:r>
      <w:r w:rsidR="00CC6C9C">
        <w:rPr>
          <w:bCs/>
        </w:rPr>
        <w:t>CDER NextGen Portal receipt, CBER email</w:t>
      </w:r>
      <w:r w:rsidR="005064DD">
        <w:rPr>
          <w:bCs/>
        </w:rPr>
        <w:t>)</w:t>
      </w:r>
      <w:r w:rsidRPr="00F602AC">
        <w:rPr>
          <w:rFonts w:cs="Arial"/>
          <w:bCs/>
        </w:rPr>
        <w:t xml:space="preserve"> and send to the Sponsor-Investigator and other appropriate study team members for filing in the Trial Master File (TMF). Consideration should be given to creating a single file when possible. A copy will be retained in the YCCI IND/IDE Management Office files.</w:t>
      </w:r>
    </w:p>
    <w:p w:rsidR="00391EEA" w:rsidRPr="00391EEA" w:rsidP="0084062F" w14:paraId="0D58A3FB" w14:textId="77777777">
      <w:pPr>
        <w:pStyle w:val="ListParagraph"/>
        <w:keepNext/>
        <w:numPr>
          <w:ilvl w:val="1"/>
          <w:numId w:val="24"/>
        </w:numPr>
        <w:pBdr>
          <w:top w:val="nil"/>
          <w:left w:val="nil"/>
          <w:bottom w:val="nil"/>
          <w:right w:val="nil"/>
          <w:between w:val="nil"/>
        </w:pBdr>
        <w:spacing w:before="120" w:after="120" w:line="276" w:lineRule="auto"/>
        <w:contextualSpacing w:val="0"/>
        <w:rPr>
          <w:rFonts w:cs="Arial"/>
          <w:b/>
          <w:iCs/>
          <w:shd w:val="clear" w:color="auto" w:fill="E1F4FF"/>
        </w:rPr>
      </w:pPr>
      <w:r w:rsidRPr="00145D93">
        <w:rPr>
          <w:rFonts w:cs="Arial"/>
          <w:b/>
        </w:rPr>
        <w:t>Training</w:t>
      </w:r>
    </w:p>
    <w:p w:rsidR="005A7C5B" w:rsidP="005A7C5B" w14:paraId="5F1FFDC2" w14:textId="2B809767">
      <w:pPr>
        <w:pStyle w:val="ListParagraph"/>
        <w:pBdr>
          <w:top w:val="nil"/>
          <w:left w:val="nil"/>
          <w:bottom w:val="nil"/>
          <w:right w:val="nil"/>
          <w:between w:val="nil"/>
        </w:pBdr>
        <w:spacing w:before="120" w:after="120" w:line="276" w:lineRule="auto"/>
        <w:ind w:left="1080"/>
        <w:contextualSpacing w:val="0"/>
      </w:pPr>
      <w:r w:rsidRPr="00391EEA">
        <w:t xml:space="preserve">All </w:t>
      </w:r>
      <w:r w:rsidRPr="00391EEA">
        <w:t>responsible personnel listed within this SOP will receive training appropriate to their role and level of responsibility.</w:t>
      </w:r>
    </w:p>
    <w:p w:rsidR="005A7C5B" w:rsidRPr="00073F7B" w:rsidP="00364E78" w14:paraId="05C57129" w14:textId="284DA3D6">
      <w:pPr>
        <w:pStyle w:val="SectionHeading"/>
        <w:numPr>
          <w:ilvl w:val="0"/>
          <w:numId w:val="35"/>
        </w:numPr>
        <w:spacing w:before="240" w:after="240" w:line="276" w:lineRule="auto"/>
        <w:ind w:left="720" w:hanging="720"/>
        <w:contextualSpacing w:val="0"/>
        <w:rPr>
          <w:color w:val="365F91" w:themeColor="accent1" w:themeShade="BF"/>
          <w:sz w:val="28"/>
          <w:szCs w:val="28"/>
        </w:rPr>
      </w:pPr>
      <w:r w:rsidRPr="00073F7B">
        <w:rPr>
          <w:color w:val="365F91" w:themeColor="accent1" w:themeShade="BF"/>
          <w:sz w:val="28"/>
          <w:szCs w:val="28"/>
        </w:rPr>
        <w:t>Roles and Responsibilities</w:t>
      </w:r>
    </w:p>
    <w:p w:rsidR="005A7C5B" w:rsidRPr="00806794" w:rsidP="00806794" w14:paraId="239D5283" w14:textId="7D470224">
      <w:pPr>
        <w:pStyle w:val="BodyText"/>
        <w:numPr>
          <w:ilvl w:val="0"/>
          <w:numId w:val="33"/>
        </w:numPr>
        <w:spacing w:before="240" w:after="120" w:line="276" w:lineRule="auto"/>
        <w:ind w:left="1080"/>
        <w:contextualSpacing/>
        <w:rPr>
          <w:rFonts w:cs="Arial"/>
        </w:rPr>
      </w:pPr>
      <w:r>
        <w:rPr>
          <w:rFonts w:cs="Arial"/>
        </w:rPr>
        <w:t>Sponsor(-Investigator): The Sponsor, whether or not also an Investigator, is ultimately accountable for all activities under the IND</w:t>
      </w:r>
      <w:r w:rsidR="00806794">
        <w:rPr>
          <w:rFonts w:cs="Arial"/>
        </w:rPr>
        <w:t>/IDE</w:t>
      </w:r>
      <w:r>
        <w:rPr>
          <w:rFonts w:cs="Arial"/>
        </w:rPr>
        <w:t xml:space="preserve"> and oversight of all PIs selected to conduct clinical research. The Sponsor(-Investigator) ensures that a project is carried out in compliance with GMP, GLP, GCP, applicable Yale policies, and applicable governing regulations.</w:t>
      </w:r>
      <w:r w:rsidRPr="00806794">
        <w:rPr>
          <w:rFonts w:cs="Arial"/>
        </w:rPr>
        <w:br/>
      </w:r>
    </w:p>
    <w:p w:rsidR="005A7C5B" w:rsidRPr="0031790C" w:rsidP="005A7C5B" w14:paraId="6573317F" w14:textId="77777777">
      <w:pPr>
        <w:pStyle w:val="BodyText"/>
        <w:numPr>
          <w:ilvl w:val="0"/>
          <w:numId w:val="33"/>
        </w:numPr>
        <w:spacing w:before="240" w:after="120" w:line="276" w:lineRule="auto"/>
        <w:ind w:left="1080"/>
        <w:contextualSpacing/>
        <w:jc w:val="both"/>
        <w:rPr>
          <w:rFonts w:cs="Arial"/>
        </w:rPr>
      </w:pPr>
      <w:r>
        <w:rPr>
          <w:rFonts w:cs="Arial"/>
        </w:rPr>
        <w:t>The following study personnel may be delegated study tasks with documentation of appropriate training and experience:</w:t>
      </w:r>
    </w:p>
    <w:p w:rsidR="00991343" w:rsidRPr="00991343" w:rsidP="00991343" w14:paraId="389024F9" w14:textId="3A8E73A1">
      <w:pPr>
        <w:pStyle w:val="ListParagraph"/>
        <w:numPr>
          <w:ilvl w:val="0"/>
          <w:numId w:val="36"/>
        </w:numPr>
        <w:ind w:left="1530"/>
        <w:rPr>
          <w:rFonts w:cs="Arial"/>
        </w:rPr>
      </w:pPr>
      <w:r w:rsidRPr="00991343">
        <w:rPr>
          <w:rFonts w:cs="Arial"/>
        </w:rPr>
        <w:t>Associate Director</w:t>
      </w:r>
      <w:r w:rsidR="00806794">
        <w:rPr>
          <w:rFonts w:cs="Arial"/>
        </w:rPr>
        <w:t>, IND/IDE</w:t>
      </w:r>
    </w:p>
    <w:p w:rsidR="00991343" w:rsidRPr="00991343" w:rsidP="00991343" w14:paraId="0CE73203" w14:textId="7F92C764">
      <w:pPr>
        <w:pStyle w:val="ListParagraph"/>
        <w:numPr>
          <w:ilvl w:val="0"/>
          <w:numId w:val="36"/>
        </w:numPr>
        <w:ind w:left="1530"/>
        <w:rPr>
          <w:rFonts w:cs="Arial"/>
        </w:rPr>
      </w:pPr>
      <w:r w:rsidRPr="00991343">
        <w:rPr>
          <w:rFonts w:cs="Arial"/>
        </w:rPr>
        <w:t>Project Manager</w:t>
      </w:r>
      <w:r w:rsidR="00806794">
        <w:rPr>
          <w:rFonts w:cs="Arial"/>
        </w:rPr>
        <w:t>, IND/IDE</w:t>
      </w:r>
    </w:p>
    <w:p w:rsidR="005A7C5B" w:rsidRPr="00073F7B" w:rsidP="001F6F10" w14:paraId="6FA15AAE" w14:textId="5BFCA7B1">
      <w:pPr>
        <w:pStyle w:val="SectionHeading"/>
        <w:numPr>
          <w:ilvl w:val="0"/>
          <w:numId w:val="37"/>
        </w:numPr>
        <w:spacing w:before="240" w:after="240" w:line="276" w:lineRule="auto"/>
        <w:ind w:left="720" w:hanging="720"/>
        <w:contextualSpacing w:val="0"/>
        <w:rPr>
          <w:color w:val="365F91" w:themeColor="accent1" w:themeShade="BF"/>
          <w:sz w:val="28"/>
          <w:szCs w:val="28"/>
        </w:rPr>
      </w:pPr>
      <w:r w:rsidRPr="00073F7B">
        <w:rPr>
          <w:color w:val="365F91" w:themeColor="accent1" w:themeShade="BF"/>
          <w:sz w:val="28"/>
          <w:szCs w:val="28"/>
        </w:rPr>
        <w:t xml:space="preserve">Contact Information </w:t>
      </w:r>
    </w:p>
    <w:p w:rsidR="005A7C5B" w:rsidP="005A7C5B" w14:paraId="1C20C44B" w14:textId="77777777">
      <w:pPr>
        <w:pStyle w:val="BodyText"/>
        <w:spacing w:before="120" w:after="240" w:line="276" w:lineRule="auto"/>
        <w:ind w:left="720"/>
        <w:rPr>
          <w:rStyle w:val="Hyperlink"/>
        </w:rPr>
      </w:pPr>
      <w:r>
        <w:t xml:space="preserve">Any exceptions or questions pertaining to this procedure must be presented to </w:t>
      </w:r>
      <w:hyperlink r:id="rId18" w:history="1">
        <w:r w:rsidRPr="00117703">
          <w:rPr>
            <w:rStyle w:val="Hyperlink"/>
          </w:rPr>
          <w:t>ycci.sop@yale.edu</w:t>
        </w:r>
      </w:hyperlink>
      <w:r>
        <w:rPr>
          <w:rStyle w:val="Hyperlink"/>
        </w:rPr>
        <w:t>.</w:t>
      </w:r>
    </w:p>
    <w:p w:rsidR="005A7C5B" w:rsidRPr="00073F7B" w:rsidP="005F7B13" w14:paraId="3017271F" w14:textId="6E61DEA9">
      <w:pPr>
        <w:pStyle w:val="SectionHeading"/>
        <w:numPr>
          <w:ilvl w:val="0"/>
          <w:numId w:val="37"/>
        </w:numPr>
        <w:spacing w:before="120" w:after="240" w:line="276" w:lineRule="auto"/>
        <w:ind w:left="720" w:hanging="720"/>
        <w:contextualSpacing w:val="0"/>
        <w:rPr>
          <w:color w:val="365F91" w:themeColor="accent1" w:themeShade="BF"/>
          <w:sz w:val="28"/>
          <w:szCs w:val="28"/>
        </w:rPr>
      </w:pPr>
      <w:r w:rsidRPr="00073F7B">
        <w:rPr>
          <w:color w:val="365F91" w:themeColor="accent1" w:themeShade="BF"/>
          <w:sz w:val="28"/>
          <w:szCs w:val="28"/>
        </w:rPr>
        <w:t>Related Information</w:t>
      </w:r>
    </w:p>
    <w:p w:rsidR="003A7E24" w:rsidRPr="003440EC" w:rsidP="005F7B13" w14:paraId="7BE764A7" w14:textId="51C95509">
      <w:pPr>
        <w:pStyle w:val="SectionHeading"/>
        <w:spacing w:before="120" w:line="276" w:lineRule="auto"/>
        <w:ind w:left="720"/>
        <w:contextualSpacing w:val="0"/>
        <w:rPr>
          <w:b w:val="0"/>
          <w:bCs/>
          <w:sz w:val="20"/>
          <w:szCs w:val="16"/>
        </w:rPr>
      </w:pPr>
      <w:r>
        <w:rPr>
          <w:b w:val="0"/>
          <w:bCs/>
          <w:sz w:val="20"/>
          <w:szCs w:val="16"/>
        </w:rPr>
        <w:t>This section identifies applicable regulations, guidance’s, and policies related to this procedure.</w:t>
      </w:r>
    </w:p>
    <w:p w:rsidR="00A215C1" w:rsidRPr="00A215C1" w:rsidP="00DB0642" w14:paraId="0E24B7E3" w14:textId="7F064211">
      <w:pPr>
        <w:pStyle w:val="ListParagraph"/>
        <w:numPr>
          <w:ilvl w:val="1"/>
          <w:numId w:val="37"/>
        </w:numPr>
        <w:spacing w:before="120" w:after="120"/>
        <w:contextualSpacing w:val="0"/>
        <w:rPr>
          <w:rFonts w:cs="Arial"/>
          <w:b/>
          <w:bCs/>
        </w:rPr>
      </w:pPr>
      <w:r w:rsidRPr="00A215C1">
        <w:rPr>
          <w:rFonts w:cs="Arial"/>
          <w:b/>
          <w:bCs/>
        </w:rPr>
        <w:t>Code of Federal Regulations</w:t>
      </w:r>
    </w:p>
    <w:p w:rsidR="007A0B42" w:rsidP="00EB0BB1" w14:paraId="545B12ED" w14:textId="09287EC7">
      <w:pPr>
        <w:pStyle w:val="ListParagraph"/>
        <w:numPr>
          <w:ilvl w:val="0"/>
          <w:numId w:val="41"/>
        </w:numPr>
        <w:ind w:left="1440"/>
        <w:rPr>
          <w:rFonts w:cs="Arial"/>
        </w:rPr>
      </w:pPr>
      <w:r>
        <w:rPr>
          <w:rFonts w:cs="Arial"/>
        </w:rPr>
        <w:t>21 CFR 312.33</w:t>
      </w:r>
    </w:p>
    <w:p w:rsidR="005724B7" w:rsidP="00EB0BB1" w14:paraId="79CDA245" w14:textId="1D4CAB0E">
      <w:pPr>
        <w:pStyle w:val="ListParagraph"/>
        <w:numPr>
          <w:ilvl w:val="0"/>
          <w:numId w:val="41"/>
        </w:numPr>
        <w:ind w:left="1440"/>
        <w:rPr>
          <w:rFonts w:cs="Arial"/>
        </w:rPr>
      </w:pPr>
      <w:r w:rsidRPr="003440EC">
        <w:rPr>
          <w:rFonts w:cs="Arial"/>
        </w:rPr>
        <w:t xml:space="preserve">21 CFR </w:t>
      </w:r>
      <w:r w:rsidR="00A215B4">
        <w:rPr>
          <w:rFonts w:cs="Arial"/>
        </w:rPr>
        <w:t>8</w:t>
      </w:r>
      <w:r w:rsidRPr="003440EC">
        <w:rPr>
          <w:rFonts w:cs="Arial"/>
        </w:rPr>
        <w:t>12</w:t>
      </w:r>
      <w:r w:rsidR="007A0B42">
        <w:rPr>
          <w:rFonts w:cs="Arial"/>
        </w:rPr>
        <w:t>.150(b)(5)</w:t>
      </w:r>
    </w:p>
    <w:p w:rsidR="007A0B42" w:rsidRPr="00EB0BB1" w:rsidP="007A0B42" w14:paraId="52D13E42" w14:textId="77777777">
      <w:pPr>
        <w:pStyle w:val="ListParagraph"/>
        <w:ind w:left="1440"/>
        <w:rPr>
          <w:rFonts w:cs="Arial"/>
        </w:rPr>
      </w:pPr>
    </w:p>
    <w:p w:rsidR="003A7E24" w:rsidRPr="00EB0BB1" w:rsidP="00EB0BB1" w14:paraId="23B0AA18" w14:textId="45E945A1">
      <w:pPr>
        <w:spacing w:before="120" w:after="120"/>
        <w:ind w:left="720"/>
        <w:rPr>
          <w:rFonts w:ascii="Arial" w:hAnsi="Arial" w:cs="Arial"/>
          <w:b/>
          <w:bCs/>
          <w:sz w:val="20"/>
        </w:rPr>
      </w:pPr>
      <w:r w:rsidRPr="005724B7">
        <w:rPr>
          <w:rFonts w:ascii="Arial" w:hAnsi="Arial" w:cs="Arial"/>
          <w:b/>
          <w:bCs/>
          <w:sz w:val="20"/>
        </w:rPr>
        <w:t>7.2 Food and Drug Administration</w:t>
      </w:r>
    </w:p>
    <w:p w:rsidR="007A0B42" w:rsidP="007A0B42" w14:paraId="2EBBAEF2" w14:textId="77777777">
      <w:pPr>
        <w:pStyle w:val="ListParagraph"/>
        <w:numPr>
          <w:ilvl w:val="0"/>
          <w:numId w:val="41"/>
        </w:numPr>
        <w:ind w:left="1440"/>
        <w:rPr>
          <w:rStyle w:val="Hyperlink"/>
        </w:rPr>
      </w:pPr>
      <w:r w:rsidRPr="007A0B42">
        <w:rPr>
          <w:rFonts w:cs="Arial"/>
        </w:rPr>
        <w:t xml:space="preserve">Suggested Format For IDE Progress Report: </w:t>
      </w:r>
      <w:hyperlink r:id="rId19" w:history="1">
        <w:r w:rsidRPr="007A0B42">
          <w:rPr>
            <w:rFonts w:cs="Arial"/>
          </w:rPr>
          <w:t>https://www.fda.gov/regulatory-information/search-fda-guidance-documents/suggested-format-ide-progress-report</w:t>
        </w:r>
      </w:hyperlink>
    </w:p>
    <w:p w:rsidR="00A215B4" w:rsidRPr="001C04F2" w:rsidP="001C04F2" w14:paraId="4C15C9B0" w14:textId="699B1411">
      <w:pPr>
        <w:pStyle w:val="ListParagraph"/>
        <w:numPr>
          <w:ilvl w:val="0"/>
          <w:numId w:val="41"/>
        </w:numPr>
        <w:spacing w:line="276" w:lineRule="auto"/>
        <w:ind w:left="1440"/>
        <w:contextualSpacing w:val="0"/>
        <w:rPr>
          <w:rFonts w:cs="Arial"/>
        </w:rPr>
      </w:pPr>
      <w:r>
        <w:rPr>
          <w:rFonts w:cs="Arial"/>
        </w:rPr>
        <w:t>Guidance for Industry eCopy Program for Medical Device Submissions</w:t>
      </w:r>
    </w:p>
    <w:p w:rsidR="005A7C5B" w:rsidRPr="00073F7B" w:rsidP="003440EC" w14:paraId="1833D1C0" w14:textId="77777777">
      <w:pPr>
        <w:pStyle w:val="SectionHeading"/>
        <w:keepNext w:val="0"/>
        <w:numPr>
          <w:ilvl w:val="0"/>
          <w:numId w:val="37"/>
        </w:numPr>
        <w:spacing w:before="240" w:after="240" w:line="276" w:lineRule="auto"/>
        <w:ind w:left="720" w:hanging="720"/>
        <w:contextualSpacing w:val="0"/>
        <w:rPr>
          <w:color w:val="365F91" w:themeColor="accent1" w:themeShade="BF"/>
          <w:sz w:val="28"/>
          <w:szCs w:val="28"/>
        </w:rPr>
      </w:pPr>
      <w:r w:rsidRPr="00073F7B">
        <w:rPr>
          <w:color w:val="365F91" w:themeColor="accent1" w:themeShade="BF"/>
          <w:sz w:val="28"/>
          <w:szCs w:val="28"/>
        </w:rPr>
        <w:t>Reference Materials</w:t>
      </w:r>
    </w:p>
    <w:p w:rsidR="00464009" w:rsidP="00464009" w14:paraId="1EF49479" w14:textId="77777777">
      <w:pPr>
        <w:pStyle w:val="SectionHeading"/>
        <w:keepNext w:val="0"/>
        <w:spacing w:before="120" w:after="240"/>
        <w:ind w:left="720"/>
        <w:contextualSpacing w:val="0"/>
        <w:rPr>
          <w:rFonts w:cs="Arial"/>
          <w:b w:val="0"/>
          <w:bCs/>
          <w:sz w:val="20"/>
        </w:rPr>
      </w:pPr>
      <w:r w:rsidRPr="00011FCA">
        <w:rPr>
          <w:rFonts w:cs="Arial"/>
          <w:b w:val="0"/>
          <w:bCs/>
          <w:sz w:val="20"/>
        </w:rPr>
        <w:t xml:space="preserve">Reference materials are </w:t>
      </w:r>
      <w:r>
        <w:rPr>
          <w:rFonts w:cs="Arial"/>
          <w:b w:val="0"/>
          <w:bCs/>
          <w:sz w:val="20"/>
        </w:rPr>
        <w:t xml:space="preserve">located </w:t>
      </w:r>
      <w:r w:rsidRPr="00011FCA">
        <w:rPr>
          <w:rFonts w:cs="Arial"/>
          <w:b w:val="0"/>
          <w:bCs/>
          <w:sz w:val="20"/>
        </w:rPr>
        <w:t>in each functional area’s working directory.</w:t>
      </w:r>
    </w:p>
    <w:p w:rsidR="007A0B42" w:rsidRPr="007A0B42" w:rsidP="001A4E18" w14:paraId="4D384AB4" w14:textId="76992D19">
      <w:pPr>
        <w:pStyle w:val="SectionHeading"/>
        <w:keepNext w:val="0"/>
        <w:numPr>
          <w:ilvl w:val="0"/>
          <w:numId w:val="42"/>
        </w:numPr>
        <w:spacing w:after="0" w:line="276" w:lineRule="auto"/>
        <w:contextualSpacing w:val="0"/>
        <w:rPr>
          <w:b w:val="0"/>
          <w:bCs/>
          <w:sz w:val="20"/>
        </w:rPr>
      </w:pPr>
      <w:r w:rsidRPr="00464009">
        <w:rPr>
          <w:rFonts w:cs="Arial"/>
          <w:b w:val="0"/>
          <w:bCs/>
          <w:sz w:val="20"/>
        </w:rPr>
        <w:t xml:space="preserve">YCCI </w:t>
      </w:r>
      <w:r>
        <w:rPr>
          <w:rFonts w:cs="Arial"/>
          <w:b w:val="0"/>
          <w:bCs/>
          <w:sz w:val="20"/>
        </w:rPr>
        <w:t xml:space="preserve">IND Annual Report </w:t>
      </w:r>
      <w:r>
        <w:rPr>
          <w:rFonts w:cs="Arial"/>
          <w:b w:val="0"/>
          <w:bCs/>
          <w:sz w:val="20"/>
        </w:rPr>
        <w:t>Template</w:t>
      </w:r>
    </w:p>
    <w:p w:rsidR="007A0B42" w:rsidRPr="007A0B42" w:rsidP="001A4E18" w14:paraId="7714F399" w14:textId="2375FD92">
      <w:pPr>
        <w:pStyle w:val="SectionHeading"/>
        <w:keepNext w:val="0"/>
        <w:numPr>
          <w:ilvl w:val="0"/>
          <w:numId w:val="42"/>
        </w:numPr>
        <w:spacing w:after="0" w:line="276" w:lineRule="auto"/>
        <w:contextualSpacing w:val="0"/>
        <w:rPr>
          <w:b w:val="0"/>
          <w:bCs/>
          <w:sz w:val="20"/>
        </w:rPr>
      </w:pPr>
      <w:r w:rsidRPr="007A0B42">
        <w:rPr>
          <w:rFonts w:cs="Arial"/>
          <w:b w:val="0"/>
          <w:bCs/>
          <w:sz w:val="20"/>
        </w:rPr>
        <w:t>YCCI IND Annual Report Cover Letter Template</w:t>
      </w:r>
    </w:p>
    <w:p w:rsidR="007A0B42" w:rsidRPr="007A0B42" w:rsidP="007A0B42" w14:paraId="293D1408" w14:textId="3F145BA2">
      <w:pPr>
        <w:pStyle w:val="ListParagraph"/>
        <w:numPr>
          <w:ilvl w:val="0"/>
          <w:numId w:val="42"/>
        </w:numPr>
      </w:pPr>
      <w:r>
        <w:t>FDA Form 1571 Investigational New Drug Application</w:t>
      </w:r>
    </w:p>
    <w:p w:rsidR="00464009" w:rsidRPr="00464009" w:rsidP="001A4E18" w14:paraId="455DDCC9" w14:textId="2D642CBC">
      <w:pPr>
        <w:pStyle w:val="SectionHeading"/>
        <w:keepNext w:val="0"/>
        <w:numPr>
          <w:ilvl w:val="0"/>
          <w:numId w:val="42"/>
        </w:numPr>
        <w:spacing w:after="0" w:line="276" w:lineRule="auto"/>
        <w:contextualSpacing w:val="0"/>
        <w:rPr>
          <w:b w:val="0"/>
          <w:bCs/>
          <w:sz w:val="20"/>
        </w:rPr>
      </w:pPr>
      <w:r>
        <w:rPr>
          <w:rFonts w:cs="Arial"/>
          <w:b w:val="0"/>
          <w:bCs/>
          <w:sz w:val="20"/>
        </w:rPr>
        <w:t xml:space="preserve">YCCI </w:t>
      </w:r>
      <w:r w:rsidR="00E4460B">
        <w:rPr>
          <w:rFonts w:cs="Arial"/>
          <w:b w:val="0"/>
          <w:bCs/>
          <w:sz w:val="20"/>
        </w:rPr>
        <w:t>IDE</w:t>
      </w:r>
      <w:r w:rsidRPr="00464009" w:rsidR="00B466D9">
        <w:rPr>
          <w:rFonts w:cs="Arial"/>
          <w:b w:val="0"/>
          <w:bCs/>
          <w:sz w:val="20"/>
        </w:rPr>
        <w:t xml:space="preserve"> </w:t>
      </w:r>
      <w:r>
        <w:rPr>
          <w:rFonts w:cs="Arial"/>
          <w:b w:val="0"/>
          <w:bCs/>
          <w:sz w:val="20"/>
        </w:rPr>
        <w:t>Progress Report</w:t>
      </w:r>
      <w:r w:rsidRPr="00464009" w:rsidR="00B466D9">
        <w:rPr>
          <w:rFonts w:cs="Arial"/>
          <w:b w:val="0"/>
          <w:bCs/>
          <w:sz w:val="20"/>
        </w:rPr>
        <w:t xml:space="preserve"> Template</w:t>
      </w:r>
    </w:p>
    <w:p w:rsidR="00464009" w:rsidRPr="00464009" w:rsidP="001A4E18" w14:paraId="0110F88D" w14:textId="4A81F9F3">
      <w:pPr>
        <w:pStyle w:val="SectionHeading"/>
        <w:keepNext w:val="0"/>
        <w:numPr>
          <w:ilvl w:val="0"/>
          <w:numId w:val="42"/>
        </w:numPr>
        <w:spacing w:after="0" w:line="276" w:lineRule="auto"/>
        <w:contextualSpacing w:val="0"/>
        <w:rPr>
          <w:b w:val="0"/>
          <w:bCs/>
          <w:sz w:val="20"/>
        </w:rPr>
      </w:pPr>
      <w:r w:rsidRPr="00464009">
        <w:rPr>
          <w:rFonts w:cs="Arial"/>
          <w:b w:val="0"/>
          <w:bCs/>
          <w:sz w:val="20"/>
        </w:rPr>
        <w:t xml:space="preserve">YCCI </w:t>
      </w:r>
      <w:r w:rsidR="007A0B42">
        <w:rPr>
          <w:rFonts w:cs="Arial"/>
          <w:b w:val="0"/>
          <w:bCs/>
          <w:sz w:val="20"/>
        </w:rPr>
        <w:t>IDE</w:t>
      </w:r>
      <w:r w:rsidRPr="00464009" w:rsidR="007A0B42">
        <w:rPr>
          <w:rFonts w:cs="Arial"/>
          <w:b w:val="0"/>
          <w:bCs/>
          <w:sz w:val="20"/>
        </w:rPr>
        <w:t xml:space="preserve"> </w:t>
      </w:r>
      <w:r w:rsidR="007A0B42">
        <w:rPr>
          <w:rFonts w:cs="Arial"/>
          <w:b w:val="0"/>
          <w:bCs/>
          <w:sz w:val="20"/>
        </w:rPr>
        <w:t>Progress Report</w:t>
      </w:r>
      <w:r w:rsidRPr="00464009" w:rsidR="007A0B42">
        <w:rPr>
          <w:rFonts w:cs="Arial"/>
          <w:b w:val="0"/>
          <w:bCs/>
          <w:sz w:val="20"/>
        </w:rPr>
        <w:t xml:space="preserve"> </w:t>
      </w:r>
      <w:r w:rsidRPr="00464009">
        <w:rPr>
          <w:rFonts w:cs="Arial"/>
          <w:b w:val="0"/>
          <w:bCs/>
          <w:sz w:val="20"/>
        </w:rPr>
        <w:t>Cover Letter Template</w:t>
      </w:r>
    </w:p>
    <w:p w:rsidR="00B466D9" w:rsidRPr="00464009" w:rsidP="001A4E18" w14:paraId="0256047C" w14:textId="63C7FE7F">
      <w:pPr>
        <w:pStyle w:val="SectionHeading"/>
        <w:keepNext w:val="0"/>
        <w:numPr>
          <w:ilvl w:val="0"/>
          <w:numId w:val="42"/>
        </w:numPr>
        <w:spacing w:after="0" w:line="276" w:lineRule="auto"/>
        <w:contextualSpacing w:val="0"/>
        <w:rPr>
          <w:b w:val="0"/>
          <w:bCs/>
          <w:sz w:val="20"/>
        </w:rPr>
      </w:pPr>
      <w:r w:rsidRPr="00464009">
        <w:rPr>
          <w:rFonts w:cs="Arial"/>
          <w:b w:val="0"/>
          <w:bCs/>
          <w:sz w:val="20"/>
        </w:rPr>
        <w:t xml:space="preserve">FDA Form </w:t>
      </w:r>
      <w:r w:rsidR="00E4460B">
        <w:rPr>
          <w:rFonts w:cs="Arial"/>
          <w:b w:val="0"/>
          <w:bCs/>
          <w:sz w:val="20"/>
        </w:rPr>
        <w:t>3514</w:t>
      </w:r>
      <w:r w:rsidRPr="00464009">
        <w:rPr>
          <w:rFonts w:cs="Arial"/>
          <w:b w:val="0"/>
          <w:bCs/>
          <w:sz w:val="20"/>
        </w:rPr>
        <w:t xml:space="preserve"> </w:t>
      </w:r>
      <w:r w:rsidR="00E4460B">
        <w:rPr>
          <w:rFonts w:cs="Arial"/>
          <w:b w:val="0"/>
          <w:bCs/>
          <w:sz w:val="20"/>
        </w:rPr>
        <w:t>CDRH Premarket Review Submission Coversheet</w:t>
      </w:r>
    </w:p>
    <w:p w:rsidR="005A7C5B" w:rsidRPr="00073F7B" w:rsidP="0084062F" w14:paraId="5836DC92" w14:textId="77777777">
      <w:pPr>
        <w:pStyle w:val="SectionHeading"/>
        <w:numPr>
          <w:ilvl w:val="0"/>
          <w:numId w:val="37"/>
        </w:numPr>
        <w:spacing w:before="240" w:after="240" w:line="276" w:lineRule="auto"/>
        <w:ind w:left="720" w:hanging="720"/>
        <w:contextualSpacing w:val="0"/>
        <w:rPr>
          <w:color w:val="365F91" w:themeColor="accent1" w:themeShade="BF"/>
          <w:sz w:val="28"/>
          <w:szCs w:val="28"/>
        </w:rPr>
      </w:pPr>
      <w:r w:rsidRPr="00073F7B">
        <w:rPr>
          <w:color w:val="365F91" w:themeColor="accent1" w:themeShade="BF"/>
          <w:sz w:val="28"/>
          <w:szCs w:val="28"/>
        </w:rPr>
        <w:t>Version History</w:t>
      </w:r>
    </w:p>
    <w:p w:rsidR="00F602AC" w:rsidP="003A7E24" w14:paraId="57726195" w14:textId="330106A3">
      <w:pPr>
        <w:pStyle w:val="BodyText"/>
        <w:numPr>
          <w:ilvl w:val="0"/>
          <w:numId w:val="30"/>
        </w:numPr>
        <w:spacing w:before="0" w:after="120" w:line="276" w:lineRule="auto"/>
        <w:rPr>
          <w:rFonts w:cs="Arial"/>
          <w:color w:val="000000"/>
        </w:rPr>
      </w:pPr>
      <w:r>
        <w:rPr>
          <w:rFonts w:cs="Arial"/>
          <w:b/>
          <w:bCs/>
          <w:color w:val="000000"/>
        </w:rPr>
        <w:t>11/12</w:t>
      </w:r>
      <w:r w:rsidRPr="00B54F4E" w:rsidR="005A7C5B">
        <w:rPr>
          <w:rFonts w:cs="Arial"/>
          <w:b/>
          <w:bCs/>
          <w:color w:val="000000"/>
        </w:rPr>
        <w:t>/202</w:t>
      </w:r>
      <w:r w:rsidRPr="00B54F4E" w:rsidR="00B54F4E">
        <w:rPr>
          <w:rFonts w:cs="Arial"/>
          <w:b/>
          <w:bCs/>
          <w:color w:val="000000"/>
        </w:rPr>
        <w:t>4</w:t>
      </w:r>
      <w:r w:rsidRPr="00E862D6" w:rsidR="005A7C5B">
        <w:rPr>
          <w:rFonts w:cs="Arial"/>
          <w:color w:val="000000"/>
        </w:rPr>
        <w:t>: New document (no prior history)</w:t>
      </w:r>
    </w:p>
    <w:p w:rsidR="00073F7B" w:rsidP="00073F7B" w14:paraId="26FBE3CA" w14:textId="77777777">
      <w:pPr>
        <w:pStyle w:val="BodyText"/>
        <w:spacing w:before="0" w:after="120" w:line="276" w:lineRule="auto"/>
        <w:rPr>
          <w:rFonts w:cs="Arial"/>
        </w:rPr>
      </w:pPr>
    </w:p>
    <w:p w:rsidR="00073F7B" w:rsidRPr="00073F7B" w:rsidP="00073F7B" w14:paraId="2999FBD0" w14:textId="0C27C000">
      <w:pPr>
        <w:spacing w:before="240" w:after="240"/>
        <w:contextualSpacing/>
        <w:rPr>
          <w:rFonts w:ascii="Arial" w:hAnsi="Arial"/>
          <w:sz w:val="20"/>
          <w:szCs w:val="24"/>
        </w:rPr>
      </w:pPr>
      <w:r w:rsidRPr="00825DBD">
        <w:rPr>
          <w:rFonts w:ascii="Arial" w:hAnsi="Arial"/>
          <w:b/>
          <w:bCs/>
          <w:sz w:val="20"/>
          <w:szCs w:val="24"/>
        </w:rPr>
        <w:t xml:space="preserve">Responsible Official: </w:t>
      </w:r>
      <w:r w:rsidRPr="00825DBD">
        <w:rPr>
          <w:rFonts w:ascii="Arial" w:hAnsi="Arial"/>
          <w:b/>
          <w:bCs/>
          <w:sz w:val="20"/>
          <w:szCs w:val="24"/>
        </w:rPr>
        <w:tab/>
      </w:r>
      <w:r w:rsidRPr="00825DBD">
        <w:rPr>
          <w:rFonts w:ascii="Arial" w:hAnsi="Arial"/>
          <w:b/>
          <w:bCs/>
          <w:sz w:val="20"/>
          <w:szCs w:val="24"/>
        </w:rPr>
        <w:tab/>
      </w:r>
      <w:r>
        <w:rPr>
          <w:rFonts w:ascii="Arial" w:hAnsi="Arial"/>
          <w:sz w:val="20"/>
        </w:rPr>
        <w:t>Co-Directors</w:t>
      </w:r>
    </w:p>
    <w:p w:rsidR="00073F7B" w:rsidRPr="00825DBD" w:rsidP="00073F7B" w14:paraId="31E32144" w14:textId="09F8D1EC">
      <w:pPr>
        <w:spacing w:before="240" w:after="240"/>
        <w:contextualSpacing/>
        <w:rPr>
          <w:rFonts w:ascii="Arial" w:hAnsi="Arial"/>
          <w:b/>
          <w:bCs/>
          <w:sz w:val="20"/>
          <w:szCs w:val="24"/>
        </w:rPr>
      </w:pPr>
      <w:r w:rsidRPr="00825DBD">
        <w:rPr>
          <w:rFonts w:ascii="Arial" w:hAnsi="Arial"/>
          <w:b/>
          <w:bCs/>
          <w:sz w:val="20"/>
          <w:szCs w:val="24"/>
        </w:rPr>
        <w:t>Document Administrator:</w:t>
      </w:r>
      <w:r w:rsidRPr="00825DBD">
        <w:rPr>
          <w:rFonts w:ascii="Arial" w:hAnsi="Arial"/>
          <w:b/>
          <w:bCs/>
          <w:sz w:val="20"/>
          <w:szCs w:val="24"/>
        </w:rPr>
        <w:tab/>
      </w:r>
      <w:r w:rsidRPr="00825DBD">
        <w:rPr>
          <w:rFonts w:ascii="Arial" w:hAnsi="Arial"/>
          <w:sz w:val="20"/>
        </w:rPr>
        <w:fldChar w:fldCharType="begin"/>
      </w:r>
      <w:r w:rsidRPr="00825DBD">
        <w:rPr>
          <w:rFonts w:ascii="Arial" w:hAnsi="Arial"/>
          <w:sz w:val="20"/>
        </w:rPr>
        <w:instrText xml:space="preserve"> DOCVARIABLE </w:instrText>
      </w:r>
      <w:r w:rsidRPr="00825DBD">
        <w:rPr>
          <w:rFonts w:ascii="Arial" w:hAnsi="Arial"/>
          <w:sz w:val="20"/>
        </w:rPr>
        <w:instrText>PO_Both</w:instrText>
      </w:r>
      <w:r w:rsidRPr="00825DBD">
        <w:rPr>
          <w:rFonts w:ascii="Arial" w:hAnsi="Arial"/>
          <w:sz w:val="20"/>
        </w:rPr>
        <w:instrText xml:space="preserve"> </w:instrText>
      </w:r>
      <w:r w:rsidRPr="00825DBD">
        <w:rPr>
          <w:rFonts w:ascii="Arial" w:hAnsi="Arial"/>
          <w:sz w:val="20"/>
        </w:rPr>
        <w:instrText>\*</w:instrText>
      </w:r>
      <w:r w:rsidRPr="00825DBD">
        <w:rPr>
          <w:rFonts w:ascii="Arial" w:hAnsi="Arial"/>
          <w:sz w:val="20"/>
        </w:rPr>
        <w:instrText xml:space="preserve"> </w:instrText>
      </w:r>
      <w:r w:rsidRPr="00825DBD">
        <w:rPr>
          <w:rFonts w:ascii="Arial" w:hAnsi="Arial"/>
          <w:sz w:val="20"/>
        </w:rPr>
        <w:instrText>MERGEFORMAT</w:instrText>
      </w:r>
      <w:r w:rsidRPr="00825DBD">
        <w:rPr>
          <w:rFonts w:ascii="Arial" w:hAnsi="Arial"/>
          <w:sz w:val="20"/>
        </w:rPr>
        <w:instrText xml:space="preserve"> </w:instrText>
      </w:r>
      <w:r w:rsidRPr="00825DBD">
        <w:rPr>
          <w:rFonts w:ascii="Arial" w:hAnsi="Arial"/>
          <w:sz w:val="20"/>
        </w:rPr>
        <w:fldChar w:fldCharType="separate"/>
      </w:r>
      <w:r w:rsidRPr="00825DBD">
        <w:rPr>
          <w:rFonts w:ascii="Arial" w:hAnsi="Arial"/>
          <w:sz w:val="20"/>
        </w:rPr>
        <w:t>Audrey King</w:t>
      </w:r>
      <w:r w:rsidRPr="00825DBD">
        <w:rPr>
          <w:rFonts w:ascii="Arial" w:hAnsi="Arial"/>
          <w:sz w:val="20"/>
        </w:rPr>
        <w:fldChar w:fldCharType="end"/>
      </w:r>
    </w:p>
    <w:p w:rsidR="00073F7B" w:rsidRPr="00825DBD" w:rsidP="00073F7B" w14:paraId="71800C09" w14:textId="1AEC638C">
      <w:pPr>
        <w:spacing w:before="240" w:after="240"/>
        <w:contextualSpacing/>
        <w:rPr>
          <w:rFonts w:ascii="Arial" w:hAnsi="Arial"/>
          <w:sz w:val="20"/>
          <w:szCs w:val="24"/>
        </w:rPr>
      </w:pPr>
      <w:r w:rsidRPr="00825DBD">
        <w:rPr>
          <w:rFonts w:ascii="Arial" w:hAnsi="Arial"/>
          <w:b/>
          <w:bCs/>
          <w:sz w:val="20"/>
          <w:szCs w:val="24"/>
        </w:rPr>
        <w:t xml:space="preserve">Date of Origin: </w:t>
      </w:r>
      <w:r w:rsidRPr="00825DBD">
        <w:rPr>
          <w:rFonts w:ascii="Arial" w:hAnsi="Arial"/>
          <w:b/>
          <w:bCs/>
          <w:sz w:val="20"/>
          <w:szCs w:val="24"/>
        </w:rPr>
        <w:tab/>
      </w:r>
      <w:r w:rsidRPr="00825DBD">
        <w:rPr>
          <w:rFonts w:ascii="Arial" w:hAnsi="Arial"/>
          <w:b/>
          <w:bCs/>
          <w:sz w:val="20"/>
          <w:szCs w:val="24"/>
        </w:rPr>
        <w:tab/>
      </w:r>
      <w:r w:rsidR="00C944BB">
        <w:rPr>
          <w:rFonts w:ascii="Arial" w:hAnsi="Arial"/>
          <w:sz w:val="20"/>
        </w:rPr>
        <w:t>11/21/2024</w:t>
      </w:r>
    </w:p>
    <w:p w:rsidR="00073F7B" w:rsidRPr="004144B9" w:rsidP="004144B9" w14:paraId="782EFB85" w14:textId="4B3210F4">
      <w:pPr>
        <w:spacing w:before="240" w:after="240"/>
        <w:contextualSpacing/>
        <w:rPr>
          <w:rFonts w:ascii="Arial" w:hAnsi="Arial"/>
          <w:b/>
          <w:bCs/>
          <w:sz w:val="20"/>
          <w:szCs w:val="24"/>
        </w:rPr>
      </w:pPr>
      <w:r w:rsidRPr="00825DBD">
        <w:rPr>
          <w:rFonts w:ascii="Arial" w:hAnsi="Arial"/>
          <w:b/>
          <w:bCs/>
          <w:sz w:val="20"/>
          <w:szCs w:val="24"/>
        </w:rPr>
        <w:t>Approval Date</w:t>
      </w:r>
      <w:r w:rsidRPr="00825DBD">
        <w:rPr>
          <w:rFonts w:ascii="Arial" w:hAnsi="Arial"/>
          <w:b/>
          <w:bCs/>
          <w:sz w:val="20"/>
          <w:szCs w:val="24"/>
        </w:rPr>
        <w:tab/>
      </w:r>
      <w:r w:rsidRPr="00825DBD">
        <w:rPr>
          <w:rFonts w:ascii="Arial" w:hAnsi="Arial"/>
          <w:b/>
          <w:bCs/>
          <w:sz w:val="20"/>
          <w:szCs w:val="24"/>
        </w:rPr>
        <w:tab/>
      </w:r>
      <w:r w:rsidRPr="00825DBD">
        <w:rPr>
          <w:rFonts w:ascii="Arial" w:hAnsi="Arial"/>
          <w:b/>
          <w:bCs/>
          <w:sz w:val="20"/>
          <w:szCs w:val="24"/>
        </w:rPr>
        <w:tab/>
      </w:r>
      <w:r w:rsidRPr="00825DBD">
        <w:rPr>
          <w:rFonts w:ascii="Arial" w:hAnsi="Arial"/>
          <w:sz w:val="20"/>
        </w:rPr>
        <w:fldChar w:fldCharType="begin"/>
      </w:r>
      <w:r w:rsidRPr="00825DBD">
        <w:rPr>
          <w:rFonts w:ascii="Arial" w:hAnsi="Arial"/>
          <w:sz w:val="20"/>
        </w:rPr>
        <w:instrText xml:space="preserve"> DOCVARIABLE </w:instrText>
      </w:r>
      <w:r w:rsidRPr="00825DBD">
        <w:rPr>
          <w:rFonts w:ascii="Arial" w:hAnsi="Arial"/>
          <w:sz w:val="20"/>
        </w:rPr>
        <w:instrText>Date_Approved</w:instrText>
      </w:r>
      <w:r w:rsidRPr="00825DBD">
        <w:rPr>
          <w:rFonts w:ascii="Arial" w:hAnsi="Arial"/>
          <w:sz w:val="20"/>
        </w:rPr>
        <w:instrText xml:space="preserve"> </w:instrText>
      </w:r>
      <w:r w:rsidRPr="00825DBD">
        <w:rPr>
          <w:rFonts w:ascii="Arial" w:hAnsi="Arial"/>
          <w:sz w:val="20"/>
        </w:rPr>
        <w:instrText>\*</w:instrText>
      </w:r>
      <w:r w:rsidRPr="00825DBD">
        <w:rPr>
          <w:rFonts w:ascii="Arial" w:hAnsi="Arial"/>
          <w:sz w:val="20"/>
        </w:rPr>
        <w:instrText xml:space="preserve"> </w:instrText>
      </w:r>
      <w:r w:rsidRPr="00825DBD">
        <w:rPr>
          <w:rFonts w:ascii="Arial" w:hAnsi="Arial"/>
          <w:sz w:val="20"/>
        </w:rPr>
        <w:instrText>MERGEFORMAT</w:instrText>
      </w:r>
      <w:r w:rsidRPr="00825DBD">
        <w:rPr>
          <w:rFonts w:ascii="Arial" w:hAnsi="Arial"/>
          <w:sz w:val="20"/>
        </w:rPr>
        <w:instrText xml:space="preserve"> </w:instrText>
      </w:r>
      <w:r w:rsidRPr="00825DBD">
        <w:rPr>
          <w:rFonts w:ascii="Arial" w:hAnsi="Arial"/>
          <w:sz w:val="20"/>
        </w:rPr>
        <w:fldChar w:fldCharType="separate"/>
      </w:r>
      <w:r w:rsidRPr="00825DBD">
        <w:rPr>
          <w:rFonts w:ascii="Arial" w:hAnsi="Arial"/>
          <w:sz w:val="20"/>
        </w:rPr>
        <w:t>11/21/2024</w:t>
      </w:r>
      <w:r w:rsidRPr="00825DBD">
        <w:rPr>
          <w:rFonts w:ascii="Arial" w:hAnsi="Arial"/>
          <w:sz w:val="20"/>
        </w:rPr>
        <w:fldChar w:fldCharType="end"/>
      </w:r>
    </w:p>
    <w:sectPr w:rsidSect="00634F82">
      <w:headerReference w:type="even" r:id="rId20"/>
      <w:headerReference w:type="default" r:id="rId21"/>
      <w:footerReference w:type="even" r:id="rId22"/>
      <w:footerReference w:type="default" r:id="rId23"/>
      <w:headerReference w:type="first" r:id="rId24"/>
      <w:footerReference w:type="first" r:id="rId25"/>
      <w:type w:val="continuous"/>
      <w:pgSz w:w="12240" w:h="15840" w:orient="portrait" w:code="1"/>
      <w:pgMar w:top="1440" w:right="1440" w:bottom="1440" w:left="1440" w:header="720" w:footer="720" w:gutter="0"/>
      <w:cols w:space="720"/>
      <w:titlePg/>
      <w:docGrid w:linePitch="326"/>
    </w:sectPr>
  </w:body>
</w:document>
</file>

<file path=word/customizations.xml><?xml version="1.0" encoding="utf-8"?>
<wne:tcg xmlns:r="http://schemas.openxmlformats.org/officeDocument/2006/relationships" xmlns:wne="http://schemas.microsoft.com/office/word/2006/wordml">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Manifest>
    <wne:toolbarData r:id="rId1"/>
  </wne:toolbars>
  <wne:acds>
    <wne:acd wne:argValue="AQAAAAEA&#10;" wne:acdName="acd0" wne:fciIndexBasedOn="0065"/>
    <wne:acd wne:argValue="AQAAAAIA&#10;" wne:acdName="acd1" wne:fciIndexBasedOn="0065"/>
    <wne:acd wne:argValue="AQAAAAMA&#10;" wne:acdName="acd2" wne:fciIndexBasedOn="0065"/>
    <wne:acd wne:argValue="&#10;" wne:acdName="acd3" wne:fciIndexBasedOn="0065"/>
    <wne:acd wne:argValue="&#10;" wne:acdName="acd4" wne:fciIndexBasedOn="0065"/>
    <wne:acd wne:argValue="AgBuAHUAbQBiAGUAcgBlAGQAIABpAHQAZQBtAA==&#10;" wne:acdName="acd5" wne:fciIndexBasedOn="0065"/>
    <wne:acd wne:argValue="AgBuAHUAbQBiAGUAcgBlAGQAIABpAHQAZQBtACAAbABlAHYAZQBsACAAMgA=&#10;" wne:acdName="acd6" wne:fciIndexBasedOn="0065"/>
    <wne:acd wne:argValue="AgB0AGEAYgBsAGUAIABiAHUAbABsAGUAdAA=&#10;" wne:acdName="acd7" wne:fciIndexBasedOn="0065"/>
    <wne:acd wne:argValue="AgB0AGEAYgBsAGUAIABiAHUAbABsAGUAdAAyAA==&#10;" wne:acdName="acd8" wne:fciIndexBasedOn="0065"/>
    <wne:acd wne:argValue="AgB0AGEAYgBsAGUAIABiAHUAbABsAGUAdAAzAA==&#10;" wne:acdName="acd9" wne:fciIndexBasedOn="0065"/>
    <wne:acd wne:argValue="AgBpAG4AZABlAG4AdAA=&#10;" wne:acdName="acd10" wne:fciIndexBasedOn="0065"/>
    <wne:acd wne:argValue="AgBMAGkAbgBlAA==&#10;" wne:acdName="acd11" wne:fciIndexBasedOn="0065"/>
    <wne:acd wne:argValue="AgBJAG4AZABlAG4AdAAyAA==&#10;" wne:acdName="acd12" wne:fciIndexBasedOn="0065"/>
    <wne:acd wne:argValue="AgBJAG4AZABlAG4AdAAzAA==&#10;" wne:acdName="acd13" wne:fciIndexBasedOn="0065"/>
    <wne:acd wne:argValue="AgB0AGEAYgBsAGUAIAB0AGUAeAB0AA==&#10;" wne:acdName="acd14" wne:fciIndexBasedOn="0065"/>
    <wne:acd wne:argValue="AgB0AGEAYgBsAGUAIABoAGUAYQBkAA==&#10;" wne:acdName="acd15" wne:fciIndexBasedOn="0065"/>
  </wne:acds>
</wne:tc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YaleNew">
    <w:panose1 w:val="02000602050000020003"/>
    <w:charset w:val="00"/>
    <w:family w:val="modern"/>
    <w:notTrueType/>
    <w:pitch w:val="variable"/>
    <w:sig w:usb0="800000AF" w:usb1="5000407B" w:usb2="00000000" w:usb3="00000000" w:csb0="00000003"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5410F" w:rsidRPr="007370CD" w:rsidP="007370CD" w14:paraId="5CEC9E49" w14:textId="77777777">
    <w:pPr>
      <w:pStyle w:val="Footer"/>
      <w:rPr>
        <w:b w:val="0"/>
        <w:szCs w:val="16"/>
      </w:rPr>
    </w:pPr>
    <w:r>
      <w:rPr>
        <w:rStyle w:val="PageNumber"/>
        <w:szCs w:val="16"/>
      </w:rPr>
      <w:tab/>
    </w:r>
    <w:r w:rsidRPr="007370CD">
      <w:rPr>
        <w:rStyle w:val="PageNumber"/>
        <w:szCs w:val="16"/>
      </w:rPr>
      <w:tab/>
    </w:r>
    <w:r w:rsidRPr="007370CD">
      <w:rPr>
        <w:rStyle w:val="PageNumber"/>
        <w:szCs w:val="16"/>
      </w:rPr>
      <w:t xml:space="preserve">Page </w:t>
    </w:r>
    <w:r w:rsidRPr="007370CD">
      <w:rPr>
        <w:rStyle w:val="PageNumber"/>
        <w:b w:val="0"/>
        <w:szCs w:val="16"/>
      </w:rPr>
      <w:fldChar w:fldCharType="begin"/>
    </w:r>
    <w:r w:rsidRPr="007370CD">
      <w:rPr>
        <w:rStyle w:val="PageNumber"/>
        <w:szCs w:val="16"/>
      </w:rPr>
      <w:instrText xml:space="preserve"> PAGE </w:instrText>
    </w:r>
    <w:r w:rsidRPr="007370CD">
      <w:rPr>
        <w:rStyle w:val="PageNumber"/>
        <w:b w:val="0"/>
        <w:szCs w:val="16"/>
      </w:rPr>
      <w:fldChar w:fldCharType="separate"/>
    </w:r>
    <w:r>
      <w:rPr>
        <w:rStyle w:val="PageNumber"/>
        <w:noProof/>
        <w:szCs w:val="16"/>
      </w:rPr>
      <w:t>2</w:t>
    </w:r>
    <w:r w:rsidRPr="007370CD">
      <w:rPr>
        <w:rStyle w:val="PageNumber"/>
        <w:b w:val="0"/>
        <w:szCs w:val="16"/>
      </w:rPr>
      <w:fldChar w:fldCharType="end"/>
    </w:r>
    <w:r w:rsidRPr="007370CD">
      <w:rPr>
        <w:rStyle w:val="PageNumber"/>
        <w:szCs w:val="16"/>
      </w:rPr>
      <w:t xml:space="preserve"> of </w:t>
    </w:r>
    <w:r w:rsidRPr="007370CD">
      <w:rPr>
        <w:rStyle w:val="PageNumber"/>
        <w:b w:val="0"/>
        <w:szCs w:val="16"/>
      </w:rPr>
      <w:fldChar w:fldCharType="begin"/>
    </w:r>
    <w:r w:rsidRPr="007370CD">
      <w:rPr>
        <w:rStyle w:val="PageNumber"/>
        <w:szCs w:val="16"/>
      </w:rPr>
      <w:instrText xml:space="preserve"> NUMPAGES </w:instrText>
    </w:r>
    <w:r w:rsidRPr="007370CD">
      <w:rPr>
        <w:rStyle w:val="PageNumber"/>
        <w:b w:val="0"/>
        <w:szCs w:val="16"/>
      </w:rPr>
      <w:fldChar w:fldCharType="separate"/>
    </w:r>
    <w:r>
      <w:rPr>
        <w:rStyle w:val="PageNumber"/>
        <w:noProof/>
        <w:szCs w:val="16"/>
      </w:rPr>
      <w:t>2</w:t>
    </w:r>
    <w:r w:rsidRPr="007370CD">
      <w:rPr>
        <w:rStyle w:val="PageNumber"/>
        <w:b w:val="0"/>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363338600"/>
      <w:docPartObj>
        <w:docPartGallery w:val="Page Numbers (Bottom of Page)"/>
        <w:docPartUnique/>
      </w:docPartObj>
    </w:sdtPr>
    <w:sdtEndPr>
      <w:rPr>
        <w:i w:val="0"/>
        <w:iCs w:val="0"/>
      </w:rPr>
    </w:sdtEndPr>
    <w:sdtContent>
      <w:sdt>
        <w:sdtPr>
          <w:rPr>
            <w:i w:val="0"/>
            <w:iCs w:val="0"/>
          </w:rPr>
          <w:id w:val="374655526"/>
          <w:docPartObj>
            <w:docPartGallery w:val="Page Numbers (Top of Page)"/>
            <w:docPartUnique/>
          </w:docPartObj>
        </w:sdtPr>
        <w:sdtEndPr>
          <w:rPr>
            <w:i w:val="0"/>
            <w:iCs w:val="0"/>
          </w:rPr>
        </w:sdtEndPr>
        <w:sdtContent>
          <w:p w:rsidR="00BC681F" w:rsidRPr="00BC681F" w:rsidP="00BC681F" w14:paraId="320D856C" w14:textId="594096A7">
            <w:pPr>
              <w:pStyle w:val="Footer"/>
              <w:pBdr>
                <w:top w:val="none" w:sz="0" w:space="0" w:color="auto"/>
              </w:pBdr>
              <w:jc w:val="right"/>
              <w:rPr>
                <w:i w:val="0"/>
                <w:iCs/>
              </w:rPr>
            </w:pPr>
            <w:r>
              <w:rPr>
                <w:i w:val="0"/>
                <w:iCs/>
              </w:rPr>
              <w:t>P</w:t>
            </w:r>
            <w:r w:rsidRPr="00BC681F">
              <w:rPr>
                <w:i w:val="0"/>
                <w:iCs/>
              </w:rPr>
              <w:t xml:space="preserve">age </w:t>
            </w:r>
            <w:r w:rsidRPr="00BC681F">
              <w:rPr>
                <w:i w:val="0"/>
                <w:iCs/>
                <w:sz w:val="24"/>
                <w:szCs w:val="24"/>
              </w:rPr>
              <w:fldChar w:fldCharType="begin"/>
            </w:r>
            <w:r w:rsidRPr="00BC681F">
              <w:rPr>
                <w:i w:val="0"/>
                <w:iCs/>
              </w:rPr>
              <w:instrText xml:space="preserve"> PAGE </w:instrText>
            </w:r>
            <w:r w:rsidRPr="00BC681F">
              <w:rPr>
                <w:i w:val="0"/>
                <w:iCs/>
                <w:sz w:val="24"/>
                <w:szCs w:val="24"/>
              </w:rPr>
              <w:fldChar w:fldCharType="separate"/>
            </w:r>
            <w:r w:rsidRPr="00BC681F">
              <w:rPr>
                <w:i w:val="0"/>
                <w:iCs/>
              </w:rPr>
              <w:t>1</w:t>
            </w:r>
            <w:r w:rsidRPr="00BC681F">
              <w:rPr>
                <w:i w:val="0"/>
                <w:iCs/>
                <w:sz w:val="24"/>
                <w:szCs w:val="24"/>
              </w:rPr>
              <w:fldChar w:fldCharType="end"/>
            </w:r>
            <w:r w:rsidRPr="00BC681F">
              <w:rPr>
                <w:i w:val="0"/>
                <w:iCs/>
              </w:rPr>
              <w:t xml:space="preserve"> of </w:t>
            </w:r>
            <w:r w:rsidRPr="00BC681F">
              <w:rPr>
                <w:i w:val="0"/>
                <w:iCs/>
                <w:sz w:val="24"/>
                <w:szCs w:val="24"/>
              </w:rPr>
              <w:fldChar w:fldCharType="begin"/>
            </w:r>
            <w:r w:rsidRPr="00BC681F">
              <w:rPr>
                <w:i w:val="0"/>
                <w:iCs/>
              </w:rPr>
              <w:instrText xml:space="preserve"> NUMPAGES  </w:instrText>
            </w:r>
            <w:r w:rsidRPr="00BC681F">
              <w:rPr>
                <w:i w:val="0"/>
                <w:iCs/>
                <w:sz w:val="24"/>
                <w:szCs w:val="24"/>
              </w:rPr>
              <w:fldChar w:fldCharType="separate"/>
            </w:r>
            <w:r w:rsidRPr="00BC681F">
              <w:rPr>
                <w:i w:val="0"/>
                <w:iCs/>
              </w:rPr>
              <w:t>6</w:t>
            </w:r>
            <w:r w:rsidRPr="00BC681F">
              <w:rPr>
                <w:i w:val="0"/>
                <w:iCs/>
                <w:sz w:val="24"/>
                <w:szCs w:val="24"/>
              </w:rPr>
              <w:fldChar w:fldCharType="end"/>
            </w:r>
          </w:p>
        </w:sdtContent>
      </w:sdt>
    </w:sdtContent>
  </w:sdt>
  <w:p w:rsidR="00BC681F" w:rsidP="00BC681F" w14:paraId="7307E22F" w14:textId="77777777">
    <w:pPr>
      <w:pStyle w:val="Footer"/>
      <w:pBdr>
        <w:top w:val="none" w:sz="0" w:space="0" w:color="auto"/>
      </w:pBd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618402146"/>
      <w:docPartObj>
        <w:docPartGallery w:val="Page Numbers (Bottom of Page)"/>
        <w:docPartUnique/>
      </w:docPartObj>
    </w:sdtPr>
    <w:sdtContent>
      <w:sdt>
        <w:sdtPr>
          <w:id w:val="22374980"/>
          <w:docPartObj>
            <w:docPartGallery w:val="Page Numbers (Top of Page)"/>
            <w:docPartUnique/>
          </w:docPartObj>
        </w:sdtPr>
        <w:sdtContent>
          <w:p w:rsidR="00695970" w:rsidRPr="00823578" w:rsidP="00823578" w14:paraId="7E47EEA5" w14:textId="77777777">
            <w:pPr>
              <w:pStyle w:val="Footer"/>
              <w:jc w:val="right"/>
            </w:pPr>
            <w:r>
              <w:t xml:space="preserve">Page </w:t>
            </w:r>
            <w:r>
              <w:rPr>
                <w:b w:val="0"/>
                <w:bCs/>
                <w:sz w:val="24"/>
                <w:szCs w:val="24"/>
              </w:rPr>
              <w:fldChar w:fldCharType="begin"/>
            </w:r>
            <w:r>
              <w:rPr>
                <w:bCs/>
              </w:rPr>
              <w:instrText xml:space="preserve"> PAGE </w:instrText>
            </w:r>
            <w:r>
              <w:rPr>
                <w:b w:val="0"/>
                <w:bCs/>
                <w:sz w:val="24"/>
                <w:szCs w:val="24"/>
              </w:rPr>
              <w:fldChar w:fldCharType="separate"/>
            </w:r>
            <w:r>
              <w:rPr>
                <w:bCs/>
              </w:rPr>
              <w:t>2</w:t>
            </w:r>
            <w:r>
              <w:rPr>
                <w:b w:val="0"/>
                <w:bCs/>
                <w:sz w:val="24"/>
                <w:szCs w:val="24"/>
              </w:rPr>
              <w:fldChar w:fldCharType="end"/>
            </w:r>
            <w:r>
              <w:t xml:space="preserve"> of </w:t>
            </w:r>
            <w:r>
              <w:rPr>
                <w:b w:val="0"/>
                <w:bCs/>
                <w:sz w:val="24"/>
                <w:szCs w:val="24"/>
              </w:rPr>
              <w:fldChar w:fldCharType="begin"/>
            </w:r>
            <w:r>
              <w:rPr>
                <w:bCs/>
              </w:rPr>
              <w:instrText xml:space="preserve"> NUMPAGES  </w:instrText>
            </w:r>
            <w:r>
              <w:rPr>
                <w:b w:val="0"/>
                <w:bCs/>
                <w:sz w:val="24"/>
                <w:szCs w:val="24"/>
              </w:rPr>
              <w:fldChar w:fldCharType="separate"/>
            </w:r>
            <w:r>
              <w:rPr>
                <w:bCs/>
              </w:rPr>
              <w:t>2</w:t>
            </w:r>
            <w:r>
              <w:rPr>
                <w:b w:val="0"/>
                <w:bCs/>
                <w:sz w:val="24"/>
                <w:szCs w:val="24"/>
              </w:rPr>
              <w:fldChar w:fldCharType="end"/>
            </w:r>
          </w:p>
        </w:sdtContent>
      </w:sdt>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992248405"/>
      <w:docPartObj>
        <w:docPartGallery w:val="Page Numbers (Bottom of Page)"/>
        <w:docPartUnique/>
      </w:docPartObj>
    </w:sdtPr>
    <w:sdtContent>
      <w:sdt>
        <w:sdtPr>
          <w:id w:val="329799236"/>
          <w:docPartObj>
            <w:docPartGallery w:val="Page Numbers (Top of Page)"/>
            <w:docPartUnique/>
          </w:docPartObj>
        </w:sdtPr>
        <w:sdtContent>
          <w:p w:rsidR="00695970" w14:paraId="126DAFE8" w14:textId="77777777">
            <w:pPr>
              <w:pStyle w:val="Footer"/>
              <w:jc w:val="right"/>
            </w:pPr>
            <w:r>
              <w:t xml:space="preserve">Page </w:t>
            </w:r>
            <w:r>
              <w:rPr>
                <w:b w:val="0"/>
                <w:bCs/>
                <w:sz w:val="24"/>
                <w:szCs w:val="24"/>
              </w:rPr>
              <w:fldChar w:fldCharType="begin"/>
            </w:r>
            <w:r>
              <w:rPr>
                <w:bCs/>
              </w:rPr>
              <w:instrText xml:space="preserve"> PAGE </w:instrText>
            </w:r>
            <w:r>
              <w:rPr>
                <w:b w:val="0"/>
                <w:bCs/>
                <w:sz w:val="24"/>
                <w:szCs w:val="24"/>
              </w:rPr>
              <w:fldChar w:fldCharType="separate"/>
            </w:r>
            <w:r>
              <w:rPr>
                <w:bCs/>
              </w:rPr>
              <w:t>1</w:t>
            </w:r>
            <w:r>
              <w:rPr>
                <w:b w:val="0"/>
                <w:bCs/>
                <w:sz w:val="24"/>
                <w:szCs w:val="24"/>
              </w:rPr>
              <w:fldChar w:fldCharType="end"/>
            </w:r>
            <w:r>
              <w:t xml:space="preserve"> of </w:t>
            </w:r>
            <w:r>
              <w:rPr>
                <w:b w:val="0"/>
                <w:bCs/>
                <w:sz w:val="24"/>
                <w:szCs w:val="24"/>
              </w:rPr>
              <w:fldChar w:fldCharType="begin"/>
            </w:r>
            <w:r>
              <w:rPr>
                <w:bCs/>
              </w:rPr>
              <w:instrText xml:space="preserve"> NUMPAGES  </w:instrText>
            </w:r>
            <w:r>
              <w:rPr>
                <w:b w:val="0"/>
                <w:bCs/>
                <w:sz w:val="24"/>
                <w:szCs w:val="24"/>
              </w:rPr>
              <w:fldChar w:fldCharType="separate"/>
            </w:r>
            <w:r>
              <w:rPr>
                <w:bCs/>
              </w:rPr>
              <w:t>2</w:t>
            </w:r>
            <w:r>
              <w:rPr>
                <w:b w:val="0"/>
                <w:bCs/>
                <w:sz w:val="24"/>
                <w:szCs w:val="24"/>
              </w:rPr>
              <w:fldChar w:fldCharType="end"/>
            </w:r>
          </w:p>
        </w:sdtContent>
      </w:sdt>
    </w:sdtContent>
  </w:sdt>
  <w:p w:rsidR="00695970" w14:paraId="15020B22"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188257445"/>
      <w:docPartObj>
        <w:docPartGallery w:val="Page Numbers (Bottom of Page)"/>
        <w:docPartUnique/>
      </w:docPartObj>
    </w:sdtPr>
    <w:sdtContent>
      <w:sdt>
        <w:sdtPr>
          <w:id w:val="815686591"/>
          <w:docPartObj>
            <w:docPartGallery w:val="Page Numbers (Top of Page)"/>
            <w:docPartUnique/>
          </w:docPartObj>
        </w:sdtPr>
        <w:sdtContent>
          <w:p w:rsidR="00695970" w:rsidRPr="00823578" w:rsidP="00823578" w14:paraId="5A0CBFDE" w14:textId="77777777">
            <w:pPr>
              <w:pStyle w:val="Footer"/>
              <w:jc w:val="right"/>
            </w:pPr>
            <w:r>
              <w:t xml:space="preserve">Page </w:t>
            </w:r>
            <w:r>
              <w:rPr>
                <w:b w:val="0"/>
                <w:bCs/>
                <w:sz w:val="24"/>
                <w:szCs w:val="24"/>
              </w:rPr>
              <w:fldChar w:fldCharType="begin"/>
            </w:r>
            <w:r>
              <w:rPr>
                <w:bCs/>
              </w:rPr>
              <w:instrText xml:space="preserve"> PAGE </w:instrText>
            </w:r>
            <w:r>
              <w:rPr>
                <w:b w:val="0"/>
                <w:bCs/>
                <w:sz w:val="24"/>
                <w:szCs w:val="24"/>
              </w:rPr>
              <w:fldChar w:fldCharType="separate"/>
            </w:r>
            <w:r>
              <w:rPr>
                <w:bCs/>
              </w:rPr>
              <w:t>2</w:t>
            </w:r>
            <w:r>
              <w:rPr>
                <w:b w:val="0"/>
                <w:bCs/>
                <w:sz w:val="24"/>
                <w:szCs w:val="24"/>
              </w:rPr>
              <w:fldChar w:fldCharType="end"/>
            </w:r>
            <w:r>
              <w:t xml:space="preserve"> of </w:t>
            </w:r>
            <w:r>
              <w:rPr>
                <w:b w:val="0"/>
                <w:bCs/>
                <w:sz w:val="24"/>
                <w:szCs w:val="24"/>
              </w:rPr>
              <w:fldChar w:fldCharType="begin"/>
            </w:r>
            <w:r>
              <w:rPr>
                <w:bCs/>
              </w:rPr>
              <w:instrText xml:space="preserve"> NUMPAGES  </w:instrText>
            </w:r>
            <w:r>
              <w:rPr>
                <w:b w:val="0"/>
                <w:bCs/>
                <w:sz w:val="24"/>
                <w:szCs w:val="24"/>
              </w:rPr>
              <w:fldChar w:fldCharType="separate"/>
            </w:r>
            <w:r>
              <w:rPr>
                <w:bCs/>
              </w:rPr>
              <w:t>2</w:t>
            </w:r>
            <w:r>
              <w:rPr>
                <w:b w:val="0"/>
                <w:bCs/>
                <w:sz w:val="24"/>
                <w:szCs w:val="24"/>
              </w:rPr>
              <w:fldChar w:fldCharType="end"/>
            </w:r>
          </w:p>
        </w:sdtContent>
      </w:sdt>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350265818"/>
      <w:docPartObj>
        <w:docPartGallery w:val="Page Numbers (Bottom of Page)"/>
        <w:docPartUnique/>
      </w:docPartObj>
    </w:sdtPr>
    <w:sdtContent>
      <w:sdt>
        <w:sdtPr>
          <w:id w:val="947965570"/>
          <w:docPartObj>
            <w:docPartGallery w:val="Page Numbers (Top of Page)"/>
            <w:docPartUnique/>
          </w:docPartObj>
        </w:sdtPr>
        <w:sdtContent>
          <w:p w:rsidR="00695970" w14:paraId="530F58B5" w14:textId="77777777">
            <w:pPr>
              <w:pStyle w:val="Footer"/>
              <w:jc w:val="right"/>
            </w:pPr>
            <w:r>
              <w:t xml:space="preserve">Page </w:t>
            </w:r>
            <w:r>
              <w:rPr>
                <w:b w:val="0"/>
                <w:bCs/>
                <w:sz w:val="24"/>
                <w:szCs w:val="24"/>
              </w:rPr>
              <w:fldChar w:fldCharType="begin"/>
            </w:r>
            <w:r>
              <w:rPr>
                <w:bCs/>
              </w:rPr>
              <w:instrText xml:space="preserve"> PAGE </w:instrText>
            </w:r>
            <w:r>
              <w:rPr>
                <w:b w:val="0"/>
                <w:bCs/>
                <w:sz w:val="24"/>
                <w:szCs w:val="24"/>
              </w:rPr>
              <w:fldChar w:fldCharType="separate"/>
            </w:r>
            <w:r>
              <w:rPr>
                <w:bCs/>
              </w:rPr>
              <w:t>1</w:t>
            </w:r>
            <w:r>
              <w:rPr>
                <w:b w:val="0"/>
                <w:bCs/>
                <w:sz w:val="24"/>
                <w:szCs w:val="24"/>
              </w:rPr>
              <w:fldChar w:fldCharType="end"/>
            </w:r>
            <w:r>
              <w:t xml:space="preserve"> of </w:t>
            </w:r>
            <w:r>
              <w:rPr>
                <w:b w:val="0"/>
                <w:bCs/>
                <w:sz w:val="24"/>
                <w:szCs w:val="24"/>
              </w:rPr>
              <w:fldChar w:fldCharType="begin"/>
            </w:r>
            <w:r>
              <w:rPr>
                <w:bCs/>
              </w:rPr>
              <w:instrText xml:space="preserve"> NUMPAGES  </w:instrText>
            </w:r>
            <w:r>
              <w:rPr>
                <w:b w:val="0"/>
                <w:bCs/>
                <w:sz w:val="24"/>
                <w:szCs w:val="24"/>
              </w:rPr>
              <w:fldChar w:fldCharType="separate"/>
            </w:r>
            <w:r>
              <w:rPr>
                <w:bCs/>
              </w:rPr>
              <w:t>2</w:t>
            </w:r>
            <w:r>
              <w:rPr>
                <w:b w:val="0"/>
                <w:bCs/>
                <w:sz w:val="24"/>
                <w:szCs w:val="24"/>
              </w:rPr>
              <w:fldChar w:fldCharType="end"/>
            </w:r>
          </w:p>
        </w:sdtContent>
      </w:sdt>
    </w:sdtContent>
  </w:sdt>
  <w:p w:rsidR="00695970" w14:paraId="0ECB029B"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25DBD" w14:paraId="36CC58AF" w14:textId="7777777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rPr>
        <w:i w:val="0"/>
        <w:iCs w:val="0"/>
      </w:rPr>
      <w:id w:val="1613171537"/>
      <w:docPartObj>
        <w:docPartGallery w:val="Page Numbers (Bottom of Page)"/>
        <w:docPartUnique/>
      </w:docPartObj>
    </w:sdtPr>
    <w:sdtEndPr>
      <w:rPr>
        <w:i w:val="0"/>
        <w:iCs w:val="0"/>
      </w:rPr>
    </w:sdtEndPr>
    <w:sdtContent>
      <w:sdt>
        <w:sdtPr>
          <w:rPr>
            <w:i w:val="0"/>
            <w:iCs w:val="0"/>
          </w:rPr>
          <w:id w:val="-1769616900"/>
          <w:docPartObj>
            <w:docPartGallery w:val="Page Numbers (Top of Page)"/>
            <w:docPartUnique/>
          </w:docPartObj>
        </w:sdtPr>
        <w:sdtEndPr>
          <w:rPr>
            <w:i w:val="0"/>
            <w:iCs w:val="0"/>
          </w:rPr>
        </w:sdtEndPr>
        <w:sdtContent>
          <w:p w:rsidR="00BC681F" w:rsidRPr="00BC681F" w:rsidP="00BC681F" w14:paraId="15A46779" w14:textId="4A1C05B6">
            <w:pPr>
              <w:pStyle w:val="Footer"/>
              <w:pBdr>
                <w:top w:val="none" w:sz="0" w:space="0" w:color="auto"/>
              </w:pBdr>
              <w:jc w:val="right"/>
              <w:rPr>
                <w:i w:val="0"/>
                <w:iCs/>
              </w:rPr>
            </w:pPr>
            <w:r w:rsidRPr="00BC681F">
              <w:rPr>
                <w:i w:val="0"/>
                <w:iCs/>
              </w:rPr>
              <w:t xml:space="preserve">Page </w:t>
            </w:r>
            <w:r w:rsidRPr="00BC681F">
              <w:rPr>
                <w:b w:val="0"/>
                <w:bCs/>
                <w:i w:val="0"/>
                <w:iCs/>
                <w:sz w:val="24"/>
                <w:szCs w:val="24"/>
              </w:rPr>
              <w:fldChar w:fldCharType="begin"/>
            </w:r>
            <w:r w:rsidRPr="00BC681F">
              <w:rPr>
                <w:bCs/>
                <w:i w:val="0"/>
                <w:iCs/>
              </w:rPr>
              <w:instrText xml:space="preserve"> PAGE </w:instrText>
            </w:r>
            <w:r w:rsidRPr="00BC681F">
              <w:rPr>
                <w:b w:val="0"/>
                <w:bCs/>
                <w:i w:val="0"/>
                <w:iCs/>
                <w:sz w:val="24"/>
                <w:szCs w:val="24"/>
              </w:rPr>
              <w:fldChar w:fldCharType="separate"/>
            </w:r>
            <w:r w:rsidRPr="00BC681F">
              <w:rPr>
                <w:bCs/>
                <w:i w:val="0"/>
                <w:iCs/>
              </w:rPr>
              <w:t>6</w:t>
            </w:r>
            <w:r w:rsidRPr="00BC681F">
              <w:rPr>
                <w:b w:val="0"/>
                <w:bCs/>
                <w:i w:val="0"/>
                <w:iCs/>
                <w:sz w:val="24"/>
                <w:szCs w:val="24"/>
              </w:rPr>
              <w:fldChar w:fldCharType="end"/>
            </w:r>
            <w:r w:rsidRPr="00BC681F">
              <w:rPr>
                <w:i w:val="0"/>
                <w:iCs/>
              </w:rPr>
              <w:t xml:space="preserve"> of </w:t>
            </w:r>
            <w:r w:rsidRPr="00BC681F">
              <w:rPr>
                <w:b w:val="0"/>
                <w:bCs/>
                <w:i w:val="0"/>
                <w:iCs/>
                <w:sz w:val="24"/>
                <w:szCs w:val="24"/>
              </w:rPr>
              <w:fldChar w:fldCharType="begin"/>
            </w:r>
            <w:r w:rsidRPr="00BC681F">
              <w:rPr>
                <w:bCs/>
                <w:i w:val="0"/>
                <w:iCs/>
              </w:rPr>
              <w:instrText xml:space="preserve"> NUMPAGES  </w:instrText>
            </w:r>
            <w:r w:rsidRPr="00BC681F">
              <w:rPr>
                <w:b w:val="0"/>
                <w:bCs/>
                <w:i w:val="0"/>
                <w:iCs/>
                <w:sz w:val="24"/>
                <w:szCs w:val="24"/>
              </w:rPr>
              <w:fldChar w:fldCharType="separate"/>
            </w:r>
            <w:r w:rsidRPr="00BC681F">
              <w:rPr>
                <w:bCs/>
                <w:i w:val="0"/>
                <w:iCs/>
              </w:rPr>
              <w:t>6</w:t>
            </w:r>
            <w:r w:rsidRPr="00BC681F">
              <w:rPr>
                <w:b w:val="0"/>
                <w:bCs/>
                <w:i w:val="0"/>
                <w:iCs/>
                <w:sz w:val="24"/>
                <w:szCs w:val="24"/>
              </w:rPr>
              <w:fldChar w:fldCharType="end"/>
            </w:r>
          </w:p>
        </w:sdtContent>
      </w:sdt>
    </w:sdtContent>
  </w:sdt>
  <w:p w:rsidR="009F3B0B" w:rsidRPr="003E23FF" w:rsidP="00BC681F" w14:paraId="24D1034A" w14:textId="54171C45">
    <w:pPr>
      <w:pStyle w:val="Footer"/>
      <w:pBdr>
        <w:top w:val="none" w:sz="0" w:space="0" w:color="auto"/>
      </w:pBdr>
      <w:rPr>
        <w:i w:val="0"/>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25DBD" w14:paraId="51CBA4B2"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5410F" w14:paraId="5124ACC4" w14:textId="6B1DBF17">
    <w:pPr>
      <w:jc w:val="right"/>
      <w:rPr>
        <w:b/>
        <w:i/>
        <w:sz w:val="16"/>
      </w:rPr>
    </w:pPr>
    <w:r w:rsidRPr="0051312B">
      <w:rPr>
        <w:b/>
        <w:sz w:val="16"/>
      </w:rPr>
      <w:t xml:space="preserve">Policy </w:t>
    </w:r>
    <w:r>
      <w:rPr>
        <w:b/>
        <w:sz w:val="16"/>
      </w:rPr>
      <w:t>XXXX</w:t>
    </w:r>
    <w:r>
      <w:rPr>
        <w:b/>
        <w:i/>
        <w:sz w:val="16"/>
      </w:rPr>
      <w:t xml:space="preserve"> </w:t>
    </w:r>
    <w:r>
      <w:rPr>
        <w:i/>
        <w:sz w:val="16"/>
      </w:rPr>
      <w:t>Policy Name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73F7B" w:rsidP="00073F7B" w14:paraId="2AF801D9" w14:textId="77777777">
    <w:pPr>
      <w:pStyle w:val="DocTitle"/>
    </w:pPr>
    <w:bookmarkStart w:id="0" w:name="_Hlk175902537"/>
    <w:r>
      <w:rPr>
        <w:noProof/>
      </w:rPr>
      <w:drawing>
        <wp:inline distT="0" distB="0" distL="0" distR="0">
          <wp:extent cx="4432300" cy="317500"/>
          <wp:effectExtent l="0" t="0" r="0" b="0"/>
          <wp:docPr id="1529095909" name="Picture 15290959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9095909" name="Picture 3"/>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4432300" cy="317500"/>
                  </a:xfrm>
                  <a:prstGeom prst="rect">
                    <a:avLst/>
                  </a:prstGeom>
                </pic:spPr>
              </pic:pic>
            </a:graphicData>
          </a:graphic>
        </wp:inline>
      </w:drawing>
    </w:r>
  </w:p>
  <w:p w:rsidR="00073F7B" w:rsidRPr="00073F7B" w:rsidP="00073F7B" w14:paraId="076BBB4D" w14:textId="1D5C922C">
    <w:pPr>
      <w:pStyle w:val="DocTitle"/>
      <w:spacing w:line="240" w:lineRule="auto"/>
      <w:rPr>
        <w:color w:val="17365D" w:themeColor="text2" w:themeShade="BF"/>
      </w:rPr>
    </w:pPr>
    <w:r w:rsidRPr="00073F7B">
      <w:rPr>
        <w:color w:val="17365D" w:themeColor="text2" w:themeShade="BF"/>
      </w:rPr>
      <w:t xml:space="preserve">FDA Annual Progress Reports (Sponsor-Investigator) </w:t>
    </w:r>
    <w:r w:rsidR="00F51446">
      <w:rPr>
        <w:color w:val="17365D" w:themeColor="text2" w:themeShade="BF"/>
      </w:rPr>
      <w:t>–</w:t>
    </w:r>
    <w:r w:rsidRPr="00073F7B">
      <w:rPr>
        <w:color w:val="17365D" w:themeColor="text2" w:themeShade="BF"/>
      </w:rPr>
      <w:t xml:space="preserve"> </w:t>
    </w:r>
    <w:r w:rsidR="00F51446">
      <w:rPr>
        <w:color w:val="17365D" w:themeColor="text2" w:themeShade="BF"/>
      </w:rPr>
      <w:t xml:space="preserve">0603- </w:t>
    </w:r>
    <w:r w:rsidRPr="00073F7B">
      <w:rPr>
        <w:color w:val="17365D" w:themeColor="text2" w:themeShade="BF"/>
      </w:rPr>
      <w:t>Procedure</w:t>
    </w:r>
  </w:p>
  <w:bookmarkEnd w:id="0"/>
  <w:p w:rsidR="00825DBD" w:rsidRPr="00825DBD" w:rsidP="00825DBD" w14:paraId="31D66A98" w14:textId="57DAC0EE">
    <w:pPr>
      <w:spacing w:before="240" w:after="240"/>
      <w:contextualSpacing/>
      <w:rPr>
        <w:rFonts w:ascii="Arial" w:hAnsi="Arial"/>
        <w:szCs w:val="24"/>
      </w:rPr>
    </w:pPr>
    <w:r w:rsidRPr="00825DBD">
      <w:rPr>
        <w:rFonts w:ascii="Arial" w:hAnsi="Arial"/>
        <w:b/>
        <w:bCs/>
        <w:sz w:val="20"/>
        <w:szCs w:val="24"/>
      </w:rPr>
      <w:t>Responsible Office:</w:t>
    </w:r>
    <w:r w:rsidRPr="00825DBD">
      <w:rPr>
        <w:rFonts w:ascii="Arial" w:hAnsi="Arial"/>
        <w:b/>
        <w:bCs/>
        <w:sz w:val="20"/>
        <w:szCs w:val="24"/>
      </w:rPr>
      <w:tab/>
    </w:r>
    <w:r w:rsidRPr="00825DBD">
      <w:rPr>
        <w:rFonts w:ascii="Arial" w:hAnsi="Arial"/>
        <w:b/>
        <w:bCs/>
        <w:sz w:val="20"/>
        <w:szCs w:val="24"/>
      </w:rPr>
      <w:tab/>
    </w:r>
    <w:r w:rsidR="005B6408">
      <w:rPr>
        <w:rFonts w:ascii="Arial" w:hAnsi="Arial"/>
        <w:sz w:val="20"/>
      </w:rPr>
      <w:t>YCCI</w:t>
    </w:r>
  </w:p>
  <w:p w:rsidR="00825DBD" w:rsidRPr="00825DBD" w:rsidP="00825DBD" w14:paraId="43E96EFA" w14:textId="6668E1C1">
    <w:pPr>
      <w:spacing w:before="240" w:after="240"/>
      <w:contextualSpacing/>
      <w:rPr>
        <w:rFonts w:ascii="Arial" w:hAnsi="Arial"/>
        <w:b/>
        <w:bCs/>
        <w:sz w:val="20"/>
        <w:szCs w:val="24"/>
      </w:rPr>
    </w:pPr>
    <w:r w:rsidRPr="00825DBD">
      <w:rPr>
        <w:rFonts w:ascii="Arial" w:hAnsi="Arial"/>
        <w:b/>
        <w:bCs/>
        <w:sz w:val="20"/>
        <w:szCs w:val="24"/>
      </w:rPr>
      <w:t>Policy Sponsor:</w:t>
    </w:r>
    <w:r w:rsidRPr="00825DBD">
      <w:rPr>
        <w:rFonts w:ascii="Arial" w:hAnsi="Arial"/>
        <w:b/>
        <w:bCs/>
        <w:sz w:val="20"/>
        <w:szCs w:val="24"/>
      </w:rPr>
      <w:tab/>
    </w:r>
    <w:r w:rsidRPr="00825DBD">
      <w:rPr>
        <w:rFonts w:ascii="Arial" w:hAnsi="Arial"/>
        <w:b/>
        <w:bCs/>
        <w:sz w:val="20"/>
        <w:szCs w:val="24"/>
      </w:rPr>
      <w:tab/>
    </w:r>
    <w:r>
      <w:rPr>
        <w:rFonts w:ascii="Arial" w:hAnsi="Arial"/>
        <w:sz w:val="20"/>
      </w:rPr>
      <w:t xml:space="preserve">Amy Hummel, Nancy Shelton, Julie Holub, Amanda </w:t>
    </w:r>
    <w:r>
      <w:rPr>
        <w:rFonts w:ascii="Arial" w:hAnsi="Arial"/>
        <w:sz w:val="20"/>
      </w:rPr>
      <w:t>Tichacek</w:t>
    </w:r>
  </w:p>
  <w:p w:rsidR="00825DBD" w:rsidP="00825DBD" w14:paraId="6B421F73" w14:textId="6D813A6A">
    <w:pPr>
      <w:pBdr>
        <w:bottom w:val="single" w:sz="6" w:space="1" w:color="auto"/>
      </w:pBdr>
      <w:spacing w:before="240" w:after="240"/>
      <w:contextualSpacing/>
      <w:rPr>
        <w:rFonts w:ascii="Arial" w:hAnsi="Arial"/>
        <w:sz w:val="20"/>
      </w:rPr>
    </w:pPr>
    <w:r w:rsidRPr="00825DBD">
      <w:rPr>
        <w:rFonts w:ascii="Arial" w:hAnsi="Arial"/>
        <w:b/>
        <w:bCs/>
        <w:sz w:val="20"/>
        <w:szCs w:val="24"/>
      </w:rPr>
      <w:t>Effective Date:</w:t>
    </w:r>
    <w:r w:rsidRPr="00825DBD">
      <w:rPr>
        <w:rFonts w:ascii="Arial" w:hAnsi="Arial"/>
        <w:b/>
        <w:bCs/>
        <w:sz w:val="20"/>
        <w:szCs w:val="24"/>
      </w:rPr>
      <w:tab/>
    </w:r>
    <w:r w:rsidRPr="00825DBD">
      <w:rPr>
        <w:rFonts w:ascii="Arial" w:hAnsi="Arial"/>
        <w:b/>
        <w:bCs/>
        <w:sz w:val="20"/>
        <w:szCs w:val="24"/>
      </w:rPr>
      <w:tab/>
    </w:r>
    <w:r>
      <w:rPr>
        <w:rFonts w:ascii="Arial" w:hAnsi="Arial"/>
        <w:b/>
        <w:bCs/>
        <w:sz w:val="20"/>
        <w:szCs w:val="24"/>
      </w:rPr>
      <w:tab/>
    </w:r>
    <w:r w:rsidR="00C944BB">
      <w:rPr>
        <w:rFonts w:ascii="Arial" w:hAnsi="Arial"/>
        <w:sz w:val="20"/>
        <w:szCs w:val="24"/>
      </w:rPr>
      <w:t>11/21/2024</w:t>
    </w:r>
  </w:p>
  <w:p w:rsidR="00073F7B" w:rsidP="00825DBD" w14:paraId="45159D6A" w14:textId="77777777">
    <w:pPr>
      <w:pBdr>
        <w:bottom w:val="single" w:sz="6" w:space="1" w:color="auto"/>
      </w:pBdr>
      <w:spacing w:before="240" w:after="240"/>
      <w:contextualSpacing/>
      <w:rPr>
        <w:rFonts w:ascii="Arial" w:hAnsi="Arial"/>
        <w:sz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95970" w:rsidP="005E5583" w14:paraId="6649296D" w14:textId="77777777">
    <w:pPr>
      <w:pStyle w:val="DocTitle"/>
    </w:pPr>
    <w:r>
      <w:rPr>
        <w:noProof/>
      </w:rPr>
      <w:drawing>
        <wp:inline distT="0" distB="0" distL="0" distR="0">
          <wp:extent cx="2505075" cy="742950"/>
          <wp:effectExtent l="0" t="0" r="9525" b="0"/>
          <wp:docPr id="1385944689" name="Picture 1385944689" descr="Graphical user interface, text&#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1385944689" name="image1.png" descr="Graphical user interface, text&#10;&#10;Description automatically generated with medium confidence"/>
                  <pic:cNvPicPr/>
                </pic:nvPicPr>
                <pic:blipFill>
                  <a:blip xmlns:r="http://schemas.openxmlformats.org/officeDocument/2006/relationships" r:embed="rId1"/>
                  <a:stretch>
                    <a:fillRect/>
                  </a:stretch>
                </pic:blipFill>
                <pic:spPr>
                  <a:xfrm>
                    <a:off x="0" y="0"/>
                    <a:ext cx="2505591" cy="743103"/>
                  </a:xfrm>
                  <a:prstGeom prst="rect">
                    <a:avLst/>
                  </a:prstGeom>
                </pic:spPr>
              </pic:pic>
            </a:graphicData>
          </a:graphic>
        </wp:inline>
      </w:drawing>
    </w:r>
  </w:p>
  <w:p w:rsidR="00695970" w:rsidRPr="00825DBD" w:rsidP="007519A4" w14:paraId="1FC72F30" w14:textId="77777777">
    <w:pPr>
      <w:rPr>
        <w:rFonts w:eastAsiaTheme="majorEastAsia" w:cstheme="majorBidi"/>
        <w:b/>
        <w:spacing w:val="-10"/>
        <w:kern w:val="28"/>
        <w:szCs w:val="24"/>
      </w:rPr>
    </w:pPr>
    <w:r w:rsidRPr="00825DBD">
      <w:rPr>
        <w:rFonts w:eastAsiaTheme="majorEastAsia" w:cstheme="majorBidi"/>
        <w:b/>
        <w:spacing w:val="-10"/>
        <w:kern w:val="28"/>
        <w:sz w:val="36"/>
        <w:szCs w:val="56"/>
      </w:rPr>
      <w:fldChar w:fldCharType="begin"/>
    </w:r>
    <w:r w:rsidRPr="00825DBD">
      <w:rPr>
        <w:rFonts w:eastAsiaTheme="majorEastAsia" w:cstheme="majorBidi"/>
        <w:b/>
        <w:spacing w:val="-10"/>
        <w:kern w:val="28"/>
        <w:sz w:val="36"/>
        <w:szCs w:val="56"/>
      </w:rPr>
      <w:instrText xml:space="preserve"> DOCVARIABLE </w:instrText>
    </w:r>
    <w:r w:rsidRPr="00825DBD">
      <w:rPr>
        <w:rFonts w:eastAsiaTheme="majorEastAsia" w:cstheme="majorBidi"/>
        <w:b/>
        <w:spacing w:val="-10"/>
        <w:kern w:val="28"/>
        <w:sz w:val="36"/>
        <w:szCs w:val="56"/>
      </w:rPr>
      <w:instrText>Document_Title</w:instrText>
    </w:r>
    <w:r w:rsidRPr="00825DBD">
      <w:rPr>
        <w:rFonts w:eastAsiaTheme="majorEastAsia" w:cstheme="majorBidi"/>
        <w:b/>
        <w:spacing w:val="-10"/>
        <w:kern w:val="28"/>
        <w:sz w:val="36"/>
        <w:szCs w:val="56"/>
      </w:rPr>
      <w:instrText xml:space="preserve"> </w:instrText>
    </w:r>
    <w:r w:rsidRPr="00825DBD">
      <w:rPr>
        <w:rFonts w:eastAsiaTheme="majorEastAsia" w:cstheme="majorBidi"/>
        <w:b/>
        <w:spacing w:val="-10"/>
        <w:kern w:val="28"/>
        <w:sz w:val="36"/>
        <w:szCs w:val="56"/>
      </w:rPr>
      <w:instrText>\*</w:instrText>
    </w:r>
    <w:r w:rsidRPr="00825DBD">
      <w:rPr>
        <w:rFonts w:eastAsiaTheme="majorEastAsia" w:cstheme="majorBidi"/>
        <w:b/>
        <w:spacing w:val="-10"/>
        <w:kern w:val="28"/>
        <w:sz w:val="36"/>
        <w:szCs w:val="56"/>
      </w:rPr>
      <w:instrText xml:space="preserve"> </w:instrText>
    </w:r>
    <w:r w:rsidRPr="00825DBD">
      <w:rPr>
        <w:rFonts w:eastAsiaTheme="majorEastAsia" w:cstheme="majorBidi"/>
        <w:b/>
        <w:spacing w:val="-10"/>
        <w:kern w:val="28"/>
        <w:sz w:val="36"/>
        <w:szCs w:val="56"/>
      </w:rPr>
      <w:instrText>MERGEFORMAT</w:instrText>
    </w:r>
    <w:r w:rsidRPr="00825DBD">
      <w:rPr>
        <w:rFonts w:eastAsiaTheme="majorEastAsia" w:cstheme="majorBidi"/>
        <w:b/>
        <w:spacing w:val="-10"/>
        <w:kern w:val="28"/>
        <w:sz w:val="36"/>
        <w:szCs w:val="56"/>
      </w:rPr>
      <w:instrText xml:space="preserve"> </w:instrText>
    </w:r>
    <w:r w:rsidRPr="00825DBD">
      <w:rPr>
        <w:rFonts w:eastAsiaTheme="majorEastAsia" w:cstheme="majorBidi"/>
        <w:b/>
        <w:spacing w:val="-10"/>
        <w:kern w:val="28"/>
        <w:sz w:val="36"/>
        <w:szCs w:val="56"/>
      </w:rPr>
      <w:fldChar w:fldCharType="separate"/>
    </w:r>
    <w:r w:rsidRPr="00825DBD">
      <w:rPr>
        <w:rFonts w:eastAsiaTheme="majorEastAsia" w:cstheme="majorBidi"/>
        <w:b/>
        <w:spacing w:val="-10"/>
        <w:kern w:val="28"/>
        <w:sz w:val="36"/>
        <w:szCs w:val="56"/>
      </w:rPr>
      <w:t>FDA Annual Progress Reports (Sponsor-Investigator) - 0603- Procedure</w:t>
    </w:r>
    <w:r w:rsidRPr="00825DBD">
      <w:rPr>
        <w:rFonts w:eastAsiaTheme="majorEastAsia" w:cstheme="majorBidi"/>
        <w:b/>
        <w:spacing w:val="-10"/>
        <w:kern w:val="28"/>
        <w:sz w:val="36"/>
        <w:szCs w:val="56"/>
      </w:rPr>
      <w:fldChar w:fldCharType="end"/>
    </w:r>
  </w:p>
  <w:p w:rsidR="00695970" w:rsidP="008D3096" w14:paraId="376A1031" w14:textId="77777777">
    <w:pPr>
      <w:rPr>
        <w:b/>
        <w:bCs/>
        <w:szCs w:val="24"/>
      </w:rPr>
    </w:pPr>
  </w:p>
  <w:p w:rsidR="00695970" w:rsidRPr="00825DBD" w:rsidP="008D3096" w14:paraId="7AFBF3C6" w14:textId="77777777">
    <w:pPr>
      <w:rPr>
        <w:szCs w:val="24"/>
      </w:rPr>
    </w:pPr>
    <w:r w:rsidRPr="00825DBD">
      <w:rPr>
        <w:b/>
        <w:bCs/>
        <w:szCs w:val="24"/>
      </w:rPr>
      <w:t>Responsible Office:</w:t>
    </w:r>
    <w:r w:rsidRPr="00825DBD">
      <w:rPr>
        <w:b/>
        <w:bCs/>
        <w:szCs w:val="24"/>
      </w:rPr>
      <w:tab/>
    </w:r>
    <w:r w:rsidRPr="00825DBD">
      <w:rPr>
        <w:b/>
        <w:bCs/>
        <w:szCs w:val="24"/>
      </w:rPr>
      <w:tab/>
    </w:r>
    <w:r>
      <w:t>YCCI</w:t>
    </w:r>
  </w:p>
  <w:p w:rsidR="00695970" w:rsidRPr="00825DBD" w:rsidP="008D3096" w14:paraId="2EC3FA2D" w14:textId="77777777">
    <w:pPr>
      <w:rPr>
        <w:szCs w:val="24"/>
      </w:rPr>
    </w:pPr>
    <w:r w:rsidRPr="00825DBD">
      <w:rPr>
        <w:b/>
        <w:bCs/>
        <w:szCs w:val="24"/>
      </w:rPr>
      <w:t xml:space="preserve">Responsible Official: </w:t>
    </w:r>
    <w:r w:rsidRPr="00825DBD">
      <w:rPr>
        <w:b/>
        <w:bCs/>
        <w:szCs w:val="24"/>
      </w:rPr>
      <w:tab/>
    </w:r>
    <w:r w:rsidRPr="00825DBD">
      <w:rPr>
        <w:b/>
        <w:bCs/>
        <w:szCs w:val="24"/>
      </w:rPr>
      <w:tab/>
    </w:r>
    <w:r w:rsidRPr="008C6AB3">
      <w:rPr>
        <w:szCs w:val="24"/>
      </w:rPr>
      <w:t>Co</w:t>
    </w:r>
    <w:r>
      <w:rPr>
        <w:szCs w:val="24"/>
      </w:rPr>
      <w:t>-</w:t>
    </w:r>
    <w:r w:rsidRPr="008C6AB3">
      <w:rPr>
        <w:szCs w:val="24"/>
      </w:rPr>
      <w:t>Directors</w:t>
    </w:r>
  </w:p>
  <w:p w:rsidR="00695970" w:rsidRPr="00B17D41" w:rsidP="008D3096" w14:paraId="2F6164F1" w14:textId="77777777">
    <w:pPr>
      <w:rPr>
        <w:szCs w:val="24"/>
      </w:rPr>
    </w:pPr>
    <w:r w:rsidRPr="00825DBD">
      <w:rPr>
        <w:b/>
        <w:bCs/>
        <w:szCs w:val="24"/>
      </w:rPr>
      <w:t>Policy Sponsor:</w:t>
    </w:r>
    <w:r w:rsidRPr="00825DBD">
      <w:rPr>
        <w:b/>
        <w:bCs/>
        <w:szCs w:val="24"/>
      </w:rPr>
      <w:tab/>
    </w:r>
    <w:r>
      <w:rPr>
        <w:b/>
        <w:bCs/>
        <w:szCs w:val="24"/>
      </w:rPr>
      <w:tab/>
    </w:r>
    <w:r>
      <w:rPr>
        <w:szCs w:val="24"/>
      </w:rPr>
      <w:t>Manuel Avedissian, Erica Rocco</w:t>
    </w:r>
  </w:p>
  <w:p w:rsidR="00695970" w:rsidRPr="00825DBD" w:rsidP="008D3096" w14:paraId="466A4E29" w14:textId="77777777">
    <w:pPr>
      <w:rPr>
        <w:b/>
        <w:bCs/>
        <w:szCs w:val="24"/>
      </w:rPr>
    </w:pPr>
    <w:r w:rsidRPr="00825DBD">
      <w:rPr>
        <w:b/>
        <w:bCs/>
        <w:szCs w:val="24"/>
      </w:rPr>
      <w:t>Document Administrator:</w:t>
    </w:r>
    <w:r w:rsidRPr="00825DBD">
      <w:rPr>
        <w:b/>
        <w:bCs/>
        <w:szCs w:val="24"/>
      </w:rPr>
      <w:tab/>
    </w:r>
    <w:r w:rsidRPr="00825DBD">
      <w:fldChar w:fldCharType="begin"/>
    </w:r>
    <w:r>
      <w:instrText xml:space="preserve"> DOCVARIABLE </w:instrText>
    </w:r>
    <w:r>
      <w:instrText>PO_Both</w:instrText>
    </w:r>
    <w:r>
      <w:instrText xml:space="preserve"> </w:instrText>
    </w:r>
    <w:r>
      <w:instrText>\*</w:instrText>
    </w:r>
    <w:r>
      <w:instrText xml:space="preserve"> </w:instrText>
    </w:r>
    <w:r>
      <w:instrText>MERGEFORMAT</w:instrText>
    </w:r>
    <w:r>
      <w:instrText xml:space="preserve"> </w:instrText>
    </w:r>
    <w:r w:rsidRPr="00825DBD">
      <w:fldChar w:fldCharType="separate"/>
    </w:r>
    <w:r w:rsidRPr="00825DBD">
      <w:t>Audrey King</w:t>
    </w:r>
    <w:r w:rsidRPr="00825DBD">
      <w:fldChar w:fldCharType="end"/>
    </w:r>
  </w:p>
  <w:p w:rsidR="00695970" w:rsidRPr="00825DBD" w:rsidP="008D3096" w14:paraId="77456836" w14:textId="77777777">
    <w:pPr>
      <w:rPr>
        <w:szCs w:val="24"/>
      </w:rPr>
    </w:pPr>
    <w:r w:rsidRPr="00825DBD">
      <w:rPr>
        <w:b/>
        <w:bCs/>
        <w:szCs w:val="24"/>
      </w:rPr>
      <w:t xml:space="preserve">Date of Origin: </w:t>
    </w:r>
    <w:r w:rsidRPr="00825DBD">
      <w:rPr>
        <w:b/>
        <w:bCs/>
        <w:szCs w:val="24"/>
      </w:rPr>
      <w:tab/>
    </w:r>
    <w:r w:rsidRPr="00825DBD">
      <w:rPr>
        <w:b/>
        <w:bCs/>
        <w:szCs w:val="24"/>
      </w:rPr>
      <w:tab/>
    </w:r>
    <w:r w:rsidRPr="00825DBD">
      <w:fldChar w:fldCharType="begin"/>
    </w:r>
    <w:r>
      <w:instrText xml:space="preserve"> DOCVARIABLE </w:instrText>
    </w:r>
    <w:r>
      <w:instrText>Original_Creation_Date</w:instrText>
    </w:r>
    <w:r>
      <w:instrText xml:space="preserve"> </w:instrText>
    </w:r>
    <w:r>
      <w:instrText>\*</w:instrText>
    </w:r>
    <w:r>
      <w:instrText xml:space="preserve"> </w:instrText>
    </w:r>
    <w:r>
      <w:instrText>MERGEFORMAT</w:instrText>
    </w:r>
    <w:r>
      <w:instrText xml:space="preserve"> </w:instrText>
    </w:r>
    <w:r w:rsidRPr="00825DBD">
      <w:fldChar w:fldCharType="separate"/>
    </w:r>
    <w:r w:rsidRPr="00825DBD">
      <w:t>No Original</w:t>
    </w:r>
    <w:r>
      <w:t xml:space="preserve"> Creation Date Set</w:t>
    </w:r>
    <w:r w:rsidRPr="00825DBD">
      <w:fldChar w:fldCharType="end"/>
    </w:r>
  </w:p>
  <w:p w:rsidR="00695970" w:rsidRPr="00825DBD" w:rsidP="008D3096" w14:paraId="3CBBE058" w14:textId="77777777">
    <w:pPr>
      <w:rPr>
        <w:b/>
        <w:bCs/>
        <w:szCs w:val="24"/>
      </w:rPr>
    </w:pPr>
    <w:r w:rsidRPr="00825DBD">
      <w:rPr>
        <w:b/>
        <w:bCs/>
        <w:szCs w:val="24"/>
      </w:rPr>
      <w:t>Approval Date</w:t>
    </w:r>
    <w:r w:rsidRPr="00825DBD">
      <w:rPr>
        <w:b/>
        <w:bCs/>
        <w:szCs w:val="24"/>
      </w:rPr>
      <w:tab/>
    </w:r>
    <w:r w:rsidRPr="00825DBD">
      <w:rPr>
        <w:b/>
        <w:bCs/>
        <w:szCs w:val="24"/>
      </w:rPr>
      <w:tab/>
    </w:r>
    <w:r w:rsidRPr="00825DBD">
      <w:rPr>
        <w:b/>
        <w:bCs/>
        <w:szCs w:val="24"/>
      </w:rPr>
      <w:tab/>
    </w:r>
    <w:r w:rsidRPr="00825DBD">
      <w:fldChar w:fldCharType="begin"/>
    </w:r>
    <w:r>
      <w:instrText xml:space="preserve"> DOCVARIABLE </w:instrText>
    </w:r>
    <w:r>
      <w:instrText>Date_Approved</w:instrText>
    </w:r>
    <w:r>
      <w:instrText xml:space="preserve"> </w:instrText>
    </w:r>
    <w:r>
      <w:instrText>\*</w:instrText>
    </w:r>
    <w:r>
      <w:instrText xml:space="preserve"> </w:instrText>
    </w:r>
    <w:r>
      <w:instrText>MERGEFORMAT</w:instrText>
    </w:r>
    <w:r>
      <w:instrText xml:space="preserve"> </w:instrText>
    </w:r>
    <w:r w:rsidRPr="00825DBD">
      <w:fldChar w:fldCharType="separate"/>
    </w:r>
    <w:r w:rsidRPr="00825DBD">
      <w:t>11/21/2024</w:t>
    </w:r>
    <w:r w:rsidRPr="00825DBD">
      <w:fldChar w:fldCharType="end"/>
    </w:r>
  </w:p>
  <w:p w:rsidR="00695970" w:rsidP="007519A4" w14:paraId="0E9A6C35" w14:textId="77777777">
    <w:pPr>
      <w:pBdr>
        <w:bottom w:val="single" w:sz="6" w:space="1" w:color="auto"/>
      </w:pBdr>
      <w:rPr>
        <w:b/>
        <w:bCs/>
        <w:szCs w:val="24"/>
      </w:rPr>
    </w:pPr>
    <w:r w:rsidRPr="00825DBD">
      <w:rPr>
        <w:b/>
        <w:bCs/>
        <w:szCs w:val="24"/>
      </w:rPr>
      <w:t>Effective Date:</w:t>
    </w:r>
    <w:r w:rsidRPr="00825DBD">
      <w:rPr>
        <w:b/>
        <w:bCs/>
        <w:szCs w:val="24"/>
      </w:rPr>
      <w:tab/>
    </w:r>
    <w:r w:rsidRPr="00825DBD">
      <w:rPr>
        <w:b/>
        <w:bCs/>
        <w:szCs w:val="24"/>
      </w:rPr>
      <w:tab/>
    </w:r>
    <w:r w:rsidRPr="00825DBD">
      <w:rPr>
        <w:b/>
        <w:bCs/>
        <w:szCs w:val="24"/>
      </w:rPr>
      <w:tab/>
    </w:r>
    <w:r w:rsidRPr="00825DBD">
      <w:fldChar w:fldCharType="begin"/>
    </w:r>
    <w:r>
      <w:instrText xml:space="preserve"> DOCVARIABLE </w:instrText>
    </w:r>
    <w:r>
      <w:instrText>Last_Periodic_Review_Date</w:instrText>
    </w:r>
    <w:r>
      <w:instrText xml:space="preserve"> </w:instrText>
    </w:r>
    <w:r>
      <w:instrText>\*</w:instrText>
    </w:r>
    <w:r>
      <w:instrText xml:space="preserve"> </w:instrText>
    </w:r>
    <w:r>
      <w:instrText>MERGEFORMAT</w:instrText>
    </w:r>
    <w:r>
      <w:instrText xml:space="preserve"> </w:instrText>
    </w:r>
    <w:r w:rsidRPr="00825DBD">
      <w:fldChar w:fldCharType="separate"/>
    </w:r>
    <w:r w:rsidRPr="00825DBD">
      <w:t>11/21/2024</w:t>
    </w:r>
    <w:r w:rsidRPr="00825DBD">
      <w:fldChar w:fldCharType="end"/>
    </w:r>
    <w:r w:rsidRPr="00825DBD">
      <w:rPr>
        <w:b/>
        <w:bCs/>
        <w:szCs w:val="24"/>
      </w:rPr>
      <w:tab/>
    </w:r>
    <w:r>
      <w:rPr>
        <w:b/>
        <w:bCs/>
        <w:szCs w:val="24"/>
      </w:rPr>
      <w:br/>
    </w:r>
    <w:r>
      <w:rPr>
        <w:b/>
        <w:bCs/>
        <w:szCs w:val="24"/>
      </w:rP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95970" w:rsidP="005E5583" w14:paraId="75951953" w14:textId="77777777">
    <w:pPr>
      <w:pStyle w:val="DocTitle"/>
    </w:pPr>
    <w:r>
      <w:rPr>
        <w:noProof/>
      </w:rPr>
      <w:drawing>
        <wp:inline distT="0" distB="0" distL="0" distR="0">
          <wp:extent cx="2505075" cy="742950"/>
          <wp:effectExtent l="0" t="0" r="9525" b="0"/>
          <wp:docPr id="2033625355" name="Picture 2033625355" descr="Graphical user interface, text&#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2033625355" name="image1.png" descr="Graphical user interface, text&#10;&#10;Description automatically generated with medium confidence"/>
                  <pic:cNvPicPr/>
                </pic:nvPicPr>
                <pic:blipFill>
                  <a:blip xmlns:r="http://schemas.openxmlformats.org/officeDocument/2006/relationships" r:embed="rId1"/>
                  <a:stretch>
                    <a:fillRect/>
                  </a:stretch>
                </pic:blipFill>
                <pic:spPr>
                  <a:xfrm>
                    <a:off x="0" y="0"/>
                    <a:ext cx="2505591" cy="743103"/>
                  </a:xfrm>
                  <a:prstGeom prst="rect">
                    <a:avLst/>
                  </a:prstGeom>
                </pic:spPr>
              </pic:pic>
            </a:graphicData>
          </a:graphic>
        </wp:inline>
      </w:drawing>
    </w:r>
  </w:p>
  <w:p w:rsidR="00695970" w:rsidRPr="00825DBD" w:rsidP="007519A4" w14:paraId="73F971CC" w14:textId="77777777">
    <w:pPr>
      <w:rPr>
        <w:rFonts w:eastAsiaTheme="majorEastAsia" w:cstheme="majorBidi"/>
        <w:b/>
        <w:spacing w:val="-10"/>
        <w:kern w:val="28"/>
        <w:szCs w:val="24"/>
      </w:rPr>
    </w:pPr>
    <w:r w:rsidRPr="00825DBD">
      <w:rPr>
        <w:rFonts w:eastAsiaTheme="majorEastAsia" w:cstheme="majorBidi"/>
        <w:b/>
        <w:spacing w:val="-10"/>
        <w:kern w:val="28"/>
        <w:sz w:val="36"/>
        <w:szCs w:val="56"/>
      </w:rPr>
      <w:fldChar w:fldCharType="begin"/>
    </w:r>
    <w:r w:rsidRPr="00825DBD">
      <w:rPr>
        <w:rFonts w:eastAsiaTheme="majorEastAsia" w:cstheme="majorBidi"/>
        <w:b/>
        <w:spacing w:val="-10"/>
        <w:kern w:val="28"/>
        <w:sz w:val="36"/>
        <w:szCs w:val="56"/>
      </w:rPr>
      <w:instrText xml:space="preserve"> DOCVARIABLE </w:instrText>
    </w:r>
    <w:r w:rsidRPr="00825DBD">
      <w:rPr>
        <w:rFonts w:eastAsiaTheme="majorEastAsia" w:cstheme="majorBidi"/>
        <w:b/>
        <w:spacing w:val="-10"/>
        <w:kern w:val="28"/>
        <w:sz w:val="36"/>
        <w:szCs w:val="56"/>
      </w:rPr>
      <w:instrText>Document_Title</w:instrText>
    </w:r>
    <w:r w:rsidRPr="00825DBD">
      <w:rPr>
        <w:rFonts w:eastAsiaTheme="majorEastAsia" w:cstheme="majorBidi"/>
        <w:b/>
        <w:spacing w:val="-10"/>
        <w:kern w:val="28"/>
        <w:sz w:val="36"/>
        <w:szCs w:val="56"/>
      </w:rPr>
      <w:instrText xml:space="preserve"> </w:instrText>
    </w:r>
    <w:r w:rsidRPr="00825DBD">
      <w:rPr>
        <w:rFonts w:eastAsiaTheme="majorEastAsia" w:cstheme="majorBidi"/>
        <w:b/>
        <w:spacing w:val="-10"/>
        <w:kern w:val="28"/>
        <w:sz w:val="36"/>
        <w:szCs w:val="56"/>
      </w:rPr>
      <w:instrText>\*</w:instrText>
    </w:r>
    <w:r w:rsidRPr="00825DBD">
      <w:rPr>
        <w:rFonts w:eastAsiaTheme="majorEastAsia" w:cstheme="majorBidi"/>
        <w:b/>
        <w:spacing w:val="-10"/>
        <w:kern w:val="28"/>
        <w:sz w:val="36"/>
        <w:szCs w:val="56"/>
      </w:rPr>
      <w:instrText xml:space="preserve"> </w:instrText>
    </w:r>
    <w:r w:rsidRPr="00825DBD">
      <w:rPr>
        <w:rFonts w:eastAsiaTheme="majorEastAsia" w:cstheme="majorBidi"/>
        <w:b/>
        <w:spacing w:val="-10"/>
        <w:kern w:val="28"/>
        <w:sz w:val="36"/>
        <w:szCs w:val="56"/>
      </w:rPr>
      <w:instrText>MERGEFORMAT</w:instrText>
    </w:r>
    <w:r w:rsidRPr="00825DBD">
      <w:rPr>
        <w:rFonts w:eastAsiaTheme="majorEastAsia" w:cstheme="majorBidi"/>
        <w:b/>
        <w:spacing w:val="-10"/>
        <w:kern w:val="28"/>
        <w:sz w:val="36"/>
        <w:szCs w:val="56"/>
      </w:rPr>
      <w:instrText xml:space="preserve"> </w:instrText>
    </w:r>
    <w:r w:rsidRPr="00825DBD">
      <w:rPr>
        <w:rFonts w:eastAsiaTheme="majorEastAsia" w:cstheme="majorBidi"/>
        <w:b/>
        <w:spacing w:val="-10"/>
        <w:kern w:val="28"/>
        <w:sz w:val="36"/>
        <w:szCs w:val="56"/>
      </w:rPr>
      <w:fldChar w:fldCharType="separate"/>
    </w:r>
    <w:r w:rsidRPr="00825DBD">
      <w:rPr>
        <w:rFonts w:eastAsiaTheme="majorEastAsia" w:cstheme="majorBidi"/>
        <w:b/>
        <w:spacing w:val="-10"/>
        <w:kern w:val="28"/>
        <w:sz w:val="36"/>
        <w:szCs w:val="56"/>
      </w:rPr>
      <w:t>FDA Annual Progress Reports (Sponsor-Investigator) - 0603- Procedure</w:t>
    </w:r>
    <w:r w:rsidRPr="00825DBD">
      <w:rPr>
        <w:rFonts w:eastAsiaTheme="majorEastAsia" w:cstheme="majorBidi"/>
        <w:b/>
        <w:spacing w:val="-10"/>
        <w:kern w:val="28"/>
        <w:sz w:val="36"/>
        <w:szCs w:val="56"/>
      </w:rPr>
      <w:fldChar w:fldCharType="end"/>
    </w:r>
  </w:p>
  <w:p w:rsidR="00695970" w:rsidP="008D3096" w14:paraId="438F87A2" w14:textId="77777777">
    <w:pPr>
      <w:rPr>
        <w:b/>
        <w:bCs/>
        <w:szCs w:val="24"/>
      </w:rPr>
    </w:pPr>
  </w:p>
  <w:p w:rsidR="00695970" w:rsidRPr="00825DBD" w:rsidP="008D3096" w14:paraId="74533AAC" w14:textId="77777777">
    <w:pPr>
      <w:rPr>
        <w:szCs w:val="24"/>
      </w:rPr>
    </w:pPr>
    <w:r w:rsidRPr="00825DBD">
      <w:rPr>
        <w:b/>
        <w:bCs/>
        <w:szCs w:val="24"/>
      </w:rPr>
      <w:t>Responsible Office:</w:t>
    </w:r>
    <w:r w:rsidRPr="00825DBD">
      <w:rPr>
        <w:b/>
        <w:bCs/>
        <w:szCs w:val="24"/>
      </w:rPr>
      <w:tab/>
    </w:r>
    <w:r w:rsidRPr="00825DBD">
      <w:rPr>
        <w:b/>
        <w:bCs/>
        <w:szCs w:val="24"/>
      </w:rPr>
      <w:tab/>
    </w:r>
    <w:r>
      <w:t>YCCI</w:t>
    </w:r>
  </w:p>
  <w:p w:rsidR="00695970" w:rsidRPr="00825DBD" w:rsidP="008D3096" w14:paraId="37FEDD1C" w14:textId="77777777">
    <w:pPr>
      <w:rPr>
        <w:szCs w:val="24"/>
      </w:rPr>
    </w:pPr>
    <w:r w:rsidRPr="00825DBD">
      <w:rPr>
        <w:b/>
        <w:bCs/>
        <w:szCs w:val="24"/>
      </w:rPr>
      <w:t xml:space="preserve">Responsible Official: </w:t>
    </w:r>
    <w:r w:rsidRPr="00825DBD">
      <w:rPr>
        <w:b/>
        <w:bCs/>
        <w:szCs w:val="24"/>
      </w:rPr>
      <w:tab/>
    </w:r>
    <w:r w:rsidRPr="00825DBD">
      <w:rPr>
        <w:b/>
        <w:bCs/>
        <w:szCs w:val="24"/>
      </w:rPr>
      <w:tab/>
    </w:r>
    <w:r w:rsidRPr="008C6AB3">
      <w:rPr>
        <w:szCs w:val="24"/>
      </w:rPr>
      <w:t>Co</w:t>
    </w:r>
    <w:r>
      <w:rPr>
        <w:szCs w:val="24"/>
      </w:rPr>
      <w:t>-</w:t>
    </w:r>
    <w:r w:rsidRPr="008C6AB3">
      <w:rPr>
        <w:szCs w:val="24"/>
      </w:rPr>
      <w:t>Directors</w:t>
    </w:r>
  </w:p>
  <w:p w:rsidR="00695970" w:rsidRPr="00B17D41" w:rsidP="008D3096" w14:paraId="47754221" w14:textId="77777777">
    <w:pPr>
      <w:rPr>
        <w:szCs w:val="24"/>
      </w:rPr>
    </w:pPr>
    <w:r w:rsidRPr="00825DBD">
      <w:rPr>
        <w:b/>
        <w:bCs/>
        <w:szCs w:val="24"/>
      </w:rPr>
      <w:t>Policy Sponsor:</w:t>
    </w:r>
    <w:r w:rsidRPr="00825DBD">
      <w:rPr>
        <w:b/>
        <w:bCs/>
        <w:szCs w:val="24"/>
      </w:rPr>
      <w:tab/>
    </w:r>
    <w:r>
      <w:rPr>
        <w:b/>
        <w:bCs/>
        <w:szCs w:val="24"/>
      </w:rPr>
      <w:tab/>
    </w:r>
    <w:r>
      <w:rPr>
        <w:szCs w:val="24"/>
      </w:rPr>
      <w:t>Manuel Avedissian, Erica Rocco</w:t>
    </w:r>
  </w:p>
  <w:p w:rsidR="00695970" w:rsidRPr="00825DBD" w:rsidP="008D3096" w14:paraId="7876C659" w14:textId="77777777">
    <w:pPr>
      <w:rPr>
        <w:b/>
        <w:bCs/>
        <w:szCs w:val="24"/>
      </w:rPr>
    </w:pPr>
    <w:r w:rsidRPr="00825DBD">
      <w:rPr>
        <w:b/>
        <w:bCs/>
        <w:szCs w:val="24"/>
      </w:rPr>
      <w:t>Document Administrator:</w:t>
    </w:r>
    <w:r w:rsidRPr="00825DBD">
      <w:rPr>
        <w:b/>
        <w:bCs/>
        <w:szCs w:val="24"/>
      </w:rPr>
      <w:tab/>
    </w:r>
    <w:r w:rsidRPr="00825DBD">
      <w:fldChar w:fldCharType="begin"/>
    </w:r>
    <w:r>
      <w:instrText xml:space="preserve"> DOCVARIABLE </w:instrText>
    </w:r>
    <w:r>
      <w:instrText>PO_Both</w:instrText>
    </w:r>
    <w:r>
      <w:instrText xml:space="preserve"> </w:instrText>
    </w:r>
    <w:r>
      <w:instrText>\*</w:instrText>
    </w:r>
    <w:r>
      <w:instrText xml:space="preserve"> </w:instrText>
    </w:r>
    <w:r>
      <w:instrText>MERGEFORMAT</w:instrText>
    </w:r>
    <w:r>
      <w:instrText xml:space="preserve"> </w:instrText>
    </w:r>
    <w:r w:rsidRPr="00825DBD">
      <w:fldChar w:fldCharType="separate"/>
    </w:r>
    <w:r w:rsidRPr="00825DBD">
      <w:t>Audrey King</w:t>
    </w:r>
    <w:r w:rsidRPr="00825DBD">
      <w:fldChar w:fldCharType="end"/>
    </w:r>
  </w:p>
  <w:p w:rsidR="00695970" w:rsidRPr="00825DBD" w:rsidP="008D3096" w14:paraId="7FA446C7" w14:textId="77777777">
    <w:pPr>
      <w:rPr>
        <w:szCs w:val="24"/>
      </w:rPr>
    </w:pPr>
    <w:r w:rsidRPr="00825DBD">
      <w:rPr>
        <w:b/>
        <w:bCs/>
        <w:szCs w:val="24"/>
      </w:rPr>
      <w:t xml:space="preserve">Date of Origin: </w:t>
    </w:r>
    <w:r w:rsidRPr="00825DBD">
      <w:rPr>
        <w:b/>
        <w:bCs/>
        <w:szCs w:val="24"/>
      </w:rPr>
      <w:tab/>
    </w:r>
    <w:r w:rsidRPr="00825DBD">
      <w:rPr>
        <w:b/>
        <w:bCs/>
        <w:szCs w:val="24"/>
      </w:rPr>
      <w:tab/>
    </w:r>
    <w:r w:rsidRPr="00825DBD">
      <w:fldChar w:fldCharType="begin"/>
    </w:r>
    <w:r>
      <w:instrText xml:space="preserve"> DOCVARIABLE </w:instrText>
    </w:r>
    <w:r>
      <w:instrText>Original_Creation_Date</w:instrText>
    </w:r>
    <w:r>
      <w:instrText xml:space="preserve"> </w:instrText>
    </w:r>
    <w:r>
      <w:instrText>\*</w:instrText>
    </w:r>
    <w:r>
      <w:instrText xml:space="preserve"> </w:instrText>
    </w:r>
    <w:r>
      <w:instrText>MERGEFORMAT</w:instrText>
    </w:r>
    <w:r>
      <w:instrText xml:space="preserve"> </w:instrText>
    </w:r>
    <w:r w:rsidRPr="00825DBD">
      <w:fldChar w:fldCharType="separate"/>
    </w:r>
    <w:r w:rsidRPr="00825DBD">
      <w:t>No Original</w:t>
    </w:r>
    <w:r>
      <w:t xml:space="preserve"> Creation Date Set</w:t>
    </w:r>
    <w:r w:rsidRPr="00825DBD">
      <w:fldChar w:fldCharType="end"/>
    </w:r>
  </w:p>
  <w:p w:rsidR="00695970" w:rsidRPr="00825DBD" w:rsidP="008D3096" w14:paraId="5C3C49A3" w14:textId="77777777">
    <w:pPr>
      <w:rPr>
        <w:b/>
        <w:bCs/>
        <w:szCs w:val="24"/>
      </w:rPr>
    </w:pPr>
    <w:r w:rsidRPr="00825DBD">
      <w:rPr>
        <w:b/>
        <w:bCs/>
        <w:szCs w:val="24"/>
      </w:rPr>
      <w:t>Approval Date</w:t>
    </w:r>
    <w:r w:rsidRPr="00825DBD">
      <w:rPr>
        <w:b/>
        <w:bCs/>
        <w:szCs w:val="24"/>
      </w:rPr>
      <w:tab/>
    </w:r>
    <w:r w:rsidRPr="00825DBD">
      <w:rPr>
        <w:b/>
        <w:bCs/>
        <w:szCs w:val="24"/>
      </w:rPr>
      <w:tab/>
    </w:r>
    <w:r w:rsidRPr="00825DBD">
      <w:rPr>
        <w:b/>
        <w:bCs/>
        <w:szCs w:val="24"/>
      </w:rPr>
      <w:tab/>
    </w:r>
    <w:r w:rsidRPr="00825DBD">
      <w:fldChar w:fldCharType="begin"/>
    </w:r>
    <w:r>
      <w:instrText xml:space="preserve"> DOCVARIABLE </w:instrText>
    </w:r>
    <w:r>
      <w:instrText>Date_Approved</w:instrText>
    </w:r>
    <w:r>
      <w:instrText xml:space="preserve"> </w:instrText>
    </w:r>
    <w:r>
      <w:instrText>\*</w:instrText>
    </w:r>
    <w:r>
      <w:instrText xml:space="preserve"> </w:instrText>
    </w:r>
    <w:r>
      <w:instrText>MERGEFORMAT</w:instrText>
    </w:r>
    <w:r>
      <w:instrText xml:space="preserve"> </w:instrText>
    </w:r>
    <w:r w:rsidRPr="00825DBD">
      <w:fldChar w:fldCharType="separate"/>
    </w:r>
    <w:r w:rsidRPr="00825DBD">
      <w:t>11/21/2024</w:t>
    </w:r>
    <w:r w:rsidRPr="00825DBD">
      <w:fldChar w:fldCharType="end"/>
    </w:r>
  </w:p>
  <w:p w:rsidR="00695970" w:rsidP="007519A4" w14:paraId="0FE1CA1C" w14:textId="77777777">
    <w:pPr>
      <w:pBdr>
        <w:bottom w:val="single" w:sz="6" w:space="1" w:color="auto"/>
      </w:pBdr>
      <w:rPr>
        <w:b/>
        <w:bCs/>
        <w:szCs w:val="24"/>
      </w:rPr>
    </w:pPr>
    <w:r w:rsidRPr="00825DBD">
      <w:rPr>
        <w:b/>
        <w:bCs/>
        <w:szCs w:val="24"/>
      </w:rPr>
      <w:t>Effective Date:</w:t>
    </w:r>
    <w:r w:rsidRPr="00825DBD">
      <w:rPr>
        <w:b/>
        <w:bCs/>
        <w:szCs w:val="24"/>
      </w:rPr>
      <w:tab/>
    </w:r>
    <w:r w:rsidRPr="00825DBD">
      <w:rPr>
        <w:b/>
        <w:bCs/>
        <w:szCs w:val="24"/>
      </w:rPr>
      <w:tab/>
    </w:r>
    <w:r w:rsidRPr="00825DBD">
      <w:rPr>
        <w:b/>
        <w:bCs/>
        <w:szCs w:val="24"/>
      </w:rPr>
      <w:tab/>
    </w:r>
    <w:r w:rsidRPr="00825DBD">
      <w:fldChar w:fldCharType="begin"/>
    </w:r>
    <w:r>
      <w:instrText xml:space="preserve"> DOCVARIABLE </w:instrText>
    </w:r>
    <w:r>
      <w:instrText>Last_Periodic_Review_Date</w:instrText>
    </w:r>
    <w:r>
      <w:instrText xml:space="preserve"> </w:instrText>
    </w:r>
    <w:r>
      <w:instrText>\*</w:instrText>
    </w:r>
    <w:r>
      <w:instrText xml:space="preserve"> </w:instrText>
    </w:r>
    <w:r>
      <w:instrText>MERGEFORMAT</w:instrText>
    </w:r>
    <w:r>
      <w:instrText xml:space="preserve"> </w:instrText>
    </w:r>
    <w:r w:rsidRPr="00825DBD">
      <w:fldChar w:fldCharType="separate"/>
    </w:r>
    <w:r w:rsidRPr="00825DBD">
      <w:t>11/21/2024</w:t>
    </w:r>
    <w:r w:rsidRPr="00825DBD">
      <w:fldChar w:fldCharType="end"/>
    </w:r>
    <w:r w:rsidRPr="00825DBD">
      <w:rPr>
        <w:b/>
        <w:bCs/>
        <w:szCs w:val="24"/>
      </w:rPr>
      <w:tab/>
    </w:r>
    <w:r>
      <w:rPr>
        <w:b/>
        <w:bCs/>
        <w:szCs w:val="24"/>
      </w:rPr>
      <w:br/>
    </w:r>
    <w:r>
      <w:rPr>
        <w:b/>
        <w:bCs/>
        <w:szCs w:val="24"/>
      </w:rPr>
      <w:tab/>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F3F14" w14:paraId="7D5484E0" w14:textId="715D2C97">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F3B0B" w:rsidRPr="00BC681F" w:rsidP="00BC681F" w14:paraId="1BB439DE" w14:textId="107D2AAD">
    <w:pPr>
      <w:pStyle w:val="Header"/>
      <w:pBdr>
        <w:top w:val="none" w:sz="0" w:space="0" w:color="auto"/>
      </w:pBd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64A0D" w:rsidRPr="00FC6491" w:rsidP="00FC6491" w14:paraId="23DD3BAA" w14:textId="6F38CEA9">
    <w:pPr>
      <w:rPr>
        <w:rFonts w:ascii="YaleNew" w:hAnsi="YaleNew"/>
        <w:color w:val="00356B"/>
        <w:sz w:val="72"/>
        <w:szCs w:val="72"/>
      </w:rPr>
    </w:pPr>
    <w:r w:rsidRPr="00666857">
      <w:rPr>
        <w:rFonts w:ascii="YaleNew" w:hAnsi="YaleNew"/>
        <w:color w:val="00356B"/>
        <w:sz w:val="76"/>
        <w:szCs w:val="76"/>
      </w:rPr>
      <w:t>Yale</w:t>
    </w:r>
    <w:r w:rsidRPr="00FC6491">
      <w:rPr>
        <w:rFonts w:ascii="YaleNew" w:hAnsi="YaleNew"/>
        <w:color w:val="00356B"/>
        <w:sz w:val="72"/>
        <w:szCs w:val="72"/>
      </w:rPr>
      <w:t xml:space="preserve"> </w:t>
    </w:r>
    <w:r w:rsidRPr="000F651F">
      <w:rPr>
        <w:rFonts w:ascii="YaleNew" w:hAnsi="YaleNew"/>
        <w:color w:val="00356B"/>
        <w:sz w:val="52"/>
        <w:szCs w:val="52"/>
      </w:rPr>
      <w:t>SCHOOL OF MEDICINE</w:t>
    </w:r>
  </w:p>
  <w:p w:rsidR="00801AF1" w:rsidRPr="00B55AAE" w:rsidP="00364A0D" w14:paraId="73168FCC" w14:textId="60DA9693"/>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15:restartNumberingAfterBreak="0">
    <w:nsid w:val="009F72C8"/>
    <w:multiLevelType w:val="multilevel"/>
    <w:tmpl w:val="8A58C54E"/>
    <w:lvl w:ilvl="0">
      <w:start w:val="4"/>
      <w:numFmt w:val="decimal"/>
      <w:lvlText w:val="%1.0"/>
      <w:lvlJc w:val="left"/>
      <w:pPr>
        <w:ind w:left="360" w:hanging="360"/>
      </w:pPr>
      <w:rPr>
        <w:rFonts w:hint="default"/>
      </w:rPr>
    </w:lvl>
    <w:lvl w:ilvl="1">
      <w:start w:val="1"/>
      <w:numFmt w:val="decimal"/>
      <w:lvlText w:val="%1.%2"/>
      <w:lvlJc w:val="left"/>
      <w:pPr>
        <w:ind w:left="1080" w:hanging="360"/>
      </w:pPr>
      <w:rPr>
        <w:rFonts w:hint="default"/>
        <w:b/>
        <w:bCs/>
        <w:sz w:val="20"/>
        <w:szCs w:val="20"/>
      </w:rPr>
    </w:lvl>
    <w:lvl w:ilvl="2">
      <w:start w:val="3"/>
      <w:numFmt w:val="decimal"/>
      <w:lvlText w:val="%1.%2.%3"/>
      <w:lvlJc w:val="left"/>
      <w:pPr>
        <w:ind w:left="2160" w:hanging="720"/>
      </w:pPr>
      <w:rPr>
        <w:rFonts w:hint="default"/>
      </w:rPr>
    </w:lvl>
    <w:lvl w:ilvl="3">
      <w:start w:val="1"/>
      <w:numFmt w:val="bullet"/>
      <w:lvlText w:val=""/>
      <w:lvlJc w:val="left"/>
      <w:pPr>
        <w:ind w:left="2520" w:hanging="360"/>
      </w:pPr>
      <w:rPr>
        <w:rFonts w:ascii="Symbol" w:hAnsi="Symbol"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 w15:restartNumberingAfterBreak="0">
    <w:nsid w:val="018509C4"/>
    <w:multiLevelType w:val="hybridMultilevel"/>
    <w:tmpl w:val="091862C0"/>
    <w:lvl w:ilvl="0">
      <w:start w:val="1"/>
      <w:numFmt w:val="lowerLetter"/>
      <w:lvlText w:val="%1."/>
      <w:lvlJc w:val="left"/>
      <w:pPr>
        <w:ind w:left="2880" w:hanging="360"/>
      </w:pPr>
      <w:rPr>
        <w:rFonts w:hint="default"/>
      </w:rPr>
    </w:lvl>
    <w:lvl w:ilvl="1" w:tentative="1">
      <w:start w:val="1"/>
      <w:numFmt w:val="lowerLetter"/>
      <w:lvlText w:val="%2."/>
      <w:lvlJc w:val="left"/>
      <w:pPr>
        <w:ind w:left="3600" w:hanging="360"/>
      </w:pPr>
    </w:lvl>
    <w:lvl w:ilvl="2" w:tentative="1">
      <w:start w:val="1"/>
      <w:numFmt w:val="lowerRoman"/>
      <w:lvlText w:val="%3."/>
      <w:lvlJc w:val="right"/>
      <w:pPr>
        <w:ind w:left="4320" w:hanging="180"/>
      </w:pPr>
    </w:lvl>
    <w:lvl w:ilvl="3" w:tentative="1">
      <w:start w:val="1"/>
      <w:numFmt w:val="decimal"/>
      <w:lvlText w:val="%4."/>
      <w:lvlJc w:val="left"/>
      <w:pPr>
        <w:ind w:left="5040" w:hanging="360"/>
      </w:pPr>
    </w:lvl>
    <w:lvl w:ilvl="4" w:tentative="1">
      <w:start w:val="1"/>
      <w:numFmt w:val="lowerLetter"/>
      <w:lvlText w:val="%5."/>
      <w:lvlJc w:val="left"/>
      <w:pPr>
        <w:ind w:left="5760" w:hanging="360"/>
      </w:pPr>
    </w:lvl>
    <w:lvl w:ilvl="5" w:tentative="1">
      <w:start w:val="1"/>
      <w:numFmt w:val="lowerRoman"/>
      <w:lvlText w:val="%6."/>
      <w:lvlJc w:val="right"/>
      <w:pPr>
        <w:ind w:left="6480" w:hanging="180"/>
      </w:pPr>
    </w:lvl>
    <w:lvl w:ilvl="6" w:tentative="1">
      <w:start w:val="1"/>
      <w:numFmt w:val="decimal"/>
      <w:lvlText w:val="%7."/>
      <w:lvlJc w:val="left"/>
      <w:pPr>
        <w:ind w:left="7200" w:hanging="360"/>
      </w:pPr>
    </w:lvl>
    <w:lvl w:ilvl="7" w:tentative="1">
      <w:start w:val="1"/>
      <w:numFmt w:val="lowerLetter"/>
      <w:lvlText w:val="%8."/>
      <w:lvlJc w:val="left"/>
      <w:pPr>
        <w:ind w:left="7920" w:hanging="360"/>
      </w:pPr>
    </w:lvl>
    <w:lvl w:ilvl="8" w:tentative="1">
      <w:start w:val="1"/>
      <w:numFmt w:val="lowerRoman"/>
      <w:lvlText w:val="%9."/>
      <w:lvlJc w:val="right"/>
      <w:pPr>
        <w:ind w:left="8640" w:hanging="180"/>
      </w:pPr>
    </w:lvl>
  </w:abstractNum>
  <w:abstractNum w:abstractNumId="2" w15:restartNumberingAfterBreak="0">
    <w:nsid w:val="03741870"/>
    <w:multiLevelType w:val="hybridMultilevel"/>
    <w:tmpl w:val="59E64088"/>
    <w:lvl w:ilvl="0">
      <w:start w:val="1"/>
      <w:numFmt w:val="bullet"/>
      <w:lvlText w:val=""/>
      <w:lvlJc w:val="left"/>
      <w:pPr>
        <w:ind w:left="1800" w:hanging="360"/>
      </w:pPr>
      <w:rPr>
        <w:rFonts w:ascii="Symbol" w:hAnsi="Symbol" w:hint="default"/>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3" w15:restartNumberingAfterBreak="0">
    <w:nsid w:val="063560FC"/>
    <w:multiLevelType w:val="hybridMultilevel"/>
    <w:tmpl w:val="AF4EE8D0"/>
    <w:lvl w:ilvl="0">
      <w:start w:val="1"/>
      <w:numFmt w:val="bullet"/>
      <w:lvlText w:val=""/>
      <w:lvlJc w:val="left"/>
      <w:pPr>
        <w:ind w:left="1440" w:hanging="360"/>
      </w:pPr>
      <w:rPr>
        <w:rFonts w:ascii="Symbol" w:hAnsi="Symbol" w:hint="default"/>
        <w:sz w:val="20"/>
        <w:szCs w:val="20"/>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4" w15:restartNumberingAfterBreak="0">
    <w:nsid w:val="06B2013C"/>
    <w:multiLevelType w:val="hybridMultilevel"/>
    <w:tmpl w:val="8E721F86"/>
    <w:lvl w:ilvl="0">
      <w:start w:val="1"/>
      <w:numFmt w:val="bullet"/>
      <w:lvlText w:val=""/>
      <w:lvlJc w:val="left"/>
      <w:pPr>
        <w:ind w:left="1350" w:hanging="360"/>
      </w:pPr>
      <w:rPr>
        <w:rFonts w:ascii="Symbol" w:hAnsi="Symbol" w:hint="default"/>
        <w:color w:val="auto"/>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5" w15:restartNumberingAfterBreak="0">
    <w:nsid w:val="078060DC"/>
    <w:multiLevelType w:val="hybridMultilevel"/>
    <w:tmpl w:val="172409BE"/>
    <w:lvl w:ilvl="0">
      <w:start w:val="1"/>
      <w:numFmt w:val="bullet"/>
      <w:lvlText w:val="o"/>
      <w:lvlJc w:val="left"/>
      <w:pPr>
        <w:ind w:left="2160" w:hanging="360"/>
      </w:pPr>
      <w:rPr>
        <w:rFonts w:ascii="Courier New" w:hAnsi="Courier New" w:cs="Courier New" w:hint="default"/>
      </w:rPr>
    </w:lvl>
    <w:lvl w:ilvl="1" w:tentative="1">
      <w:start w:val="1"/>
      <w:numFmt w:val="bullet"/>
      <w:lvlText w:val="o"/>
      <w:lvlJc w:val="left"/>
      <w:pPr>
        <w:ind w:left="2880" w:hanging="360"/>
      </w:pPr>
      <w:rPr>
        <w:rFonts w:ascii="Courier New" w:hAnsi="Courier New" w:cs="Courier New" w:hint="default"/>
      </w:rPr>
    </w:lvl>
    <w:lvl w:ilvl="2" w:tentative="1">
      <w:start w:val="1"/>
      <w:numFmt w:val="bullet"/>
      <w:lvlText w:val=""/>
      <w:lvlJc w:val="left"/>
      <w:pPr>
        <w:ind w:left="3600" w:hanging="360"/>
      </w:pPr>
      <w:rPr>
        <w:rFonts w:ascii="Wingdings" w:hAnsi="Wingdings" w:hint="default"/>
      </w:rPr>
    </w:lvl>
    <w:lvl w:ilvl="3" w:tentative="1">
      <w:start w:val="1"/>
      <w:numFmt w:val="bullet"/>
      <w:lvlText w:val=""/>
      <w:lvlJc w:val="left"/>
      <w:pPr>
        <w:ind w:left="4320" w:hanging="360"/>
      </w:pPr>
      <w:rPr>
        <w:rFonts w:ascii="Symbol" w:hAnsi="Symbol" w:hint="default"/>
      </w:rPr>
    </w:lvl>
    <w:lvl w:ilvl="4" w:tentative="1">
      <w:start w:val="1"/>
      <w:numFmt w:val="bullet"/>
      <w:lvlText w:val="o"/>
      <w:lvlJc w:val="left"/>
      <w:pPr>
        <w:ind w:left="5040" w:hanging="360"/>
      </w:pPr>
      <w:rPr>
        <w:rFonts w:ascii="Courier New" w:hAnsi="Courier New" w:cs="Courier New" w:hint="default"/>
      </w:rPr>
    </w:lvl>
    <w:lvl w:ilvl="5" w:tentative="1">
      <w:start w:val="1"/>
      <w:numFmt w:val="bullet"/>
      <w:lvlText w:val=""/>
      <w:lvlJc w:val="left"/>
      <w:pPr>
        <w:ind w:left="5760" w:hanging="360"/>
      </w:pPr>
      <w:rPr>
        <w:rFonts w:ascii="Wingdings" w:hAnsi="Wingdings" w:hint="default"/>
      </w:rPr>
    </w:lvl>
    <w:lvl w:ilvl="6" w:tentative="1">
      <w:start w:val="1"/>
      <w:numFmt w:val="bullet"/>
      <w:lvlText w:val=""/>
      <w:lvlJc w:val="left"/>
      <w:pPr>
        <w:ind w:left="6480" w:hanging="360"/>
      </w:pPr>
      <w:rPr>
        <w:rFonts w:ascii="Symbol" w:hAnsi="Symbol" w:hint="default"/>
      </w:rPr>
    </w:lvl>
    <w:lvl w:ilvl="7" w:tentative="1">
      <w:start w:val="1"/>
      <w:numFmt w:val="bullet"/>
      <w:lvlText w:val="o"/>
      <w:lvlJc w:val="left"/>
      <w:pPr>
        <w:ind w:left="7200" w:hanging="360"/>
      </w:pPr>
      <w:rPr>
        <w:rFonts w:ascii="Courier New" w:hAnsi="Courier New" w:cs="Courier New" w:hint="default"/>
      </w:rPr>
    </w:lvl>
    <w:lvl w:ilvl="8" w:tentative="1">
      <w:start w:val="1"/>
      <w:numFmt w:val="bullet"/>
      <w:lvlText w:val=""/>
      <w:lvlJc w:val="left"/>
      <w:pPr>
        <w:ind w:left="7920" w:hanging="360"/>
      </w:pPr>
      <w:rPr>
        <w:rFonts w:ascii="Wingdings" w:hAnsi="Wingdings" w:hint="default"/>
      </w:rPr>
    </w:lvl>
  </w:abstractNum>
  <w:abstractNum w:abstractNumId="6" w15:restartNumberingAfterBreak="0">
    <w:nsid w:val="0857179F"/>
    <w:multiLevelType w:val="hybridMultilevel"/>
    <w:tmpl w:val="902A0CB6"/>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7" w15:restartNumberingAfterBreak="0">
    <w:nsid w:val="08BA7D68"/>
    <w:multiLevelType w:val="singleLevel"/>
    <w:tmpl w:val="045A4EBE"/>
    <w:lvl w:ilvl="0">
      <w:start w:val="1"/>
      <w:numFmt w:val="bullet"/>
      <w:pStyle w:val="SectionBullet"/>
      <w:lvlText w:val=""/>
      <w:lvlJc w:val="left"/>
      <w:pPr>
        <w:tabs>
          <w:tab w:val="num" w:pos="360"/>
        </w:tabs>
        <w:ind w:left="360" w:hanging="360"/>
      </w:pPr>
      <w:rPr>
        <w:rFonts w:ascii="Symbol" w:hAnsi="Symbol" w:hint="default"/>
      </w:rPr>
    </w:lvl>
  </w:abstractNum>
  <w:abstractNum w:abstractNumId="8" w15:restartNumberingAfterBreak="0">
    <w:nsid w:val="09372CDA"/>
    <w:multiLevelType w:val="hybridMultilevel"/>
    <w:tmpl w:val="5D40C19E"/>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9" w15:restartNumberingAfterBreak="0">
    <w:nsid w:val="0DF77D9B"/>
    <w:multiLevelType w:val="hybridMultilevel"/>
    <w:tmpl w:val="499C7324"/>
    <w:lvl w:ilvl="0">
      <w:start w:val="1"/>
      <w:numFmt w:val="bullet"/>
      <w:pStyle w:val="Bullet2"/>
      <w:lvlText w:val=""/>
      <w:lvlJc w:val="left"/>
      <w:pPr>
        <w:tabs>
          <w:tab w:val="num" w:pos="1152"/>
        </w:tabs>
        <w:ind w:left="1152" w:hanging="360"/>
      </w:pPr>
      <w:rPr>
        <w:rFonts w:ascii="Symbol" w:hAnsi="Symbol" w:hint="default"/>
      </w:rPr>
    </w:lvl>
    <w:lvl w:ilvl="1">
      <w:start w:val="1"/>
      <w:numFmt w:val="bullet"/>
      <w:pStyle w:val="Bullet3"/>
      <w:lvlText w:val=""/>
      <w:lvlJc w:val="left"/>
      <w:pPr>
        <w:tabs>
          <w:tab w:val="num" w:pos="1872"/>
        </w:tabs>
        <w:ind w:left="1872" w:hanging="360"/>
      </w:pPr>
      <w:rPr>
        <w:rFonts w:ascii="Symbol" w:hAnsi="Symbol" w:hint="default"/>
      </w:rPr>
    </w:lvl>
    <w:lvl w:ilvl="2" w:tentative="1">
      <w:start w:val="1"/>
      <w:numFmt w:val="bullet"/>
      <w:lvlText w:val=""/>
      <w:lvlJc w:val="left"/>
      <w:pPr>
        <w:tabs>
          <w:tab w:val="num" w:pos="2592"/>
        </w:tabs>
        <w:ind w:left="2592" w:hanging="360"/>
      </w:pPr>
      <w:rPr>
        <w:rFonts w:ascii="Wingdings" w:hAnsi="Wingdings" w:hint="default"/>
      </w:rPr>
    </w:lvl>
    <w:lvl w:ilvl="3" w:tentative="1">
      <w:start w:val="1"/>
      <w:numFmt w:val="bullet"/>
      <w:lvlText w:val=""/>
      <w:lvlJc w:val="left"/>
      <w:pPr>
        <w:tabs>
          <w:tab w:val="num" w:pos="3312"/>
        </w:tabs>
        <w:ind w:left="3312" w:hanging="360"/>
      </w:pPr>
      <w:rPr>
        <w:rFonts w:ascii="Symbol" w:hAnsi="Symbol" w:hint="default"/>
      </w:rPr>
    </w:lvl>
    <w:lvl w:ilvl="4" w:tentative="1">
      <w:start w:val="1"/>
      <w:numFmt w:val="bullet"/>
      <w:lvlText w:val="o"/>
      <w:lvlJc w:val="left"/>
      <w:pPr>
        <w:tabs>
          <w:tab w:val="num" w:pos="4032"/>
        </w:tabs>
        <w:ind w:left="4032" w:hanging="360"/>
      </w:pPr>
      <w:rPr>
        <w:rFonts w:ascii="Courier New" w:hAnsi="Courier New" w:hint="default"/>
      </w:rPr>
    </w:lvl>
    <w:lvl w:ilvl="5" w:tentative="1">
      <w:start w:val="1"/>
      <w:numFmt w:val="bullet"/>
      <w:lvlText w:val=""/>
      <w:lvlJc w:val="left"/>
      <w:pPr>
        <w:tabs>
          <w:tab w:val="num" w:pos="4752"/>
        </w:tabs>
        <w:ind w:left="4752" w:hanging="360"/>
      </w:pPr>
      <w:rPr>
        <w:rFonts w:ascii="Wingdings" w:hAnsi="Wingdings" w:hint="default"/>
      </w:rPr>
    </w:lvl>
    <w:lvl w:ilvl="6" w:tentative="1">
      <w:start w:val="1"/>
      <w:numFmt w:val="bullet"/>
      <w:lvlText w:val=""/>
      <w:lvlJc w:val="left"/>
      <w:pPr>
        <w:tabs>
          <w:tab w:val="num" w:pos="5472"/>
        </w:tabs>
        <w:ind w:left="5472" w:hanging="360"/>
      </w:pPr>
      <w:rPr>
        <w:rFonts w:ascii="Symbol" w:hAnsi="Symbol" w:hint="default"/>
      </w:rPr>
    </w:lvl>
    <w:lvl w:ilvl="7" w:tentative="1">
      <w:start w:val="1"/>
      <w:numFmt w:val="bullet"/>
      <w:lvlText w:val="o"/>
      <w:lvlJc w:val="left"/>
      <w:pPr>
        <w:tabs>
          <w:tab w:val="num" w:pos="6192"/>
        </w:tabs>
        <w:ind w:left="6192" w:hanging="360"/>
      </w:pPr>
      <w:rPr>
        <w:rFonts w:ascii="Courier New" w:hAnsi="Courier New" w:hint="default"/>
      </w:rPr>
    </w:lvl>
    <w:lvl w:ilvl="8" w:tentative="1">
      <w:start w:val="1"/>
      <w:numFmt w:val="bullet"/>
      <w:lvlText w:val=""/>
      <w:lvlJc w:val="left"/>
      <w:pPr>
        <w:tabs>
          <w:tab w:val="num" w:pos="6912"/>
        </w:tabs>
        <w:ind w:left="6912" w:hanging="360"/>
      </w:pPr>
      <w:rPr>
        <w:rFonts w:ascii="Wingdings" w:hAnsi="Wingdings" w:hint="default"/>
      </w:rPr>
    </w:lvl>
  </w:abstractNum>
  <w:abstractNum w:abstractNumId="10" w15:restartNumberingAfterBreak="0">
    <w:nsid w:val="12B14638"/>
    <w:multiLevelType w:val="hybridMultilevel"/>
    <w:tmpl w:val="2B780E12"/>
    <w:lvl w:ilvl="0">
      <w:start w:val="1"/>
      <w:numFmt w:val="bullet"/>
      <w:pStyle w:val="tablebullet"/>
      <w:lvlText w:val=""/>
      <w:lvlJc w:val="left"/>
      <w:pPr>
        <w:tabs>
          <w:tab w:val="num" w:pos="720"/>
        </w:tabs>
        <w:ind w:left="720" w:hanging="360"/>
      </w:pPr>
      <w:rPr>
        <w:rFonts w:ascii="Symbol" w:hAnsi="Symbol" w:hint="default"/>
      </w:rPr>
    </w:lvl>
    <w:lvl w:ilvl="1">
      <w:start w:val="1"/>
      <w:numFmt w:val="bullet"/>
      <w:pStyle w:val="tablebullet2"/>
      <w:lvlText w:val=""/>
      <w:lvlJc w:val="left"/>
      <w:pPr>
        <w:tabs>
          <w:tab w:val="num" w:pos="1440"/>
        </w:tabs>
        <w:ind w:left="144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36D5F9C"/>
    <w:multiLevelType w:val="hybridMultilevel"/>
    <w:tmpl w:val="807A51CA"/>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2" w15:restartNumberingAfterBreak="0">
    <w:nsid w:val="17972D48"/>
    <w:multiLevelType w:val="hybridMultilevel"/>
    <w:tmpl w:val="024A3DCA"/>
    <w:lvl w:ilvl="0">
      <w:start w:val="1"/>
      <w:numFmt w:val="upperLetter"/>
      <w:lvlText w:val="%1."/>
      <w:lvlJc w:val="left"/>
      <w:pPr>
        <w:ind w:left="2880" w:hanging="360"/>
      </w:pPr>
      <w:rPr>
        <w:rFonts w:hint="default"/>
      </w:rPr>
    </w:lvl>
    <w:lvl w:ilvl="1" w:tentative="1">
      <w:start w:val="1"/>
      <w:numFmt w:val="lowerLetter"/>
      <w:lvlText w:val="%2."/>
      <w:lvlJc w:val="left"/>
      <w:pPr>
        <w:ind w:left="3600" w:hanging="360"/>
      </w:pPr>
    </w:lvl>
    <w:lvl w:ilvl="2" w:tentative="1">
      <w:start w:val="1"/>
      <w:numFmt w:val="lowerRoman"/>
      <w:lvlText w:val="%3."/>
      <w:lvlJc w:val="right"/>
      <w:pPr>
        <w:ind w:left="4320" w:hanging="180"/>
      </w:pPr>
    </w:lvl>
    <w:lvl w:ilvl="3" w:tentative="1">
      <w:start w:val="1"/>
      <w:numFmt w:val="decimal"/>
      <w:lvlText w:val="%4."/>
      <w:lvlJc w:val="left"/>
      <w:pPr>
        <w:ind w:left="5040" w:hanging="360"/>
      </w:pPr>
    </w:lvl>
    <w:lvl w:ilvl="4" w:tentative="1">
      <w:start w:val="1"/>
      <w:numFmt w:val="lowerLetter"/>
      <w:lvlText w:val="%5."/>
      <w:lvlJc w:val="left"/>
      <w:pPr>
        <w:ind w:left="5760" w:hanging="360"/>
      </w:pPr>
    </w:lvl>
    <w:lvl w:ilvl="5" w:tentative="1">
      <w:start w:val="1"/>
      <w:numFmt w:val="lowerRoman"/>
      <w:lvlText w:val="%6."/>
      <w:lvlJc w:val="right"/>
      <w:pPr>
        <w:ind w:left="6480" w:hanging="180"/>
      </w:pPr>
    </w:lvl>
    <w:lvl w:ilvl="6" w:tentative="1">
      <w:start w:val="1"/>
      <w:numFmt w:val="decimal"/>
      <w:lvlText w:val="%7."/>
      <w:lvlJc w:val="left"/>
      <w:pPr>
        <w:ind w:left="7200" w:hanging="360"/>
      </w:pPr>
    </w:lvl>
    <w:lvl w:ilvl="7" w:tentative="1">
      <w:start w:val="1"/>
      <w:numFmt w:val="lowerLetter"/>
      <w:lvlText w:val="%8."/>
      <w:lvlJc w:val="left"/>
      <w:pPr>
        <w:ind w:left="7920" w:hanging="360"/>
      </w:pPr>
    </w:lvl>
    <w:lvl w:ilvl="8" w:tentative="1">
      <w:start w:val="1"/>
      <w:numFmt w:val="lowerRoman"/>
      <w:lvlText w:val="%9."/>
      <w:lvlJc w:val="right"/>
      <w:pPr>
        <w:ind w:left="8640" w:hanging="180"/>
      </w:pPr>
    </w:lvl>
  </w:abstractNum>
  <w:abstractNum w:abstractNumId="13" w15:restartNumberingAfterBreak="0">
    <w:nsid w:val="17CC2E1C"/>
    <w:multiLevelType w:val="hybridMultilevel"/>
    <w:tmpl w:val="4DE816BC"/>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15:restartNumberingAfterBreak="0">
    <w:nsid w:val="186C1224"/>
    <w:multiLevelType w:val="hybridMultilevel"/>
    <w:tmpl w:val="94748BDC"/>
    <w:lvl w:ilvl="0">
      <w:start w:val="1"/>
      <w:numFmt w:val="bullet"/>
      <w:lvlText w:val="o"/>
      <w:lvlJc w:val="left"/>
      <w:pPr>
        <w:ind w:left="1440" w:hanging="360"/>
      </w:pPr>
      <w:rPr>
        <w:rFonts w:ascii="Courier New" w:hAnsi="Courier New" w:hint="default"/>
        <w:color w:val="1F497D" w:themeColor="text2"/>
        <w:position w:val="-2"/>
        <w:sz w:val="20"/>
        <w:szCs w:val="20"/>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5" w15:restartNumberingAfterBreak="0">
    <w:nsid w:val="20BB6AC8"/>
    <w:multiLevelType w:val="hybridMultilevel"/>
    <w:tmpl w:val="881050E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15:restartNumberingAfterBreak="0">
    <w:nsid w:val="23BC09C3"/>
    <w:multiLevelType w:val="hybridMultilevel"/>
    <w:tmpl w:val="F628E4F6"/>
    <w:lvl w:ilvl="0">
      <w:start w:val="1"/>
      <w:numFmt w:val="lowerLetter"/>
      <w:lvlText w:val="%1."/>
      <w:lvlJc w:val="left"/>
      <w:pPr>
        <w:ind w:left="2520" w:hanging="360"/>
      </w:pPr>
      <w:rPr>
        <w:rFonts w:cs="Arial" w:hint="default"/>
      </w:rPr>
    </w:lvl>
    <w:lvl w:ilvl="1">
      <w:start w:val="1"/>
      <w:numFmt w:val="lowerLetter"/>
      <w:lvlText w:val="%2."/>
      <w:lvlJc w:val="left"/>
      <w:pPr>
        <w:ind w:left="3240" w:hanging="360"/>
      </w:pPr>
    </w:lvl>
    <w:lvl w:ilvl="2" w:tentative="1">
      <w:start w:val="1"/>
      <w:numFmt w:val="lowerRoman"/>
      <w:lvlText w:val="%3."/>
      <w:lvlJc w:val="right"/>
      <w:pPr>
        <w:ind w:left="3960" w:hanging="180"/>
      </w:pPr>
    </w:lvl>
    <w:lvl w:ilvl="3" w:tentative="1">
      <w:start w:val="1"/>
      <w:numFmt w:val="decimal"/>
      <w:lvlText w:val="%4."/>
      <w:lvlJc w:val="left"/>
      <w:pPr>
        <w:ind w:left="4680" w:hanging="360"/>
      </w:pPr>
    </w:lvl>
    <w:lvl w:ilvl="4" w:tentative="1">
      <w:start w:val="1"/>
      <w:numFmt w:val="lowerLetter"/>
      <w:lvlText w:val="%5."/>
      <w:lvlJc w:val="left"/>
      <w:pPr>
        <w:ind w:left="5400" w:hanging="360"/>
      </w:pPr>
    </w:lvl>
    <w:lvl w:ilvl="5" w:tentative="1">
      <w:start w:val="1"/>
      <w:numFmt w:val="lowerRoman"/>
      <w:lvlText w:val="%6."/>
      <w:lvlJc w:val="right"/>
      <w:pPr>
        <w:ind w:left="6120" w:hanging="180"/>
      </w:pPr>
    </w:lvl>
    <w:lvl w:ilvl="6" w:tentative="1">
      <w:start w:val="1"/>
      <w:numFmt w:val="decimal"/>
      <w:lvlText w:val="%7."/>
      <w:lvlJc w:val="left"/>
      <w:pPr>
        <w:ind w:left="6840" w:hanging="360"/>
      </w:pPr>
    </w:lvl>
    <w:lvl w:ilvl="7" w:tentative="1">
      <w:start w:val="1"/>
      <w:numFmt w:val="lowerLetter"/>
      <w:lvlText w:val="%8."/>
      <w:lvlJc w:val="left"/>
      <w:pPr>
        <w:ind w:left="7560" w:hanging="360"/>
      </w:pPr>
    </w:lvl>
    <w:lvl w:ilvl="8" w:tentative="1">
      <w:start w:val="1"/>
      <w:numFmt w:val="lowerRoman"/>
      <w:lvlText w:val="%9."/>
      <w:lvlJc w:val="right"/>
      <w:pPr>
        <w:ind w:left="8280" w:hanging="180"/>
      </w:pPr>
    </w:lvl>
  </w:abstractNum>
  <w:abstractNum w:abstractNumId="17" w15:restartNumberingAfterBreak="0">
    <w:nsid w:val="278253D3"/>
    <w:multiLevelType w:val="multilevel"/>
    <w:tmpl w:val="1B388E38"/>
    <w:lvl w:ilvl="0">
      <w:start w:val="4"/>
      <w:numFmt w:val="decimal"/>
      <w:lvlText w:val="%1.0"/>
      <w:lvlJc w:val="left"/>
      <w:pPr>
        <w:ind w:left="360" w:hanging="360"/>
      </w:pPr>
      <w:rPr>
        <w:rFonts w:hint="default"/>
      </w:rPr>
    </w:lvl>
    <w:lvl w:ilvl="1">
      <w:start w:val="1"/>
      <w:numFmt w:val="decimal"/>
      <w:lvlText w:val="%1.%2"/>
      <w:lvlJc w:val="left"/>
      <w:pPr>
        <w:ind w:left="1080" w:hanging="360"/>
      </w:pPr>
      <w:rPr>
        <w:rFonts w:hint="default"/>
        <w:b/>
        <w:bCs/>
        <w:sz w:val="20"/>
        <w:szCs w:val="20"/>
      </w:rPr>
    </w:lvl>
    <w:lvl w:ilvl="2">
      <w:start w:val="1"/>
      <w:numFmt w:val="decimal"/>
      <w:lvlText w:val="%1.%2.%3"/>
      <w:lvlJc w:val="left"/>
      <w:pPr>
        <w:ind w:left="2160" w:hanging="720"/>
      </w:pPr>
      <w:rPr>
        <w:rFonts w:hint="default"/>
      </w:rPr>
    </w:lvl>
    <w:lvl w:ilvl="3">
      <w:start w:val="1"/>
      <w:numFmt w:val="bullet"/>
      <w:lvlText w:val=""/>
      <w:lvlJc w:val="left"/>
      <w:pPr>
        <w:ind w:left="2520" w:hanging="360"/>
      </w:pPr>
      <w:rPr>
        <w:rFonts w:ascii="Symbol" w:hAnsi="Symbol"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8" w15:restartNumberingAfterBreak="0">
    <w:nsid w:val="282A1707"/>
    <w:multiLevelType w:val="hybridMultilevel"/>
    <w:tmpl w:val="76FAB0A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15:restartNumberingAfterBreak="0">
    <w:nsid w:val="3051431A"/>
    <w:multiLevelType w:val="hybridMultilevel"/>
    <w:tmpl w:val="1E6459C2"/>
    <w:lvl w:ilvl="0">
      <w:start w:val="1"/>
      <w:numFmt w:val="bullet"/>
      <w:lvlText w:val=""/>
      <w:lvlJc w:val="left"/>
      <w:pPr>
        <w:ind w:left="1800" w:hanging="360"/>
      </w:pPr>
      <w:rPr>
        <w:rFonts w:ascii="Symbol" w:hAnsi="Symbol" w:hint="default"/>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20" w15:restartNumberingAfterBreak="0">
    <w:nsid w:val="32DF3FD5"/>
    <w:multiLevelType w:val="hybridMultilevel"/>
    <w:tmpl w:val="0D34C04C"/>
    <w:lvl w:ilvl="0">
      <w:start w:val="1"/>
      <w:numFmt w:val="bullet"/>
      <w:lvlText w:val=""/>
      <w:lvlJc w:val="left"/>
      <w:pPr>
        <w:ind w:left="3240" w:hanging="360"/>
      </w:pPr>
      <w:rPr>
        <w:rFonts w:ascii="Symbol" w:hAnsi="Symbol" w:hint="default"/>
      </w:rPr>
    </w:lvl>
    <w:lvl w:ilvl="1" w:tentative="1">
      <w:start w:val="1"/>
      <w:numFmt w:val="bullet"/>
      <w:lvlText w:val="o"/>
      <w:lvlJc w:val="left"/>
      <w:pPr>
        <w:ind w:left="3960" w:hanging="360"/>
      </w:pPr>
      <w:rPr>
        <w:rFonts w:ascii="Courier New" w:hAnsi="Courier New" w:cs="Courier New" w:hint="default"/>
      </w:rPr>
    </w:lvl>
    <w:lvl w:ilvl="2" w:tentative="1">
      <w:start w:val="1"/>
      <w:numFmt w:val="bullet"/>
      <w:lvlText w:val=""/>
      <w:lvlJc w:val="left"/>
      <w:pPr>
        <w:ind w:left="4680" w:hanging="360"/>
      </w:pPr>
      <w:rPr>
        <w:rFonts w:ascii="Wingdings" w:hAnsi="Wingdings" w:hint="default"/>
      </w:rPr>
    </w:lvl>
    <w:lvl w:ilvl="3" w:tentative="1">
      <w:start w:val="1"/>
      <w:numFmt w:val="bullet"/>
      <w:lvlText w:val=""/>
      <w:lvlJc w:val="left"/>
      <w:pPr>
        <w:ind w:left="5400" w:hanging="360"/>
      </w:pPr>
      <w:rPr>
        <w:rFonts w:ascii="Symbol" w:hAnsi="Symbol" w:hint="default"/>
      </w:rPr>
    </w:lvl>
    <w:lvl w:ilvl="4" w:tentative="1">
      <w:start w:val="1"/>
      <w:numFmt w:val="bullet"/>
      <w:lvlText w:val="o"/>
      <w:lvlJc w:val="left"/>
      <w:pPr>
        <w:ind w:left="6120" w:hanging="360"/>
      </w:pPr>
      <w:rPr>
        <w:rFonts w:ascii="Courier New" w:hAnsi="Courier New" w:cs="Courier New" w:hint="default"/>
      </w:rPr>
    </w:lvl>
    <w:lvl w:ilvl="5" w:tentative="1">
      <w:start w:val="1"/>
      <w:numFmt w:val="bullet"/>
      <w:lvlText w:val=""/>
      <w:lvlJc w:val="left"/>
      <w:pPr>
        <w:ind w:left="6840" w:hanging="360"/>
      </w:pPr>
      <w:rPr>
        <w:rFonts w:ascii="Wingdings" w:hAnsi="Wingdings" w:hint="default"/>
      </w:rPr>
    </w:lvl>
    <w:lvl w:ilvl="6" w:tentative="1">
      <w:start w:val="1"/>
      <w:numFmt w:val="bullet"/>
      <w:lvlText w:val=""/>
      <w:lvlJc w:val="left"/>
      <w:pPr>
        <w:ind w:left="7560" w:hanging="360"/>
      </w:pPr>
      <w:rPr>
        <w:rFonts w:ascii="Symbol" w:hAnsi="Symbol" w:hint="default"/>
      </w:rPr>
    </w:lvl>
    <w:lvl w:ilvl="7" w:tentative="1">
      <w:start w:val="1"/>
      <w:numFmt w:val="bullet"/>
      <w:lvlText w:val="o"/>
      <w:lvlJc w:val="left"/>
      <w:pPr>
        <w:ind w:left="8280" w:hanging="360"/>
      </w:pPr>
      <w:rPr>
        <w:rFonts w:ascii="Courier New" w:hAnsi="Courier New" w:cs="Courier New" w:hint="default"/>
      </w:rPr>
    </w:lvl>
    <w:lvl w:ilvl="8" w:tentative="1">
      <w:start w:val="1"/>
      <w:numFmt w:val="bullet"/>
      <w:lvlText w:val=""/>
      <w:lvlJc w:val="left"/>
      <w:pPr>
        <w:ind w:left="9000" w:hanging="360"/>
      </w:pPr>
      <w:rPr>
        <w:rFonts w:ascii="Wingdings" w:hAnsi="Wingdings" w:hint="default"/>
      </w:rPr>
    </w:lvl>
  </w:abstractNum>
  <w:abstractNum w:abstractNumId="21" w15:restartNumberingAfterBreak="0">
    <w:nsid w:val="336C6CF7"/>
    <w:multiLevelType w:val="multilevel"/>
    <w:tmpl w:val="1D6ABE48"/>
    <w:lvl w:ilvl="0">
      <w:start w:val="6"/>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22" w15:restartNumberingAfterBreak="0">
    <w:nsid w:val="3ABF6D03"/>
    <w:multiLevelType w:val="hybridMultilevel"/>
    <w:tmpl w:val="D17E8826"/>
    <w:lvl w:ilvl="0">
      <w:start w:val="1"/>
      <w:numFmt w:val="bullet"/>
      <w:lvlText w:val=""/>
      <w:lvlJc w:val="left"/>
      <w:pPr>
        <w:ind w:left="1800" w:hanging="360"/>
      </w:pPr>
      <w:rPr>
        <w:rFonts w:ascii="Symbol" w:hAnsi="Symbol" w:hint="default"/>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23" w15:restartNumberingAfterBreak="0">
    <w:nsid w:val="4445544E"/>
    <w:multiLevelType w:val="hybridMultilevel"/>
    <w:tmpl w:val="D578162C"/>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4" w15:restartNumberingAfterBreak="0">
    <w:nsid w:val="48C61BE4"/>
    <w:multiLevelType w:val="hybridMultilevel"/>
    <w:tmpl w:val="59767528"/>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25" w15:restartNumberingAfterBreak="0">
    <w:nsid w:val="4A962F75"/>
    <w:multiLevelType w:val="multilevel"/>
    <w:tmpl w:val="734CA80A"/>
    <w:lvl w:ilvl="0">
      <w:start w:val="4"/>
      <w:numFmt w:val="decimal"/>
      <w:lvlText w:val="%1.0"/>
      <w:lvlJc w:val="left"/>
      <w:pPr>
        <w:ind w:left="360" w:hanging="360"/>
      </w:pPr>
      <w:rPr>
        <w:rFonts w:hint="default"/>
      </w:rPr>
    </w:lvl>
    <w:lvl w:ilvl="1">
      <w:start w:val="1"/>
      <w:numFmt w:val="decimal"/>
      <w:lvlText w:val="%1.%2"/>
      <w:lvlJc w:val="left"/>
      <w:pPr>
        <w:ind w:left="1080" w:hanging="360"/>
      </w:pPr>
      <w:rPr>
        <w:rFonts w:hint="default"/>
        <w:b/>
        <w:bCs/>
        <w:sz w:val="20"/>
        <w:szCs w:val="20"/>
      </w:rPr>
    </w:lvl>
    <w:lvl w:ilvl="2">
      <w:start w:val="1"/>
      <w:numFmt w:val="decimal"/>
      <w:lvlText w:val="%1.%2.%3"/>
      <w:lvlJc w:val="left"/>
      <w:pPr>
        <w:ind w:left="2160" w:hanging="720"/>
      </w:pPr>
      <w:rPr>
        <w:rFonts w:hint="default"/>
      </w:rPr>
    </w:lvl>
    <w:lvl w:ilvl="3">
      <w:start w:val="1"/>
      <w:numFmt w:val="decimal"/>
      <w:lvlText w:val="%4."/>
      <w:lvlJc w:val="left"/>
      <w:pPr>
        <w:ind w:left="2520" w:hanging="360"/>
      </w:p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26" w15:restartNumberingAfterBreak="0">
    <w:nsid w:val="4E3756A8"/>
    <w:multiLevelType w:val="hybridMultilevel"/>
    <w:tmpl w:val="1924D7D0"/>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27" w15:restartNumberingAfterBreak="0">
    <w:nsid w:val="5D891D13"/>
    <w:multiLevelType w:val="multilevel"/>
    <w:tmpl w:val="29702E18"/>
    <w:lvl w:ilvl="0">
      <w:start w:val="6"/>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8" w15:restartNumberingAfterBreak="0">
    <w:nsid w:val="6350526E"/>
    <w:multiLevelType w:val="hybridMultilevel"/>
    <w:tmpl w:val="7436B416"/>
    <w:lvl w:ilvl="0">
      <w:start w:val="1"/>
      <w:numFmt w:val="bullet"/>
      <w:lvlText w:val="o"/>
      <w:lvlJc w:val="left"/>
      <w:pPr>
        <w:ind w:left="1440" w:hanging="360"/>
      </w:pPr>
      <w:rPr>
        <w:rFonts w:ascii="Courier New" w:hAnsi="Courier New" w:hint="default"/>
        <w:color w:val="1F497D" w:themeColor="text2"/>
        <w:position w:val="-2"/>
        <w:sz w:val="20"/>
        <w:szCs w:val="20"/>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9" w15:restartNumberingAfterBreak="0">
    <w:nsid w:val="65082E1A"/>
    <w:multiLevelType w:val="hybridMultilevel"/>
    <w:tmpl w:val="A920BAEE"/>
    <w:lvl w:ilvl="0">
      <w:start w:val="1"/>
      <w:numFmt w:val="bullet"/>
      <w:lvlText w:val=""/>
      <w:lvlJc w:val="left"/>
      <w:pPr>
        <w:ind w:left="720" w:hanging="360"/>
      </w:pPr>
      <w:rPr>
        <w:rFonts w:ascii="Symbol" w:hAnsi="Symbol"/>
      </w:rPr>
    </w:lvl>
    <w:lvl w:ilvl="1">
      <w:start w:val="1"/>
      <w:numFmt w:val="bullet"/>
      <w:lvlText w:val=""/>
      <w:lvlJc w:val="left"/>
      <w:pPr>
        <w:ind w:left="720" w:hanging="360"/>
      </w:pPr>
      <w:rPr>
        <w:rFonts w:ascii="Symbol" w:hAnsi="Symbol"/>
      </w:rPr>
    </w:lvl>
    <w:lvl w:ilvl="2">
      <w:start w:val="1"/>
      <w:numFmt w:val="bullet"/>
      <w:lvlText w:val=""/>
      <w:lvlJc w:val="left"/>
      <w:pPr>
        <w:ind w:left="720" w:hanging="360"/>
      </w:pPr>
      <w:rPr>
        <w:rFonts w:ascii="Symbol" w:hAnsi="Symbol"/>
      </w:rPr>
    </w:lvl>
    <w:lvl w:ilvl="3">
      <w:start w:val="1"/>
      <w:numFmt w:val="bullet"/>
      <w:lvlText w:val=""/>
      <w:lvlJc w:val="left"/>
      <w:pPr>
        <w:ind w:left="720" w:hanging="360"/>
      </w:pPr>
      <w:rPr>
        <w:rFonts w:ascii="Symbol" w:hAnsi="Symbol"/>
      </w:rPr>
    </w:lvl>
    <w:lvl w:ilvl="4">
      <w:start w:val="1"/>
      <w:numFmt w:val="bullet"/>
      <w:lvlText w:val=""/>
      <w:lvlJc w:val="left"/>
      <w:pPr>
        <w:ind w:left="720" w:hanging="360"/>
      </w:pPr>
      <w:rPr>
        <w:rFonts w:ascii="Symbol" w:hAnsi="Symbol"/>
      </w:rPr>
    </w:lvl>
    <w:lvl w:ilvl="5">
      <w:start w:val="1"/>
      <w:numFmt w:val="bullet"/>
      <w:lvlText w:val=""/>
      <w:lvlJc w:val="left"/>
      <w:pPr>
        <w:ind w:left="720" w:hanging="360"/>
      </w:pPr>
      <w:rPr>
        <w:rFonts w:ascii="Symbol" w:hAnsi="Symbol"/>
      </w:rPr>
    </w:lvl>
    <w:lvl w:ilvl="6">
      <w:start w:val="1"/>
      <w:numFmt w:val="bullet"/>
      <w:lvlText w:val=""/>
      <w:lvlJc w:val="left"/>
      <w:pPr>
        <w:ind w:left="720" w:hanging="360"/>
      </w:pPr>
      <w:rPr>
        <w:rFonts w:ascii="Symbol" w:hAnsi="Symbol"/>
      </w:rPr>
    </w:lvl>
    <w:lvl w:ilvl="7">
      <w:start w:val="1"/>
      <w:numFmt w:val="bullet"/>
      <w:lvlText w:val=""/>
      <w:lvlJc w:val="left"/>
      <w:pPr>
        <w:ind w:left="720" w:hanging="360"/>
      </w:pPr>
      <w:rPr>
        <w:rFonts w:ascii="Symbol" w:hAnsi="Symbol"/>
      </w:rPr>
    </w:lvl>
    <w:lvl w:ilvl="8">
      <w:start w:val="1"/>
      <w:numFmt w:val="bullet"/>
      <w:lvlText w:val=""/>
      <w:lvlJc w:val="left"/>
      <w:pPr>
        <w:ind w:left="720" w:hanging="360"/>
      </w:pPr>
      <w:rPr>
        <w:rFonts w:ascii="Symbol" w:hAnsi="Symbol"/>
      </w:rPr>
    </w:lvl>
  </w:abstractNum>
  <w:abstractNum w:abstractNumId="30" w15:restartNumberingAfterBreak="0">
    <w:nsid w:val="65F35DDB"/>
    <w:multiLevelType w:val="hybridMultilevel"/>
    <w:tmpl w:val="3640B706"/>
    <w:lvl w:ilvl="0">
      <w:start w:val="1"/>
      <w:numFmt w:val="bullet"/>
      <w:lvlText w:val="o"/>
      <w:lvlJc w:val="left"/>
      <w:pPr>
        <w:ind w:left="1440" w:hanging="360"/>
      </w:pPr>
      <w:rPr>
        <w:rFonts w:ascii="Courier New" w:hAnsi="Courier New" w:cs="Courier New"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31" w15:restartNumberingAfterBreak="0">
    <w:nsid w:val="662B4D48"/>
    <w:multiLevelType w:val="multilevel"/>
    <w:tmpl w:val="EDEE89AC"/>
    <w:lvl w:ilvl="0">
      <w:start w:val="5"/>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32" w15:restartNumberingAfterBreak="0">
    <w:nsid w:val="69121581"/>
    <w:multiLevelType w:val="hybridMultilevel"/>
    <w:tmpl w:val="779C3D44"/>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33" w15:restartNumberingAfterBreak="0">
    <w:nsid w:val="69547F88"/>
    <w:multiLevelType w:val="multilevel"/>
    <w:tmpl w:val="BE369F6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6EBD1C87"/>
    <w:multiLevelType w:val="multilevel"/>
    <w:tmpl w:val="4F2E0370"/>
    <w:lvl w:ilvl="0">
      <w:start w:val="7"/>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35" w15:restartNumberingAfterBreak="0">
    <w:nsid w:val="703B611F"/>
    <w:multiLevelType w:val="multilevel"/>
    <w:tmpl w:val="0ADACB70"/>
    <w:lvl w:ilvl="0">
      <w:start w:val="1"/>
      <w:numFmt w:val="decimal"/>
      <w:lvlText w:val="%1.0"/>
      <w:lvlJc w:val="left"/>
      <w:pPr>
        <w:ind w:left="360" w:hanging="360"/>
      </w:pPr>
      <w:rPr>
        <w:rFonts w:hint="default"/>
        <w:b/>
        <w:bCs/>
      </w:rPr>
    </w:lvl>
    <w:lvl w:ilvl="1">
      <w:start w:val="1"/>
      <w:numFmt w:val="decimal"/>
      <w:lvlText w:val="%1.%2"/>
      <w:lvlJc w:val="left"/>
      <w:pPr>
        <w:ind w:left="1080" w:hanging="360"/>
      </w:pPr>
      <w:rPr>
        <w:rFonts w:hint="default"/>
        <w:b/>
        <w:bCs/>
        <w:sz w:val="20"/>
        <w:szCs w:val="20"/>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6" w15:restartNumberingAfterBreak="0">
    <w:nsid w:val="73DB6489"/>
    <w:multiLevelType w:val="hybridMultilevel"/>
    <w:tmpl w:val="5D4CA694"/>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37" w15:restartNumberingAfterBreak="0">
    <w:nsid w:val="73EE34B6"/>
    <w:multiLevelType w:val="hybridMultilevel"/>
    <w:tmpl w:val="CA723162"/>
    <w:lvl w:ilvl="0">
      <w:start w:val="1"/>
      <w:numFmt w:val="bullet"/>
      <w:lvlText w:val=""/>
      <w:lvlJc w:val="left"/>
      <w:pPr>
        <w:ind w:left="1800" w:hanging="360"/>
      </w:pPr>
      <w:rPr>
        <w:rFonts w:ascii="Symbol" w:hAnsi="Symbol" w:hint="default"/>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38" w15:restartNumberingAfterBreak="0">
    <w:nsid w:val="75D67392"/>
    <w:multiLevelType w:val="hybridMultilevel"/>
    <w:tmpl w:val="2FBA8280"/>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39" w15:restartNumberingAfterBreak="0">
    <w:nsid w:val="77DD23E1"/>
    <w:multiLevelType w:val="hybridMultilevel"/>
    <w:tmpl w:val="6C905E74"/>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40" w15:restartNumberingAfterBreak="0">
    <w:nsid w:val="78C441F3"/>
    <w:multiLevelType w:val="multilevel"/>
    <w:tmpl w:val="B950A382"/>
    <w:lvl w:ilvl="0">
      <w:start w:val="1"/>
      <w:numFmt w:val="decimal"/>
      <w:lvlText w:val="%1.0"/>
      <w:lvlJc w:val="left"/>
      <w:pPr>
        <w:ind w:left="360" w:hanging="360"/>
      </w:pPr>
      <w:rPr>
        <w:b/>
        <w:bCs w:val="0"/>
      </w:rPr>
    </w:lvl>
    <w:lvl w:ilvl="1">
      <w:start w:val="1"/>
      <w:numFmt w:val="decimal"/>
      <w:lvlText w:val="%1.%2"/>
      <w:lvlJc w:val="left"/>
      <w:pPr>
        <w:ind w:left="1080" w:hanging="360"/>
      </w:pPr>
    </w:lvl>
    <w:lvl w:ilvl="2">
      <w:start w:val="1"/>
      <w:numFmt w:val="decimal"/>
      <w:lvlText w:val="%1.%2.%3"/>
      <w:lvlJc w:val="left"/>
      <w:pPr>
        <w:ind w:left="2160" w:hanging="720"/>
      </w:pPr>
      <w:rPr>
        <w:b w:val="0"/>
      </w:rPr>
    </w:lvl>
    <w:lvl w:ilvl="3">
      <w:start w:val="1"/>
      <w:numFmt w:val="bullet"/>
      <w:lvlText w:val=""/>
      <w:lvlJc w:val="left"/>
      <w:pPr>
        <w:ind w:left="3240" w:hanging="360"/>
      </w:pPr>
      <w:rPr>
        <w:rFonts w:ascii="Symbol" w:hAnsi="Symbol" w:hint="default"/>
      </w:r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41" w15:restartNumberingAfterBreak="0">
    <w:nsid w:val="79B15B49"/>
    <w:multiLevelType w:val="singleLevel"/>
    <w:tmpl w:val="A3D83A82"/>
    <w:lvl w:ilvl="0">
      <w:start w:val="1"/>
      <w:numFmt w:val="bullet"/>
      <w:pStyle w:val="Bullet"/>
      <w:lvlText w:val=""/>
      <w:lvlJc w:val="left"/>
      <w:pPr>
        <w:tabs>
          <w:tab w:val="num" w:pos="360"/>
        </w:tabs>
        <w:ind w:left="360" w:hanging="360"/>
      </w:pPr>
      <w:rPr>
        <w:rFonts w:ascii="Symbol" w:hAnsi="Symbol" w:hint="default"/>
      </w:rPr>
    </w:lvl>
  </w:abstractNum>
  <w:abstractNum w:abstractNumId="42" w15:restartNumberingAfterBreak="0">
    <w:nsid w:val="7AB13348"/>
    <w:multiLevelType w:val="hybridMultilevel"/>
    <w:tmpl w:val="0532C5C8"/>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43" w15:restartNumberingAfterBreak="0">
    <w:nsid w:val="7CD4355B"/>
    <w:multiLevelType w:val="hybridMultilevel"/>
    <w:tmpl w:val="A9AE265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4" w15:restartNumberingAfterBreak="0">
    <w:nsid w:val="7D447DBA"/>
    <w:multiLevelType w:val="multilevel"/>
    <w:tmpl w:val="9D3EC2B4"/>
    <w:lvl w:ilvl="0">
      <w:start w:val="1"/>
      <w:numFmt w:val="decimal"/>
      <w:pStyle w:val="1-PolicySectionlevel"/>
      <w:lvlText w:val="%1."/>
      <w:lvlJc w:val="left"/>
      <w:pPr>
        <w:ind w:left="360" w:hanging="360"/>
      </w:pPr>
      <w:rPr>
        <w:rFonts w:hint="default"/>
      </w:rPr>
    </w:lvl>
    <w:lvl w:ilvl="1">
      <w:start w:val="1"/>
      <w:numFmt w:val="decimal"/>
      <w:pStyle w:val="2-PolicySectionLevel"/>
      <w:lvlText w:val="%1.%2."/>
      <w:lvlJc w:val="left"/>
      <w:pPr>
        <w:ind w:left="720" w:hanging="360"/>
      </w:pPr>
      <w:rPr>
        <w:rFonts w:hint="default"/>
      </w:rPr>
    </w:lvl>
    <w:lvl w:ilvl="2">
      <w:start w:val="1"/>
      <w:numFmt w:val="lowerLetter"/>
      <w:pStyle w:val="3-PolicySectionLevel"/>
      <w:lvlText w:val="%3)"/>
      <w:lvlJc w:val="left"/>
      <w:pPr>
        <w:ind w:left="1080" w:hanging="360"/>
      </w:pPr>
      <w:rPr>
        <w:rFonts w:hint="default"/>
      </w:rPr>
    </w:lvl>
    <w:lvl w:ilvl="3">
      <w:start w:val="1"/>
      <w:numFmt w:val="lowerRoman"/>
      <w:pStyle w:val="4-PolicySectionLeve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347341999">
    <w:abstractNumId w:val="41"/>
  </w:num>
  <w:num w:numId="2" w16cid:durableId="1801917819">
    <w:abstractNumId w:val="10"/>
  </w:num>
  <w:num w:numId="3" w16cid:durableId="1363895983">
    <w:abstractNumId w:val="9"/>
  </w:num>
  <w:num w:numId="4" w16cid:durableId="267394921">
    <w:abstractNumId w:val="7"/>
  </w:num>
  <w:num w:numId="5" w16cid:durableId="1326855628">
    <w:abstractNumId w:val="15"/>
  </w:num>
  <w:num w:numId="6" w16cid:durableId="781728135">
    <w:abstractNumId w:val="40"/>
  </w:num>
  <w:num w:numId="7" w16cid:durableId="1077284345">
    <w:abstractNumId w:val="6"/>
  </w:num>
  <w:num w:numId="8" w16cid:durableId="626161857">
    <w:abstractNumId w:val="18"/>
  </w:num>
  <w:num w:numId="9" w16cid:durableId="1642617401">
    <w:abstractNumId w:val="22"/>
  </w:num>
  <w:num w:numId="10" w16cid:durableId="2141221705">
    <w:abstractNumId w:val="24"/>
  </w:num>
  <w:num w:numId="11" w16cid:durableId="1098908323">
    <w:abstractNumId w:val="19"/>
  </w:num>
  <w:num w:numId="12" w16cid:durableId="1783917532">
    <w:abstractNumId w:val="36"/>
  </w:num>
  <w:num w:numId="13" w16cid:durableId="522986165">
    <w:abstractNumId w:val="11"/>
  </w:num>
  <w:num w:numId="14" w16cid:durableId="704401471">
    <w:abstractNumId w:val="33"/>
  </w:num>
  <w:num w:numId="15" w16cid:durableId="1489206730">
    <w:abstractNumId w:val="2"/>
  </w:num>
  <w:num w:numId="16" w16cid:durableId="880021768">
    <w:abstractNumId w:val="37"/>
  </w:num>
  <w:num w:numId="17" w16cid:durableId="1481919000">
    <w:abstractNumId w:val="8"/>
  </w:num>
  <w:num w:numId="18" w16cid:durableId="1479691866">
    <w:abstractNumId w:val="28"/>
  </w:num>
  <w:num w:numId="19" w16cid:durableId="821888975">
    <w:abstractNumId w:val="26"/>
  </w:num>
  <w:num w:numId="20" w16cid:durableId="1705211438">
    <w:abstractNumId w:val="39"/>
  </w:num>
  <w:num w:numId="21" w16cid:durableId="2122416124">
    <w:abstractNumId w:val="14"/>
  </w:num>
  <w:num w:numId="22" w16cid:durableId="1213348409">
    <w:abstractNumId w:val="27"/>
  </w:num>
  <w:num w:numId="23" w16cid:durableId="171068361">
    <w:abstractNumId w:val="35"/>
  </w:num>
  <w:num w:numId="24" w16cid:durableId="723455524">
    <w:abstractNumId w:val="17"/>
  </w:num>
  <w:num w:numId="25" w16cid:durableId="294066262">
    <w:abstractNumId w:val="16"/>
  </w:num>
  <w:num w:numId="26" w16cid:durableId="1467896396">
    <w:abstractNumId w:val="20"/>
  </w:num>
  <w:num w:numId="27" w16cid:durableId="666327972">
    <w:abstractNumId w:val="12"/>
  </w:num>
  <w:num w:numId="28" w16cid:durableId="594679220">
    <w:abstractNumId w:val="1"/>
  </w:num>
  <w:num w:numId="29" w16cid:durableId="227882745">
    <w:abstractNumId w:val="44"/>
  </w:num>
  <w:num w:numId="30" w16cid:durableId="1021517298">
    <w:abstractNumId w:val="23"/>
  </w:num>
  <w:num w:numId="31" w16cid:durableId="2030713713">
    <w:abstractNumId w:val="3"/>
  </w:num>
  <w:num w:numId="32" w16cid:durableId="974943187">
    <w:abstractNumId w:val="32"/>
  </w:num>
  <w:num w:numId="33" w16cid:durableId="1142967111">
    <w:abstractNumId w:val="38"/>
  </w:num>
  <w:num w:numId="34" w16cid:durableId="1704286534">
    <w:abstractNumId w:val="5"/>
  </w:num>
  <w:num w:numId="35" w16cid:durableId="101416081">
    <w:abstractNumId w:val="31"/>
  </w:num>
  <w:num w:numId="36" w16cid:durableId="1691030744">
    <w:abstractNumId w:val="30"/>
  </w:num>
  <w:num w:numId="37" w16cid:durableId="1409691035">
    <w:abstractNumId w:val="21"/>
  </w:num>
  <w:num w:numId="38" w16cid:durableId="1597783902">
    <w:abstractNumId w:val="34"/>
  </w:num>
  <w:num w:numId="39" w16cid:durableId="1244875061">
    <w:abstractNumId w:val="13"/>
  </w:num>
  <w:num w:numId="40" w16cid:durableId="687484557">
    <w:abstractNumId w:val="43"/>
  </w:num>
  <w:num w:numId="41" w16cid:durableId="580212999">
    <w:abstractNumId w:val="4"/>
  </w:num>
  <w:num w:numId="42" w16cid:durableId="855581397">
    <w:abstractNumId w:val="42"/>
  </w:num>
  <w:num w:numId="43" w16cid:durableId="1803688970">
    <w:abstractNumId w:val="25"/>
  </w:num>
  <w:num w:numId="44" w16cid:durableId="819732395">
    <w:abstractNumId w:val="0"/>
  </w:num>
  <w:num w:numId="45" w16cid:durableId="376972424">
    <w:abstractNumId w:val="29"/>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stylePaneFormatFilter w:val="1F08" w:allStyles="0" w:alternateStyleNames="0" w:clearFormatting="1" w:customStyles="0" w:directFormattingOnNumbering="1" w:directFormattingOnParagraphs="1" w:directFormattingOnRuns="1" w:directFormattingOnTables="1" w:headingStyles="0" w:latentStyles="0" w:numberingStyles="0" w:stylesInUse="1" w:tableStyles="0" w:top3HeadingStyles="0" w:visibleStyles="0"/>
  <w:defaultTabStop w:val="720"/>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2121"/>
    <w:rsid w:val="00001A01"/>
    <w:rsid w:val="00001F49"/>
    <w:rsid w:val="000027CA"/>
    <w:rsid w:val="00003981"/>
    <w:rsid w:val="00003B7B"/>
    <w:rsid w:val="00005C14"/>
    <w:rsid w:val="00006876"/>
    <w:rsid w:val="00006C2F"/>
    <w:rsid w:val="00011FCA"/>
    <w:rsid w:val="000169BC"/>
    <w:rsid w:val="00022D91"/>
    <w:rsid w:val="0002391B"/>
    <w:rsid w:val="00025CC9"/>
    <w:rsid w:val="00033FF2"/>
    <w:rsid w:val="00035CE8"/>
    <w:rsid w:val="0005290F"/>
    <w:rsid w:val="00054FE4"/>
    <w:rsid w:val="00070F28"/>
    <w:rsid w:val="0007105D"/>
    <w:rsid w:val="00071E2F"/>
    <w:rsid w:val="00073F7B"/>
    <w:rsid w:val="000753F1"/>
    <w:rsid w:val="000835A5"/>
    <w:rsid w:val="0008413B"/>
    <w:rsid w:val="000941F9"/>
    <w:rsid w:val="00096748"/>
    <w:rsid w:val="000968D8"/>
    <w:rsid w:val="000A0153"/>
    <w:rsid w:val="000A08B8"/>
    <w:rsid w:val="000A1546"/>
    <w:rsid w:val="000A2594"/>
    <w:rsid w:val="000A3A53"/>
    <w:rsid w:val="000A5C78"/>
    <w:rsid w:val="000A60CE"/>
    <w:rsid w:val="000A64C5"/>
    <w:rsid w:val="000B0498"/>
    <w:rsid w:val="000B1877"/>
    <w:rsid w:val="000B562A"/>
    <w:rsid w:val="000C3B71"/>
    <w:rsid w:val="000C50B8"/>
    <w:rsid w:val="000C570F"/>
    <w:rsid w:val="000D5F1F"/>
    <w:rsid w:val="000E1DCA"/>
    <w:rsid w:val="000E4D0B"/>
    <w:rsid w:val="000E5793"/>
    <w:rsid w:val="000E6116"/>
    <w:rsid w:val="000E6AFB"/>
    <w:rsid w:val="000E7549"/>
    <w:rsid w:val="000F0F28"/>
    <w:rsid w:val="000F1341"/>
    <w:rsid w:val="000F19DB"/>
    <w:rsid w:val="000F33BD"/>
    <w:rsid w:val="000F374C"/>
    <w:rsid w:val="000F3F14"/>
    <w:rsid w:val="000F4F5B"/>
    <w:rsid w:val="000F651F"/>
    <w:rsid w:val="000F728C"/>
    <w:rsid w:val="000F72F1"/>
    <w:rsid w:val="0010513B"/>
    <w:rsid w:val="00105361"/>
    <w:rsid w:val="00107B49"/>
    <w:rsid w:val="00107E52"/>
    <w:rsid w:val="00113637"/>
    <w:rsid w:val="00117703"/>
    <w:rsid w:val="00121A11"/>
    <w:rsid w:val="001251D9"/>
    <w:rsid w:val="0012718A"/>
    <w:rsid w:val="001355FE"/>
    <w:rsid w:val="00142309"/>
    <w:rsid w:val="00145D93"/>
    <w:rsid w:val="00154CFD"/>
    <w:rsid w:val="0015648B"/>
    <w:rsid w:val="001624C1"/>
    <w:rsid w:val="00162BCF"/>
    <w:rsid w:val="0016649B"/>
    <w:rsid w:val="001669A2"/>
    <w:rsid w:val="001719AC"/>
    <w:rsid w:val="0017611A"/>
    <w:rsid w:val="00177A9C"/>
    <w:rsid w:val="00181446"/>
    <w:rsid w:val="001820E8"/>
    <w:rsid w:val="00182572"/>
    <w:rsid w:val="00183283"/>
    <w:rsid w:val="001871F8"/>
    <w:rsid w:val="001955CA"/>
    <w:rsid w:val="001970F4"/>
    <w:rsid w:val="001A0CFC"/>
    <w:rsid w:val="001A4E18"/>
    <w:rsid w:val="001A6FA9"/>
    <w:rsid w:val="001A7501"/>
    <w:rsid w:val="001A7AF1"/>
    <w:rsid w:val="001B4682"/>
    <w:rsid w:val="001B4791"/>
    <w:rsid w:val="001B4B35"/>
    <w:rsid w:val="001B5AC9"/>
    <w:rsid w:val="001B7B5D"/>
    <w:rsid w:val="001C04F2"/>
    <w:rsid w:val="001C0799"/>
    <w:rsid w:val="001C1FDD"/>
    <w:rsid w:val="001C49D4"/>
    <w:rsid w:val="001C4BF7"/>
    <w:rsid w:val="001C57F3"/>
    <w:rsid w:val="001C7346"/>
    <w:rsid w:val="001D0E49"/>
    <w:rsid w:val="001D6E12"/>
    <w:rsid w:val="001D6F49"/>
    <w:rsid w:val="001E2F63"/>
    <w:rsid w:val="001E482E"/>
    <w:rsid w:val="001E6E24"/>
    <w:rsid w:val="001E7CC9"/>
    <w:rsid w:val="001F2D93"/>
    <w:rsid w:val="001F60D1"/>
    <w:rsid w:val="001F686B"/>
    <w:rsid w:val="001F6F10"/>
    <w:rsid w:val="001F7A0B"/>
    <w:rsid w:val="002039C7"/>
    <w:rsid w:val="00205B46"/>
    <w:rsid w:val="00210637"/>
    <w:rsid w:val="002130FF"/>
    <w:rsid w:val="00214C14"/>
    <w:rsid w:val="00216640"/>
    <w:rsid w:val="00220BEF"/>
    <w:rsid w:val="00224FD2"/>
    <w:rsid w:val="00235CE5"/>
    <w:rsid w:val="0024199A"/>
    <w:rsid w:val="00241AD2"/>
    <w:rsid w:val="002434FC"/>
    <w:rsid w:val="0024564B"/>
    <w:rsid w:val="00245C8F"/>
    <w:rsid w:val="002465D2"/>
    <w:rsid w:val="00247AF1"/>
    <w:rsid w:val="00250EB4"/>
    <w:rsid w:val="00260B84"/>
    <w:rsid w:val="002632F6"/>
    <w:rsid w:val="00267E18"/>
    <w:rsid w:val="00270074"/>
    <w:rsid w:val="00270C14"/>
    <w:rsid w:val="00271E24"/>
    <w:rsid w:val="002725F4"/>
    <w:rsid w:val="00277B7B"/>
    <w:rsid w:val="00281F82"/>
    <w:rsid w:val="00282C2E"/>
    <w:rsid w:val="00283BBB"/>
    <w:rsid w:val="00285BB2"/>
    <w:rsid w:val="00286C21"/>
    <w:rsid w:val="002936CD"/>
    <w:rsid w:val="002961AE"/>
    <w:rsid w:val="002A21AD"/>
    <w:rsid w:val="002A5D5B"/>
    <w:rsid w:val="002A73EE"/>
    <w:rsid w:val="002A7B86"/>
    <w:rsid w:val="002B175D"/>
    <w:rsid w:val="002B183A"/>
    <w:rsid w:val="002B21E1"/>
    <w:rsid w:val="002B7A89"/>
    <w:rsid w:val="002C0049"/>
    <w:rsid w:val="002C4A64"/>
    <w:rsid w:val="002C5207"/>
    <w:rsid w:val="002C691D"/>
    <w:rsid w:val="002C6E0D"/>
    <w:rsid w:val="002D15C4"/>
    <w:rsid w:val="002D4024"/>
    <w:rsid w:val="002D50E3"/>
    <w:rsid w:val="002D65C1"/>
    <w:rsid w:val="002D667A"/>
    <w:rsid w:val="002E0BB3"/>
    <w:rsid w:val="002E4892"/>
    <w:rsid w:val="002F0024"/>
    <w:rsid w:val="002F3DC2"/>
    <w:rsid w:val="00300226"/>
    <w:rsid w:val="00304E50"/>
    <w:rsid w:val="00312D54"/>
    <w:rsid w:val="0031790C"/>
    <w:rsid w:val="00317E90"/>
    <w:rsid w:val="00320658"/>
    <w:rsid w:val="00321D0F"/>
    <w:rsid w:val="00323BDA"/>
    <w:rsid w:val="00327832"/>
    <w:rsid w:val="00331229"/>
    <w:rsid w:val="00331873"/>
    <w:rsid w:val="00332C67"/>
    <w:rsid w:val="00334D7C"/>
    <w:rsid w:val="00340AF8"/>
    <w:rsid w:val="00343BC4"/>
    <w:rsid w:val="003440EC"/>
    <w:rsid w:val="00345235"/>
    <w:rsid w:val="00345657"/>
    <w:rsid w:val="003472AD"/>
    <w:rsid w:val="0034772D"/>
    <w:rsid w:val="00353906"/>
    <w:rsid w:val="003548BF"/>
    <w:rsid w:val="00364A0D"/>
    <w:rsid w:val="00364E78"/>
    <w:rsid w:val="00371C80"/>
    <w:rsid w:val="003762D5"/>
    <w:rsid w:val="00376716"/>
    <w:rsid w:val="00383730"/>
    <w:rsid w:val="00384BF8"/>
    <w:rsid w:val="00387406"/>
    <w:rsid w:val="00390BDE"/>
    <w:rsid w:val="00390FC2"/>
    <w:rsid w:val="00391EEA"/>
    <w:rsid w:val="00392960"/>
    <w:rsid w:val="003A24A9"/>
    <w:rsid w:val="003A347D"/>
    <w:rsid w:val="003A4CC2"/>
    <w:rsid w:val="003A622B"/>
    <w:rsid w:val="003A7E24"/>
    <w:rsid w:val="003B160A"/>
    <w:rsid w:val="003B18E7"/>
    <w:rsid w:val="003B1AB5"/>
    <w:rsid w:val="003B57D2"/>
    <w:rsid w:val="003B65E2"/>
    <w:rsid w:val="003B786B"/>
    <w:rsid w:val="003C20F2"/>
    <w:rsid w:val="003C246D"/>
    <w:rsid w:val="003C61B7"/>
    <w:rsid w:val="003C6935"/>
    <w:rsid w:val="003C73AC"/>
    <w:rsid w:val="003D2341"/>
    <w:rsid w:val="003D5567"/>
    <w:rsid w:val="003D7AFD"/>
    <w:rsid w:val="003E13B0"/>
    <w:rsid w:val="003E23FF"/>
    <w:rsid w:val="003E469B"/>
    <w:rsid w:val="003F02CE"/>
    <w:rsid w:val="003F08E7"/>
    <w:rsid w:val="003F1630"/>
    <w:rsid w:val="003F429B"/>
    <w:rsid w:val="003F52E2"/>
    <w:rsid w:val="003F76D1"/>
    <w:rsid w:val="004038C4"/>
    <w:rsid w:val="004069B9"/>
    <w:rsid w:val="00407B99"/>
    <w:rsid w:val="004142AB"/>
    <w:rsid w:val="0041431B"/>
    <w:rsid w:val="004144B9"/>
    <w:rsid w:val="00416917"/>
    <w:rsid w:val="004172BE"/>
    <w:rsid w:val="00423312"/>
    <w:rsid w:val="00423D18"/>
    <w:rsid w:val="00425047"/>
    <w:rsid w:val="00426D84"/>
    <w:rsid w:val="00426DC3"/>
    <w:rsid w:val="00430EFA"/>
    <w:rsid w:val="00434D54"/>
    <w:rsid w:val="00446703"/>
    <w:rsid w:val="004475DE"/>
    <w:rsid w:val="00462209"/>
    <w:rsid w:val="00462E0D"/>
    <w:rsid w:val="00464009"/>
    <w:rsid w:val="004676A5"/>
    <w:rsid w:val="00475772"/>
    <w:rsid w:val="0047723D"/>
    <w:rsid w:val="00483DE8"/>
    <w:rsid w:val="0048630D"/>
    <w:rsid w:val="00491530"/>
    <w:rsid w:val="00493005"/>
    <w:rsid w:val="004968D4"/>
    <w:rsid w:val="004A0C25"/>
    <w:rsid w:val="004A305A"/>
    <w:rsid w:val="004A4CE4"/>
    <w:rsid w:val="004A4DD7"/>
    <w:rsid w:val="004A5EBC"/>
    <w:rsid w:val="004B2E2E"/>
    <w:rsid w:val="004B40C4"/>
    <w:rsid w:val="004B4C5C"/>
    <w:rsid w:val="004C2940"/>
    <w:rsid w:val="004C5C00"/>
    <w:rsid w:val="004C70F6"/>
    <w:rsid w:val="004D1090"/>
    <w:rsid w:val="004D23FD"/>
    <w:rsid w:val="004D4374"/>
    <w:rsid w:val="004D72E4"/>
    <w:rsid w:val="004E0064"/>
    <w:rsid w:val="004E39DE"/>
    <w:rsid w:val="004F0266"/>
    <w:rsid w:val="004F03D4"/>
    <w:rsid w:val="004F0A2A"/>
    <w:rsid w:val="004F57B3"/>
    <w:rsid w:val="004F6FC2"/>
    <w:rsid w:val="005027DE"/>
    <w:rsid w:val="005064DD"/>
    <w:rsid w:val="0051312B"/>
    <w:rsid w:val="00520E45"/>
    <w:rsid w:val="005214FC"/>
    <w:rsid w:val="005217FD"/>
    <w:rsid w:val="005240F3"/>
    <w:rsid w:val="0052796E"/>
    <w:rsid w:val="00532E86"/>
    <w:rsid w:val="00533692"/>
    <w:rsid w:val="005434C8"/>
    <w:rsid w:val="00545BEA"/>
    <w:rsid w:val="00550E3D"/>
    <w:rsid w:val="00552EFC"/>
    <w:rsid w:val="0056675B"/>
    <w:rsid w:val="005668EC"/>
    <w:rsid w:val="00567F11"/>
    <w:rsid w:val="00571237"/>
    <w:rsid w:val="005724B7"/>
    <w:rsid w:val="005777ED"/>
    <w:rsid w:val="00582FE3"/>
    <w:rsid w:val="00583A24"/>
    <w:rsid w:val="005865E2"/>
    <w:rsid w:val="0058750C"/>
    <w:rsid w:val="00596F0D"/>
    <w:rsid w:val="005970DC"/>
    <w:rsid w:val="005A13F2"/>
    <w:rsid w:val="005A2ADD"/>
    <w:rsid w:val="005A39E7"/>
    <w:rsid w:val="005A78BF"/>
    <w:rsid w:val="005A7C5B"/>
    <w:rsid w:val="005B0A44"/>
    <w:rsid w:val="005B6408"/>
    <w:rsid w:val="005B6BD0"/>
    <w:rsid w:val="005B7864"/>
    <w:rsid w:val="005C2DFC"/>
    <w:rsid w:val="005C4EC3"/>
    <w:rsid w:val="005C63F4"/>
    <w:rsid w:val="005D491B"/>
    <w:rsid w:val="005D576B"/>
    <w:rsid w:val="005D6B56"/>
    <w:rsid w:val="005E496E"/>
    <w:rsid w:val="005E5583"/>
    <w:rsid w:val="005F134E"/>
    <w:rsid w:val="005F2121"/>
    <w:rsid w:val="005F7B13"/>
    <w:rsid w:val="00601FBF"/>
    <w:rsid w:val="00603AB4"/>
    <w:rsid w:val="00613E6F"/>
    <w:rsid w:val="00623821"/>
    <w:rsid w:val="00626E02"/>
    <w:rsid w:val="00627CFA"/>
    <w:rsid w:val="00634424"/>
    <w:rsid w:val="00634F82"/>
    <w:rsid w:val="006355C9"/>
    <w:rsid w:val="006361EE"/>
    <w:rsid w:val="006401E3"/>
    <w:rsid w:val="0064051E"/>
    <w:rsid w:val="00643C07"/>
    <w:rsid w:val="00647956"/>
    <w:rsid w:val="0065016B"/>
    <w:rsid w:val="006505A7"/>
    <w:rsid w:val="00655EEE"/>
    <w:rsid w:val="0065670F"/>
    <w:rsid w:val="0066026E"/>
    <w:rsid w:val="006613BF"/>
    <w:rsid w:val="00663FE2"/>
    <w:rsid w:val="00665A6B"/>
    <w:rsid w:val="00665E83"/>
    <w:rsid w:val="00666857"/>
    <w:rsid w:val="006704A3"/>
    <w:rsid w:val="00672221"/>
    <w:rsid w:val="00683203"/>
    <w:rsid w:val="006840C7"/>
    <w:rsid w:val="00684D3C"/>
    <w:rsid w:val="006856D5"/>
    <w:rsid w:val="00690125"/>
    <w:rsid w:val="006926D6"/>
    <w:rsid w:val="00692BC0"/>
    <w:rsid w:val="00693A54"/>
    <w:rsid w:val="00695970"/>
    <w:rsid w:val="00696CED"/>
    <w:rsid w:val="006A048B"/>
    <w:rsid w:val="006A0AC1"/>
    <w:rsid w:val="006A453F"/>
    <w:rsid w:val="006A633E"/>
    <w:rsid w:val="006B0516"/>
    <w:rsid w:val="006B09DC"/>
    <w:rsid w:val="006B5E91"/>
    <w:rsid w:val="006B6633"/>
    <w:rsid w:val="006B6C54"/>
    <w:rsid w:val="006B7549"/>
    <w:rsid w:val="006C1388"/>
    <w:rsid w:val="006C1B76"/>
    <w:rsid w:val="006C2776"/>
    <w:rsid w:val="006C69F8"/>
    <w:rsid w:val="006C6F49"/>
    <w:rsid w:val="006D2A8C"/>
    <w:rsid w:val="006D3CA9"/>
    <w:rsid w:val="006E172D"/>
    <w:rsid w:val="006E201A"/>
    <w:rsid w:val="006E5115"/>
    <w:rsid w:val="006E7105"/>
    <w:rsid w:val="006F1DFA"/>
    <w:rsid w:val="006F24DE"/>
    <w:rsid w:val="006F2C7F"/>
    <w:rsid w:val="006F2F54"/>
    <w:rsid w:val="006F6AA3"/>
    <w:rsid w:val="0070587C"/>
    <w:rsid w:val="00710384"/>
    <w:rsid w:val="00715C85"/>
    <w:rsid w:val="00720E28"/>
    <w:rsid w:val="0072321C"/>
    <w:rsid w:val="0072458A"/>
    <w:rsid w:val="00731C56"/>
    <w:rsid w:val="0073281C"/>
    <w:rsid w:val="00734FFD"/>
    <w:rsid w:val="007370CD"/>
    <w:rsid w:val="007439CE"/>
    <w:rsid w:val="007519A4"/>
    <w:rsid w:val="00755152"/>
    <w:rsid w:val="0075713A"/>
    <w:rsid w:val="007611E6"/>
    <w:rsid w:val="00761900"/>
    <w:rsid w:val="00762C18"/>
    <w:rsid w:val="00770CE2"/>
    <w:rsid w:val="00772D23"/>
    <w:rsid w:val="0077787A"/>
    <w:rsid w:val="00780B11"/>
    <w:rsid w:val="00781E25"/>
    <w:rsid w:val="0079028A"/>
    <w:rsid w:val="00790D81"/>
    <w:rsid w:val="007947F2"/>
    <w:rsid w:val="007A0B42"/>
    <w:rsid w:val="007A1F86"/>
    <w:rsid w:val="007A5B43"/>
    <w:rsid w:val="007B4D50"/>
    <w:rsid w:val="007B6035"/>
    <w:rsid w:val="007C0005"/>
    <w:rsid w:val="007C4319"/>
    <w:rsid w:val="007C4B04"/>
    <w:rsid w:val="007D0518"/>
    <w:rsid w:val="007D16C5"/>
    <w:rsid w:val="007D241C"/>
    <w:rsid w:val="007D3543"/>
    <w:rsid w:val="007D6372"/>
    <w:rsid w:val="007D7AD3"/>
    <w:rsid w:val="007E0739"/>
    <w:rsid w:val="007E5851"/>
    <w:rsid w:val="007F3E9E"/>
    <w:rsid w:val="00800BBF"/>
    <w:rsid w:val="00801AF1"/>
    <w:rsid w:val="00802ACD"/>
    <w:rsid w:val="0080537A"/>
    <w:rsid w:val="00805D01"/>
    <w:rsid w:val="00806794"/>
    <w:rsid w:val="00806D61"/>
    <w:rsid w:val="008115C4"/>
    <w:rsid w:val="0081404E"/>
    <w:rsid w:val="00816073"/>
    <w:rsid w:val="00823578"/>
    <w:rsid w:val="00825DBD"/>
    <w:rsid w:val="0083680E"/>
    <w:rsid w:val="0084062F"/>
    <w:rsid w:val="0084342E"/>
    <w:rsid w:val="00843C71"/>
    <w:rsid w:val="0084451B"/>
    <w:rsid w:val="00845C0D"/>
    <w:rsid w:val="00850DA7"/>
    <w:rsid w:val="008632EC"/>
    <w:rsid w:val="008646D0"/>
    <w:rsid w:val="00864D1A"/>
    <w:rsid w:val="00866767"/>
    <w:rsid w:val="008729C7"/>
    <w:rsid w:val="00873DC4"/>
    <w:rsid w:val="00874AAF"/>
    <w:rsid w:val="00875779"/>
    <w:rsid w:val="00881808"/>
    <w:rsid w:val="00886B72"/>
    <w:rsid w:val="008907C9"/>
    <w:rsid w:val="00894B7F"/>
    <w:rsid w:val="0089772C"/>
    <w:rsid w:val="008A04A8"/>
    <w:rsid w:val="008A19D9"/>
    <w:rsid w:val="008B1F40"/>
    <w:rsid w:val="008B39F4"/>
    <w:rsid w:val="008B3C71"/>
    <w:rsid w:val="008B6093"/>
    <w:rsid w:val="008C3E77"/>
    <w:rsid w:val="008C6AB3"/>
    <w:rsid w:val="008D3096"/>
    <w:rsid w:val="008D39F7"/>
    <w:rsid w:val="008D4061"/>
    <w:rsid w:val="008D4581"/>
    <w:rsid w:val="008E029F"/>
    <w:rsid w:val="008E5B1E"/>
    <w:rsid w:val="008F1B85"/>
    <w:rsid w:val="008F26E6"/>
    <w:rsid w:val="008F29BF"/>
    <w:rsid w:val="00900D81"/>
    <w:rsid w:val="00901D63"/>
    <w:rsid w:val="009023CD"/>
    <w:rsid w:val="00910061"/>
    <w:rsid w:val="00912D28"/>
    <w:rsid w:val="0091422C"/>
    <w:rsid w:val="0091676E"/>
    <w:rsid w:val="00917A22"/>
    <w:rsid w:val="00925EF1"/>
    <w:rsid w:val="0092751C"/>
    <w:rsid w:val="009372A2"/>
    <w:rsid w:val="00940D77"/>
    <w:rsid w:val="00941327"/>
    <w:rsid w:val="009436C7"/>
    <w:rsid w:val="00947CC3"/>
    <w:rsid w:val="0095126B"/>
    <w:rsid w:val="00951B02"/>
    <w:rsid w:val="00957505"/>
    <w:rsid w:val="00961773"/>
    <w:rsid w:val="00963096"/>
    <w:rsid w:val="0096675B"/>
    <w:rsid w:val="009668A6"/>
    <w:rsid w:val="00967AD9"/>
    <w:rsid w:val="00971CC6"/>
    <w:rsid w:val="00976061"/>
    <w:rsid w:val="009907A3"/>
    <w:rsid w:val="00991343"/>
    <w:rsid w:val="00992F02"/>
    <w:rsid w:val="00994F0B"/>
    <w:rsid w:val="00995CFC"/>
    <w:rsid w:val="009A10A1"/>
    <w:rsid w:val="009A4095"/>
    <w:rsid w:val="009A548E"/>
    <w:rsid w:val="009A749F"/>
    <w:rsid w:val="009B600C"/>
    <w:rsid w:val="009B7DE3"/>
    <w:rsid w:val="009C17FD"/>
    <w:rsid w:val="009D1C8E"/>
    <w:rsid w:val="009D1DDA"/>
    <w:rsid w:val="009D34BF"/>
    <w:rsid w:val="009D48C3"/>
    <w:rsid w:val="009D5E98"/>
    <w:rsid w:val="009E0102"/>
    <w:rsid w:val="009E2BD7"/>
    <w:rsid w:val="009F0B37"/>
    <w:rsid w:val="009F3B0B"/>
    <w:rsid w:val="009F3B91"/>
    <w:rsid w:val="009F7595"/>
    <w:rsid w:val="00A00951"/>
    <w:rsid w:val="00A076F7"/>
    <w:rsid w:val="00A17DCB"/>
    <w:rsid w:val="00A20AC4"/>
    <w:rsid w:val="00A215B4"/>
    <w:rsid w:val="00A215C1"/>
    <w:rsid w:val="00A236C6"/>
    <w:rsid w:val="00A2536F"/>
    <w:rsid w:val="00A32F73"/>
    <w:rsid w:val="00A33EAC"/>
    <w:rsid w:val="00A3471F"/>
    <w:rsid w:val="00A377CD"/>
    <w:rsid w:val="00A409E7"/>
    <w:rsid w:val="00A56AD5"/>
    <w:rsid w:val="00A56B5B"/>
    <w:rsid w:val="00A650F3"/>
    <w:rsid w:val="00A67ACE"/>
    <w:rsid w:val="00A70A1E"/>
    <w:rsid w:val="00A71C6D"/>
    <w:rsid w:val="00A729D2"/>
    <w:rsid w:val="00A75191"/>
    <w:rsid w:val="00A810E0"/>
    <w:rsid w:val="00A9139F"/>
    <w:rsid w:val="00A943EA"/>
    <w:rsid w:val="00A9555F"/>
    <w:rsid w:val="00AA137C"/>
    <w:rsid w:val="00AA254E"/>
    <w:rsid w:val="00AA5E99"/>
    <w:rsid w:val="00AB1610"/>
    <w:rsid w:val="00AB373A"/>
    <w:rsid w:val="00AB4044"/>
    <w:rsid w:val="00AC18F2"/>
    <w:rsid w:val="00AC20A7"/>
    <w:rsid w:val="00AD0BA4"/>
    <w:rsid w:val="00AD14CA"/>
    <w:rsid w:val="00AD2CE6"/>
    <w:rsid w:val="00AD3434"/>
    <w:rsid w:val="00AE6AFF"/>
    <w:rsid w:val="00AE7C91"/>
    <w:rsid w:val="00AF06E1"/>
    <w:rsid w:val="00AF1970"/>
    <w:rsid w:val="00AF3552"/>
    <w:rsid w:val="00AF3CDD"/>
    <w:rsid w:val="00AF664F"/>
    <w:rsid w:val="00AF7ABF"/>
    <w:rsid w:val="00B00901"/>
    <w:rsid w:val="00B00F1D"/>
    <w:rsid w:val="00B013FF"/>
    <w:rsid w:val="00B03C65"/>
    <w:rsid w:val="00B15AD0"/>
    <w:rsid w:val="00B168D5"/>
    <w:rsid w:val="00B17CB6"/>
    <w:rsid w:val="00B17D41"/>
    <w:rsid w:val="00B21E37"/>
    <w:rsid w:val="00B24B0B"/>
    <w:rsid w:val="00B30890"/>
    <w:rsid w:val="00B35EAB"/>
    <w:rsid w:val="00B363A2"/>
    <w:rsid w:val="00B36D9D"/>
    <w:rsid w:val="00B40708"/>
    <w:rsid w:val="00B44694"/>
    <w:rsid w:val="00B466D9"/>
    <w:rsid w:val="00B5414C"/>
    <w:rsid w:val="00B54F4E"/>
    <w:rsid w:val="00B55AAE"/>
    <w:rsid w:val="00B613AC"/>
    <w:rsid w:val="00B62DD6"/>
    <w:rsid w:val="00B63FF2"/>
    <w:rsid w:val="00B672AE"/>
    <w:rsid w:val="00B710A3"/>
    <w:rsid w:val="00B7190C"/>
    <w:rsid w:val="00B7203C"/>
    <w:rsid w:val="00B73C5A"/>
    <w:rsid w:val="00B73CF8"/>
    <w:rsid w:val="00B74E37"/>
    <w:rsid w:val="00B83495"/>
    <w:rsid w:val="00B84669"/>
    <w:rsid w:val="00B860E7"/>
    <w:rsid w:val="00B874B0"/>
    <w:rsid w:val="00B92FEC"/>
    <w:rsid w:val="00B96065"/>
    <w:rsid w:val="00B96420"/>
    <w:rsid w:val="00BA08B8"/>
    <w:rsid w:val="00BA1272"/>
    <w:rsid w:val="00BA6137"/>
    <w:rsid w:val="00BB5D55"/>
    <w:rsid w:val="00BB742D"/>
    <w:rsid w:val="00BB7E60"/>
    <w:rsid w:val="00BC15E8"/>
    <w:rsid w:val="00BC268E"/>
    <w:rsid w:val="00BC681F"/>
    <w:rsid w:val="00BC6901"/>
    <w:rsid w:val="00BC792A"/>
    <w:rsid w:val="00BD0408"/>
    <w:rsid w:val="00BD1D01"/>
    <w:rsid w:val="00BD3917"/>
    <w:rsid w:val="00BD44E1"/>
    <w:rsid w:val="00BD7B76"/>
    <w:rsid w:val="00BE0D64"/>
    <w:rsid w:val="00BE1E95"/>
    <w:rsid w:val="00BE246A"/>
    <w:rsid w:val="00BF2477"/>
    <w:rsid w:val="00BF24AB"/>
    <w:rsid w:val="00BF2D8E"/>
    <w:rsid w:val="00C02678"/>
    <w:rsid w:val="00C03083"/>
    <w:rsid w:val="00C03FCD"/>
    <w:rsid w:val="00C052A7"/>
    <w:rsid w:val="00C05E0B"/>
    <w:rsid w:val="00C15A23"/>
    <w:rsid w:val="00C15FEF"/>
    <w:rsid w:val="00C23424"/>
    <w:rsid w:val="00C238B8"/>
    <w:rsid w:val="00C32317"/>
    <w:rsid w:val="00C33AD2"/>
    <w:rsid w:val="00C33ED1"/>
    <w:rsid w:val="00C34F07"/>
    <w:rsid w:val="00C3676B"/>
    <w:rsid w:val="00C373AE"/>
    <w:rsid w:val="00C40BFC"/>
    <w:rsid w:val="00C425D1"/>
    <w:rsid w:val="00C548E9"/>
    <w:rsid w:val="00C57A00"/>
    <w:rsid w:val="00C619F3"/>
    <w:rsid w:val="00C66967"/>
    <w:rsid w:val="00C72711"/>
    <w:rsid w:val="00C72AE6"/>
    <w:rsid w:val="00C733C6"/>
    <w:rsid w:val="00C83507"/>
    <w:rsid w:val="00C87EA0"/>
    <w:rsid w:val="00C944BB"/>
    <w:rsid w:val="00C961B9"/>
    <w:rsid w:val="00CA7DA2"/>
    <w:rsid w:val="00CB0204"/>
    <w:rsid w:val="00CB2B5F"/>
    <w:rsid w:val="00CB34E9"/>
    <w:rsid w:val="00CB64E1"/>
    <w:rsid w:val="00CC03BE"/>
    <w:rsid w:val="00CC3E1D"/>
    <w:rsid w:val="00CC4866"/>
    <w:rsid w:val="00CC5F3F"/>
    <w:rsid w:val="00CC6C9C"/>
    <w:rsid w:val="00CD02C5"/>
    <w:rsid w:val="00CD4559"/>
    <w:rsid w:val="00CE1E9A"/>
    <w:rsid w:val="00CE7B05"/>
    <w:rsid w:val="00CF044D"/>
    <w:rsid w:val="00CF15DE"/>
    <w:rsid w:val="00CF1FBF"/>
    <w:rsid w:val="00CF4775"/>
    <w:rsid w:val="00D0366B"/>
    <w:rsid w:val="00D043FC"/>
    <w:rsid w:val="00D0769C"/>
    <w:rsid w:val="00D103CA"/>
    <w:rsid w:val="00D25267"/>
    <w:rsid w:val="00D30A05"/>
    <w:rsid w:val="00D32D6E"/>
    <w:rsid w:val="00D35C33"/>
    <w:rsid w:val="00D36300"/>
    <w:rsid w:val="00D53B78"/>
    <w:rsid w:val="00D541FC"/>
    <w:rsid w:val="00D557FA"/>
    <w:rsid w:val="00D63424"/>
    <w:rsid w:val="00D705C7"/>
    <w:rsid w:val="00D72598"/>
    <w:rsid w:val="00D72EFA"/>
    <w:rsid w:val="00D73471"/>
    <w:rsid w:val="00D77B54"/>
    <w:rsid w:val="00D8057F"/>
    <w:rsid w:val="00D83049"/>
    <w:rsid w:val="00D868D7"/>
    <w:rsid w:val="00D86ED7"/>
    <w:rsid w:val="00D90B52"/>
    <w:rsid w:val="00D94B92"/>
    <w:rsid w:val="00DA4072"/>
    <w:rsid w:val="00DB0642"/>
    <w:rsid w:val="00DB0688"/>
    <w:rsid w:val="00DB10F8"/>
    <w:rsid w:val="00DB2D66"/>
    <w:rsid w:val="00DB398E"/>
    <w:rsid w:val="00DB6969"/>
    <w:rsid w:val="00DB7C38"/>
    <w:rsid w:val="00DC3606"/>
    <w:rsid w:val="00DC54B4"/>
    <w:rsid w:val="00DD4275"/>
    <w:rsid w:val="00DE76F3"/>
    <w:rsid w:val="00DF0423"/>
    <w:rsid w:val="00DF143F"/>
    <w:rsid w:val="00DF174C"/>
    <w:rsid w:val="00DF7D76"/>
    <w:rsid w:val="00E006DC"/>
    <w:rsid w:val="00E06811"/>
    <w:rsid w:val="00E118D9"/>
    <w:rsid w:val="00E1224D"/>
    <w:rsid w:val="00E125B0"/>
    <w:rsid w:val="00E23839"/>
    <w:rsid w:val="00E268F8"/>
    <w:rsid w:val="00E26904"/>
    <w:rsid w:val="00E30AF4"/>
    <w:rsid w:val="00E3261B"/>
    <w:rsid w:val="00E36C72"/>
    <w:rsid w:val="00E436E8"/>
    <w:rsid w:val="00E4460B"/>
    <w:rsid w:val="00E44D3A"/>
    <w:rsid w:val="00E4531C"/>
    <w:rsid w:val="00E51B11"/>
    <w:rsid w:val="00E5410F"/>
    <w:rsid w:val="00E56C11"/>
    <w:rsid w:val="00E6151C"/>
    <w:rsid w:val="00E65072"/>
    <w:rsid w:val="00E723B8"/>
    <w:rsid w:val="00E83FF7"/>
    <w:rsid w:val="00E862D6"/>
    <w:rsid w:val="00E864DF"/>
    <w:rsid w:val="00E8660F"/>
    <w:rsid w:val="00E91234"/>
    <w:rsid w:val="00E912A5"/>
    <w:rsid w:val="00E94335"/>
    <w:rsid w:val="00E97DC3"/>
    <w:rsid w:val="00EA13F8"/>
    <w:rsid w:val="00EA5A10"/>
    <w:rsid w:val="00EA6327"/>
    <w:rsid w:val="00EA784E"/>
    <w:rsid w:val="00EB0BB1"/>
    <w:rsid w:val="00EB4343"/>
    <w:rsid w:val="00EB5D9A"/>
    <w:rsid w:val="00ED3E5B"/>
    <w:rsid w:val="00ED48AA"/>
    <w:rsid w:val="00ED7BAA"/>
    <w:rsid w:val="00EE0554"/>
    <w:rsid w:val="00EE2117"/>
    <w:rsid w:val="00EE49F3"/>
    <w:rsid w:val="00EF1C87"/>
    <w:rsid w:val="00F052C1"/>
    <w:rsid w:val="00F1049E"/>
    <w:rsid w:val="00F15CED"/>
    <w:rsid w:val="00F2367C"/>
    <w:rsid w:val="00F27492"/>
    <w:rsid w:val="00F32810"/>
    <w:rsid w:val="00F335E5"/>
    <w:rsid w:val="00F355A9"/>
    <w:rsid w:val="00F355FD"/>
    <w:rsid w:val="00F41B7C"/>
    <w:rsid w:val="00F43181"/>
    <w:rsid w:val="00F5033D"/>
    <w:rsid w:val="00F51446"/>
    <w:rsid w:val="00F51E4F"/>
    <w:rsid w:val="00F54BB4"/>
    <w:rsid w:val="00F56A07"/>
    <w:rsid w:val="00F602AC"/>
    <w:rsid w:val="00F60F58"/>
    <w:rsid w:val="00F61B5F"/>
    <w:rsid w:val="00F6541E"/>
    <w:rsid w:val="00F72FBA"/>
    <w:rsid w:val="00F7313A"/>
    <w:rsid w:val="00F75ED4"/>
    <w:rsid w:val="00F81AD6"/>
    <w:rsid w:val="00F90CA5"/>
    <w:rsid w:val="00F91149"/>
    <w:rsid w:val="00FA0068"/>
    <w:rsid w:val="00FA03B5"/>
    <w:rsid w:val="00FA2343"/>
    <w:rsid w:val="00FA3F38"/>
    <w:rsid w:val="00FB24BD"/>
    <w:rsid w:val="00FB3EB9"/>
    <w:rsid w:val="00FB5D38"/>
    <w:rsid w:val="00FB61A9"/>
    <w:rsid w:val="00FB760A"/>
    <w:rsid w:val="00FC06A5"/>
    <w:rsid w:val="00FC11DD"/>
    <w:rsid w:val="00FC2170"/>
    <w:rsid w:val="00FC6491"/>
    <w:rsid w:val="00FD0074"/>
    <w:rsid w:val="00FD2287"/>
    <w:rsid w:val="00FD5361"/>
    <w:rsid w:val="00FD6B92"/>
    <w:rsid w:val="00FD6CFC"/>
    <w:rsid w:val="00FE01DA"/>
    <w:rsid w:val="00FE088A"/>
    <w:rsid w:val="00FE4DE5"/>
    <w:rsid w:val="00FF22FE"/>
    <w:rsid w:val="00FF3089"/>
    <w:rsid w:val="00FF4FCC"/>
    <w:rsid w:val="0294F06C"/>
    <w:rsid w:val="1EA2C8D8"/>
    <w:rsid w:val="24EB6DF8"/>
    <w:rsid w:val="34598454"/>
    <w:rsid w:val="35FFEBB2"/>
    <w:rsid w:val="4DF1303D"/>
    <w:rsid w:val="5220AF7C"/>
    <w:rsid w:val="6826EC4E"/>
    <w:rsid w:val="6C64D7C7"/>
    <w:rsid w:val="729E1822"/>
  </w:rsids>
  <w:docVars>
    <w:docVar w:name="AP Job Title" w:val="Not Assigned"/>
    <w:docVar w:name="Date Approved" w:val="11/21/2024"/>
    <w:docVar w:name="Date_Approved" w:val="11/21/2024"/>
    <w:docVar w:name="Document Title" w:val="FDA Annual Progress Reports (Sponsor-Investigator) - 0603- Procedure"/>
    <w:docVar w:name="Document_Title" w:val="FDA Annual Progress Reports (Sponsor-Investigator) - 0603- Procedure"/>
    <w:docVar w:name="Last Periodic Review Date" w:val="11/21/2024"/>
    <w:docVar w:name="Last_Periodic_Review_Date" w:val="11/21/2024"/>
    <w:docVar w:name="Original Creation Date" w:val="Not Set"/>
    <w:docVar w:name="Original_Creation_Date" w:val="No Original Creation Date Set"/>
    <w:docVar w:name="PO Both" w:val="Audrey King"/>
    <w:docVar w:name="PO_Both" w:val="Audrey King"/>
    <w:docVar w:name="WR Both" w:val="Amanda Tichacek (Consultant), Amy Hummel, Julie Holub, Nancy Shelton"/>
    <w:docVar w:name="WR Department" w:val="Not Assigned"/>
    <w:docVar w:name="__Grammarly_42___1" w:val="H4sIAAAAAAAEAKtWcslP9kxRslIyNDY2NDcyMjaytDA1NbIwNzVQ0lEKTi0uzszPAykwNKgFAKnF37ktAAAA"/>
    <w:docVar w:name="__Grammarly_42____i" w:val="H4sIAAAAAAAEAKtWckksSQxILCpxzi/NK1GyMqwFAAEhoTITAAAA"/>
  </w:docVar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4CF25A4E"/>
  <w15:docId w15:val="{3E71C025-E425-4524-98D6-4297D2B3A0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3A24A9"/>
    <w:rPr>
      <w:sz w:val="24"/>
    </w:rPr>
  </w:style>
  <w:style w:type="paragraph" w:styleId="Heading1">
    <w:name w:val="heading 1"/>
    <w:basedOn w:val="Normal"/>
    <w:next w:val="Normal"/>
    <w:qFormat/>
    <w:rsid w:val="00CF15DE"/>
    <w:pPr>
      <w:keepNext/>
      <w:pBdr>
        <w:top w:val="single" w:sz="4" w:space="1" w:color="auto"/>
      </w:pBdr>
      <w:spacing w:before="240" w:after="60"/>
      <w:outlineLvl w:val="0"/>
    </w:pPr>
    <w:rPr>
      <w:rFonts w:ascii="Arial" w:hAnsi="Arial"/>
      <w:b/>
      <w:bCs/>
      <w:kern w:val="32"/>
      <w:szCs w:val="32"/>
    </w:rPr>
  </w:style>
  <w:style w:type="paragraph" w:styleId="Heading2">
    <w:name w:val="heading 2"/>
    <w:basedOn w:val="Normal"/>
    <w:next w:val="Normal"/>
    <w:qFormat/>
    <w:rsid w:val="00DB7C38"/>
    <w:pPr>
      <w:keepNext/>
      <w:spacing w:before="120" w:after="60"/>
      <w:outlineLvl w:val="1"/>
    </w:pPr>
    <w:rPr>
      <w:rFonts w:ascii="Arial" w:hAnsi="Arial"/>
      <w:b/>
      <w:bCs/>
      <w:sz w:val="20"/>
      <w:u w:val="single"/>
    </w:rPr>
  </w:style>
  <w:style w:type="paragraph" w:styleId="Heading3">
    <w:name w:val="heading 3"/>
    <w:basedOn w:val="Normal"/>
    <w:next w:val="Normal"/>
    <w:link w:val="Heading3Char"/>
    <w:qFormat/>
    <w:rsid w:val="003B65E2"/>
    <w:pPr>
      <w:keepNext/>
      <w:pBdr>
        <w:top w:val="single" w:sz="4" w:space="1" w:color="auto"/>
      </w:pBdr>
      <w:spacing w:before="240" w:after="60"/>
      <w:outlineLvl w:val="2"/>
    </w:pPr>
    <w:rPr>
      <w:rFonts w:ascii="Arial" w:hAnsi="Arial"/>
      <w:b/>
      <w:bCs/>
    </w:rPr>
  </w:style>
  <w:style w:type="paragraph" w:styleId="Heading4">
    <w:name w:val="heading 4"/>
    <w:basedOn w:val="Normal"/>
    <w:next w:val="Normal"/>
    <w:qFormat/>
    <w:rsid w:val="003A24A9"/>
    <w:pPr>
      <w:spacing w:before="120"/>
      <w:ind w:left="115" w:right="115"/>
      <w:jc w:val="center"/>
      <w:outlineLvl w:val="3"/>
    </w:pPr>
    <w:rPr>
      <w:rFonts w:ascii="Arial" w:hAnsi="Arial"/>
      <w:b/>
      <w:bCs/>
      <w:color w:val="000000"/>
      <w:sz w:val="20"/>
    </w:rPr>
  </w:style>
  <w:style w:type="paragraph" w:styleId="Heading5">
    <w:name w:val="heading 5"/>
    <w:basedOn w:val="Normal"/>
    <w:next w:val="Normal"/>
    <w:qFormat/>
    <w:rsid w:val="003A24A9"/>
    <w:pPr>
      <w:keepNext/>
      <w:outlineLvl w:val="4"/>
    </w:pPr>
  </w:style>
  <w:style w:type="paragraph" w:styleId="Heading6">
    <w:name w:val="heading 6"/>
    <w:basedOn w:val="Normal"/>
    <w:next w:val="Normal"/>
    <w:qFormat/>
    <w:rsid w:val="003A24A9"/>
    <w:pPr>
      <w:keepNext/>
      <w:outlineLvl w:val="5"/>
    </w:pPr>
  </w:style>
  <w:style w:type="paragraph" w:styleId="Heading7">
    <w:name w:val="heading 7"/>
    <w:basedOn w:val="Normal"/>
    <w:next w:val="Normal"/>
    <w:qFormat/>
    <w:rsid w:val="003A24A9"/>
    <w:pPr>
      <w:keepNext/>
      <w:outlineLvl w:val="6"/>
    </w:pPr>
    <w:rPr>
      <w:bCs/>
    </w:rPr>
  </w:style>
  <w:style w:type="paragraph" w:styleId="Heading8">
    <w:name w:val="heading 8"/>
    <w:basedOn w:val="Normal"/>
    <w:next w:val="Normal"/>
    <w:qFormat/>
    <w:rsid w:val="003A24A9"/>
    <w:pPr>
      <w:keepNext/>
      <w:outlineLvl w:val="7"/>
    </w:pPr>
  </w:style>
  <w:style w:type="paragraph" w:styleId="Heading9">
    <w:name w:val="heading 9"/>
    <w:basedOn w:val="Normal"/>
    <w:next w:val="Normal"/>
    <w:qFormat/>
    <w:rsid w:val="003A24A9"/>
    <w:pPr>
      <w:keepNext/>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3A24A9"/>
    <w:pPr>
      <w:pBdr>
        <w:top w:val="single" w:sz="4" w:space="1" w:color="auto"/>
      </w:pBdr>
      <w:tabs>
        <w:tab w:val="right" w:pos="9360"/>
      </w:tabs>
      <w:jc w:val="right"/>
    </w:pPr>
    <w:rPr>
      <w:rFonts w:ascii="Arial" w:hAnsi="Arial"/>
      <w:b/>
      <w:i/>
      <w:sz w:val="16"/>
    </w:rPr>
  </w:style>
  <w:style w:type="paragraph" w:styleId="Footer">
    <w:name w:val="footer"/>
    <w:basedOn w:val="Normal"/>
    <w:link w:val="FooterChar"/>
    <w:uiPriority w:val="99"/>
    <w:rsid w:val="003A24A9"/>
    <w:pPr>
      <w:pBdr>
        <w:top w:val="single" w:sz="4" w:space="1" w:color="auto"/>
      </w:pBdr>
      <w:tabs>
        <w:tab w:val="center" w:pos="4320"/>
        <w:tab w:val="right" w:pos="9360"/>
      </w:tabs>
    </w:pPr>
    <w:rPr>
      <w:rFonts w:ascii="Arial" w:hAnsi="Arial"/>
      <w:b/>
      <w:i/>
      <w:sz w:val="16"/>
    </w:rPr>
  </w:style>
  <w:style w:type="character" w:styleId="PageNumber">
    <w:name w:val="page number"/>
    <w:basedOn w:val="DefaultParagraphFont"/>
    <w:rsid w:val="003A24A9"/>
  </w:style>
  <w:style w:type="paragraph" w:styleId="BodyText">
    <w:name w:val="Body Text"/>
    <w:basedOn w:val="Normal"/>
    <w:link w:val="BodyTextChar"/>
    <w:rsid w:val="003A24A9"/>
    <w:pPr>
      <w:spacing w:before="60" w:after="60"/>
    </w:pPr>
    <w:rPr>
      <w:rFonts w:ascii="Arial" w:hAnsi="Arial"/>
      <w:sz w:val="20"/>
    </w:rPr>
  </w:style>
  <w:style w:type="paragraph" w:customStyle="1" w:styleId="tablehead">
    <w:name w:val="table head"/>
    <w:basedOn w:val="Normal"/>
    <w:rsid w:val="003A24A9"/>
    <w:pPr>
      <w:jc w:val="center"/>
    </w:pPr>
    <w:rPr>
      <w:rFonts w:ascii="Arial" w:hAnsi="Arial"/>
      <w:b/>
      <w:sz w:val="20"/>
    </w:rPr>
  </w:style>
  <w:style w:type="paragraph" w:customStyle="1" w:styleId="tablebullet">
    <w:name w:val="table bullet"/>
    <w:basedOn w:val="Normal"/>
    <w:rsid w:val="003A24A9"/>
    <w:pPr>
      <w:numPr>
        <w:numId w:val="2"/>
      </w:numPr>
      <w:tabs>
        <w:tab w:val="num" w:pos="432"/>
        <w:tab w:val="clear" w:pos="720"/>
      </w:tabs>
      <w:spacing w:before="60" w:after="60"/>
      <w:ind w:left="432" w:hanging="180"/>
    </w:pPr>
    <w:rPr>
      <w:rFonts w:ascii="Arial" w:hAnsi="Arial"/>
      <w:sz w:val="20"/>
    </w:rPr>
  </w:style>
  <w:style w:type="paragraph" w:styleId="TOC1">
    <w:name w:val="toc 1"/>
    <w:basedOn w:val="Normal"/>
    <w:next w:val="Normal"/>
    <w:autoRedefine/>
    <w:semiHidden/>
    <w:rsid w:val="003A24A9"/>
    <w:pPr>
      <w:tabs>
        <w:tab w:val="right" w:leader="dot" w:pos="9350"/>
      </w:tabs>
    </w:pPr>
    <w:rPr>
      <w:rFonts w:ascii="Arial" w:hAnsi="Arial"/>
      <w:b/>
      <w:noProof/>
      <w:sz w:val="16"/>
    </w:rPr>
  </w:style>
  <w:style w:type="paragraph" w:styleId="TOC2">
    <w:name w:val="toc 2"/>
    <w:basedOn w:val="Normal"/>
    <w:next w:val="Normal"/>
    <w:autoRedefine/>
    <w:semiHidden/>
    <w:rsid w:val="003A24A9"/>
    <w:pPr>
      <w:tabs>
        <w:tab w:val="right" w:leader="dot" w:pos="9350"/>
      </w:tabs>
      <w:ind w:left="200"/>
    </w:pPr>
    <w:rPr>
      <w:rFonts w:ascii="Arial" w:hAnsi="Arial"/>
      <w:b/>
      <w:noProof/>
      <w:sz w:val="16"/>
    </w:rPr>
  </w:style>
  <w:style w:type="paragraph" w:styleId="TOC3">
    <w:name w:val="toc 3"/>
    <w:basedOn w:val="Normal"/>
    <w:next w:val="Normal"/>
    <w:autoRedefine/>
    <w:uiPriority w:val="39"/>
    <w:rsid w:val="003A24A9"/>
    <w:pPr>
      <w:tabs>
        <w:tab w:val="right" w:leader="dot" w:pos="9350"/>
      </w:tabs>
      <w:ind w:left="400"/>
    </w:pPr>
    <w:rPr>
      <w:noProof/>
      <w:sz w:val="20"/>
    </w:rPr>
  </w:style>
  <w:style w:type="paragraph" w:styleId="TOC4">
    <w:name w:val="toc 4"/>
    <w:basedOn w:val="Normal"/>
    <w:next w:val="Normal"/>
    <w:autoRedefine/>
    <w:semiHidden/>
    <w:rsid w:val="003A24A9"/>
    <w:pPr>
      <w:ind w:left="600"/>
    </w:pPr>
  </w:style>
  <w:style w:type="paragraph" w:styleId="TOC5">
    <w:name w:val="toc 5"/>
    <w:basedOn w:val="Normal"/>
    <w:next w:val="Normal"/>
    <w:autoRedefine/>
    <w:semiHidden/>
    <w:rsid w:val="003A24A9"/>
    <w:pPr>
      <w:ind w:left="800"/>
    </w:pPr>
  </w:style>
  <w:style w:type="paragraph" w:styleId="TOC6">
    <w:name w:val="toc 6"/>
    <w:basedOn w:val="Normal"/>
    <w:next w:val="Normal"/>
    <w:autoRedefine/>
    <w:semiHidden/>
    <w:rsid w:val="003A24A9"/>
    <w:pPr>
      <w:ind w:left="1000"/>
    </w:pPr>
  </w:style>
  <w:style w:type="paragraph" w:styleId="TOC7">
    <w:name w:val="toc 7"/>
    <w:basedOn w:val="Normal"/>
    <w:next w:val="Normal"/>
    <w:autoRedefine/>
    <w:semiHidden/>
    <w:rsid w:val="003A24A9"/>
    <w:pPr>
      <w:ind w:left="1200"/>
    </w:pPr>
  </w:style>
  <w:style w:type="paragraph" w:styleId="TOC8">
    <w:name w:val="toc 8"/>
    <w:basedOn w:val="Normal"/>
    <w:next w:val="Normal"/>
    <w:autoRedefine/>
    <w:semiHidden/>
    <w:rsid w:val="003A24A9"/>
    <w:pPr>
      <w:ind w:left="1400"/>
    </w:pPr>
  </w:style>
  <w:style w:type="paragraph" w:styleId="TOC9">
    <w:name w:val="toc 9"/>
    <w:basedOn w:val="Normal"/>
    <w:next w:val="Normal"/>
    <w:autoRedefine/>
    <w:semiHidden/>
    <w:rsid w:val="003A24A9"/>
    <w:pPr>
      <w:ind w:left="1600"/>
    </w:pPr>
  </w:style>
  <w:style w:type="paragraph" w:customStyle="1" w:styleId="tabletext">
    <w:name w:val="table text"/>
    <w:basedOn w:val="Normal"/>
    <w:rsid w:val="00D8057F"/>
    <w:pPr>
      <w:spacing w:before="40" w:after="40"/>
    </w:pPr>
    <w:rPr>
      <w:rFonts w:ascii="Arial" w:hAnsi="Arial"/>
      <w:sz w:val="20"/>
    </w:rPr>
  </w:style>
  <w:style w:type="character" w:styleId="Hyperlink">
    <w:name w:val="Hyperlink"/>
    <w:rsid w:val="003A24A9"/>
    <w:rPr>
      <w:color w:val="0000FF"/>
      <w:u w:val="single"/>
    </w:rPr>
  </w:style>
  <w:style w:type="paragraph" w:customStyle="1" w:styleId="Disclaimer">
    <w:name w:val="Disclaimer"/>
    <w:basedOn w:val="Normal"/>
    <w:rsid w:val="003A24A9"/>
    <w:pPr>
      <w:pBdr>
        <w:top w:val="single" w:sz="4" w:space="1" w:color="auto"/>
        <w:bottom w:val="single" w:sz="4" w:space="1" w:color="auto"/>
      </w:pBdr>
      <w:jc w:val="center"/>
    </w:pPr>
    <w:rPr>
      <w:rFonts w:ascii="Arial" w:hAnsi="Arial"/>
      <w:sz w:val="16"/>
    </w:rPr>
  </w:style>
  <w:style w:type="paragraph" w:styleId="BodyTextIndent">
    <w:name w:val="Body Text Indent"/>
    <w:basedOn w:val="Normal"/>
    <w:rsid w:val="003A24A9"/>
    <w:pPr>
      <w:spacing w:before="60" w:after="60"/>
      <w:ind w:left="342"/>
    </w:pPr>
    <w:rPr>
      <w:rFonts w:ascii="Arial" w:hAnsi="Arial"/>
      <w:sz w:val="20"/>
    </w:rPr>
  </w:style>
  <w:style w:type="paragraph" w:customStyle="1" w:styleId="Bullet">
    <w:name w:val="Bullet"/>
    <w:basedOn w:val="Normal"/>
    <w:rsid w:val="003A24A9"/>
    <w:pPr>
      <w:numPr>
        <w:numId w:val="1"/>
      </w:numPr>
      <w:spacing w:before="40" w:after="40"/>
      <w:ind w:hanging="180"/>
    </w:pPr>
    <w:rPr>
      <w:rFonts w:ascii="Arial" w:hAnsi="Arial"/>
      <w:bCs/>
      <w:iCs/>
      <w:sz w:val="20"/>
    </w:rPr>
  </w:style>
  <w:style w:type="character" w:styleId="FollowedHyperlink">
    <w:name w:val="FollowedHyperlink"/>
    <w:rsid w:val="003A24A9"/>
    <w:rPr>
      <w:color w:val="800080"/>
      <w:u w:val="single"/>
    </w:rPr>
  </w:style>
  <w:style w:type="paragraph" w:customStyle="1" w:styleId="NumberedList">
    <w:name w:val="Numbered List"/>
    <w:basedOn w:val="Normal"/>
    <w:rsid w:val="003A24A9"/>
    <w:pPr>
      <w:tabs>
        <w:tab w:val="left" w:pos="342"/>
      </w:tabs>
      <w:spacing w:before="60" w:after="60"/>
      <w:ind w:left="346" w:hanging="346"/>
    </w:pPr>
    <w:rPr>
      <w:rFonts w:ascii="Arial" w:hAnsi="Arial"/>
      <w:sz w:val="20"/>
    </w:rPr>
  </w:style>
  <w:style w:type="paragraph" w:styleId="Title">
    <w:name w:val="Title"/>
    <w:basedOn w:val="Normal"/>
    <w:link w:val="TitleChar"/>
    <w:qFormat/>
    <w:rsid w:val="00C05E0B"/>
    <w:rPr>
      <w:rFonts w:ascii="Arial" w:hAnsi="Arial" w:cs="Tahoma"/>
      <w:b/>
      <w:sz w:val="36"/>
    </w:rPr>
  </w:style>
  <w:style w:type="paragraph" w:styleId="BodyTextIndent2">
    <w:name w:val="Body Text Indent 2"/>
    <w:basedOn w:val="Normal"/>
    <w:rsid w:val="003A24A9"/>
    <w:pPr>
      <w:spacing w:after="120"/>
      <w:ind w:left="612"/>
    </w:pPr>
    <w:rPr>
      <w:rFonts w:ascii="Arial" w:hAnsi="Arial"/>
      <w:sz w:val="20"/>
    </w:rPr>
  </w:style>
  <w:style w:type="paragraph" w:customStyle="1" w:styleId="ProcedureNumber">
    <w:name w:val="Procedure Number"/>
    <w:basedOn w:val="Heading5"/>
    <w:rsid w:val="003A24A9"/>
    <w:rPr>
      <w:rFonts w:ascii="Arial" w:hAnsi="Arial"/>
      <w:b/>
      <w:bCs/>
      <w:sz w:val="20"/>
    </w:rPr>
  </w:style>
  <w:style w:type="paragraph" w:styleId="BodyTextIndent3">
    <w:name w:val="Body Text Indent 3"/>
    <w:basedOn w:val="Normal"/>
    <w:rsid w:val="003A24A9"/>
    <w:pPr>
      <w:spacing w:before="60" w:after="120"/>
      <w:ind w:left="792"/>
    </w:pPr>
    <w:rPr>
      <w:rFonts w:ascii="Arial" w:hAnsi="Arial"/>
      <w:sz w:val="20"/>
      <w:szCs w:val="16"/>
    </w:rPr>
  </w:style>
  <w:style w:type="paragraph" w:customStyle="1" w:styleId="Bullet3">
    <w:name w:val="Bullet 3"/>
    <w:basedOn w:val="Normal"/>
    <w:rsid w:val="003A24A9"/>
    <w:pPr>
      <w:numPr>
        <w:ilvl w:val="1"/>
        <w:numId w:val="3"/>
      </w:numPr>
      <w:tabs>
        <w:tab w:val="num" w:pos="792"/>
        <w:tab w:val="clear" w:pos="1872"/>
      </w:tabs>
      <w:ind w:left="792" w:hanging="180"/>
    </w:pPr>
    <w:rPr>
      <w:rFonts w:ascii="Arial" w:hAnsi="Arial"/>
      <w:sz w:val="20"/>
    </w:rPr>
  </w:style>
  <w:style w:type="paragraph" w:customStyle="1" w:styleId="Bullet2">
    <w:name w:val="Bullet 2"/>
    <w:basedOn w:val="Normal"/>
    <w:rsid w:val="003A24A9"/>
    <w:pPr>
      <w:numPr>
        <w:numId w:val="3"/>
      </w:numPr>
      <w:tabs>
        <w:tab w:val="left" w:pos="612"/>
        <w:tab w:val="clear" w:pos="1152"/>
      </w:tabs>
      <w:spacing w:before="60" w:after="60"/>
      <w:ind w:left="612" w:hanging="180"/>
    </w:pPr>
    <w:rPr>
      <w:rFonts w:ascii="Arial" w:hAnsi="Arial"/>
      <w:noProof/>
      <w:sz w:val="20"/>
    </w:rPr>
  </w:style>
  <w:style w:type="paragraph" w:customStyle="1" w:styleId="tablebullet2">
    <w:name w:val="table bullet 2"/>
    <w:basedOn w:val="BodyText"/>
    <w:rsid w:val="003A24A9"/>
    <w:pPr>
      <w:numPr>
        <w:ilvl w:val="1"/>
        <w:numId w:val="2"/>
      </w:numPr>
      <w:tabs>
        <w:tab w:val="num" w:pos="612"/>
        <w:tab w:val="clear" w:pos="1440"/>
      </w:tabs>
      <w:ind w:left="612" w:hanging="180"/>
    </w:pPr>
  </w:style>
  <w:style w:type="paragraph" w:customStyle="1" w:styleId="tablebullet3">
    <w:name w:val="table bullet 3"/>
    <w:basedOn w:val="Normal"/>
    <w:rsid w:val="003A24A9"/>
    <w:pPr>
      <w:tabs>
        <w:tab w:val="num" w:pos="792"/>
      </w:tabs>
      <w:ind w:left="792" w:hanging="180"/>
    </w:pPr>
    <w:rPr>
      <w:rFonts w:ascii="Arial" w:hAnsi="Arial"/>
      <w:sz w:val="20"/>
    </w:rPr>
  </w:style>
  <w:style w:type="paragraph" w:customStyle="1" w:styleId="NumberedList3">
    <w:name w:val="Numbered List 3"/>
    <w:basedOn w:val="Normal"/>
    <w:rsid w:val="003A24A9"/>
    <w:pPr>
      <w:tabs>
        <w:tab w:val="left" w:pos="612"/>
      </w:tabs>
      <w:spacing w:before="60" w:after="60"/>
      <w:ind w:left="886" w:hanging="274"/>
    </w:pPr>
    <w:rPr>
      <w:rFonts w:ascii="Arial" w:hAnsi="Arial"/>
      <w:sz w:val="20"/>
    </w:rPr>
  </w:style>
  <w:style w:type="paragraph" w:customStyle="1" w:styleId="NumberedList2">
    <w:name w:val="Numbered List 2"/>
    <w:basedOn w:val="Normal"/>
    <w:rsid w:val="003A24A9"/>
    <w:pPr>
      <w:tabs>
        <w:tab w:val="left" w:pos="612"/>
      </w:tabs>
      <w:spacing w:before="60" w:after="60"/>
      <w:ind w:left="620" w:hanging="274"/>
    </w:pPr>
    <w:rPr>
      <w:rFonts w:ascii="Arial" w:hAnsi="Arial"/>
      <w:sz w:val="20"/>
    </w:rPr>
  </w:style>
  <w:style w:type="paragraph" w:customStyle="1" w:styleId="NoTable">
    <w:name w:val="No Table"/>
    <w:basedOn w:val="Normal"/>
    <w:rsid w:val="003A24A9"/>
  </w:style>
  <w:style w:type="paragraph" w:customStyle="1" w:styleId="Line">
    <w:name w:val="Line"/>
    <w:basedOn w:val="Normal"/>
    <w:rsid w:val="00CE7B05"/>
    <w:pPr>
      <w:pBdr>
        <w:top w:val="single" w:sz="4" w:space="1" w:color="auto"/>
      </w:pBdr>
    </w:pPr>
    <w:rPr>
      <w:sz w:val="16"/>
      <w:szCs w:val="16"/>
    </w:rPr>
  </w:style>
  <w:style w:type="paragraph" w:customStyle="1" w:styleId="TableText0">
    <w:name w:val="Table Text"/>
    <w:basedOn w:val="BodyText"/>
    <w:next w:val="tabletext"/>
    <w:rsid w:val="003B57D2"/>
    <w:pPr>
      <w:spacing w:before="80" w:after="80"/>
    </w:pPr>
    <w:rPr>
      <w:sz w:val="18"/>
    </w:rPr>
  </w:style>
  <w:style w:type="paragraph" w:customStyle="1" w:styleId="DefinitionText">
    <w:name w:val="Definition Text"/>
    <w:basedOn w:val="BodyText"/>
    <w:rsid w:val="00A377CD"/>
    <w:pPr>
      <w:spacing w:before="0" w:after="120"/>
    </w:pPr>
  </w:style>
  <w:style w:type="paragraph" w:customStyle="1" w:styleId="PolicySectionText">
    <w:name w:val="Policy Section Text"/>
    <w:basedOn w:val="Normal"/>
    <w:rsid w:val="00A377CD"/>
    <w:pPr>
      <w:spacing w:after="160"/>
      <w:ind w:left="720"/>
    </w:pPr>
    <w:rPr>
      <w:rFonts w:ascii="Arial" w:hAnsi="Arial"/>
      <w:sz w:val="20"/>
    </w:rPr>
  </w:style>
  <w:style w:type="paragraph" w:customStyle="1" w:styleId="SectionBullet">
    <w:name w:val="Section Bullet"/>
    <w:basedOn w:val="Normal"/>
    <w:rsid w:val="0092751C"/>
    <w:pPr>
      <w:numPr>
        <w:numId w:val="4"/>
      </w:numPr>
      <w:tabs>
        <w:tab w:val="clear" w:pos="360"/>
        <w:tab w:val="num" w:pos="1800"/>
      </w:tabs>
      <w:spacing w:before="60" w:after="60"/>
      <w:ind w:left="1800"/>
    </w:pPr>
    <w:rPr>
      <w:rFonts w:ascii="Arial" w:hAnsi="Arial"/>
      <w:sz w:val="20"/>
    </w:rPr>
  </w:style>
  <w:style w:type="table" w:styleId="TableGrid">
    <w:name w:val="Table Grid"/>
    <w:basedOn w:val="TableNormal"/>
    <w:uiPriority w:val="39"/>
    <w:rsid w:val="009275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D541FC"/>
    <w:rPr>
      <w:rFonts w:ascii="Tahoma" w:hAnsi="Tahoma" w:cs="Tahoma"/>
      <w:sz w:val="16"/>
      <w:szCs w:val="16"/>
    </w:rPr>
  </w:style>
  <w:style w:type="character" w:customStyle="1" w:styleId="BalloonTextChar">
    <w:name w:val="Balloon Text Char"/>
    <w:link w:val="BalloonText"/>
    <w:rsid w:val="00D541FC"/>
    <w:rPr>
      <w:rFonts w:ascii="Tahoma" w:hAnsi="Tahoma" w:cs="Tahoma"/>
      <w:sz w:val="16"/>
      <w:szCs w:val="16"/>
    </w:rPr>
  </w:style>
  <w:style w:type="character" w:styleId="CommentReference">
    <w:name w:val="annotation reference"/>
    <w:uiPriority w:val="99"/>
    <w:rsid w:val="0064051E"/>
    <w:rPr>
      <w:sz w:val="16"/>
      <w:szCs w:val="16"/>
    </w:rPr>
  </w:style>
  <w:style w:type="paragraph" w:styleId="CommentText">
    <w:name w:val="annotation text"/>
    <w:basedOn w:val="Normal"/>
    <w:link w:val="CommentTextChar"/>
    <w:uiPriority w:val="99"/>
    <w:rsid w:val="0064051E"/>
    <w:rPr>
      <w:sz w:val="20"/>
    </w:rPr>
  </w:style>
  <w:style w:type="character" w:customStyle="1" w:styleId="CommentTextChar">
    <w:name w:val="Comment Text Char"/>
    <w:basedOn w:val="DefaultParagraphFont"/>
    <w:link w:val="CommentText"/>
    <w:uiPriority w:val="99"/>
    <w:rsid w:val="0064051E"/>
  </w:style>
  <w:style w:type="paragraph" w:styleId="CommentSubject">
    <w:name w:val="annotation subject"/>
    <w:basedOn w:val="CommentText"/>
    <w:next w:val="CommentText"/>
    <w:link w:val="CommentSubjectChar"/>
    <w:rsid w:val="0064051E"/>
    <w:rPr>
      <w:b/>
      <w:bCs/>
    </w:rPr>
  </w:style>
  <w:style w:type="character" w:customStyle="1" w:styleId="CommentSubjectChar">
    <w:name w:val="Comment Subject Char"/>
    <w:link w:val="CommentSubject"/>
    <w:rsid w:val="0064051E"/>
    <w:rPr>
      <w:b/>
      <w:bCs/>
    </w:rPr>
  </w:style>
  <w:style w:type="character" w:styleId="IntenseEmphasis">
    <w:name w:val="Intense Emphasis"/>
    <w:uiPriority w:val="21"/>
    <w:qFormat/>
    <w:rsid w:val="00277B7B"/>
    <w:rPr>
      <w:b/>
      <w:bCs/>
      <w:i/>
      <w:iCs/>
      <w:color w:val="4F81BD"/>
    </w:rPr>
  </w:style>
  <w:style w:type="paragraph" w:styleId="ListParagraph">
    <w:name w:val="List Paragraph"/>
    <w:basedOn w:val="Normal"/>
    <w:link w:val="ListParagraphChar"/>
    <w:uiPriority w:val="34"/>
    <w:qFormat/>
    <w:rsid w:val="00D86ED7"/>
    <w:pPr>
      <w:ind w:left="720"/>
      <w:contextualSpacing/>
    </w:pPr>
    <w:rPr>
      <w:rFonts w:ascii="Arial" w:hAnsi="Arial"/>
      <w:sz w:val="20"/>
    </w:rPr>
  </w:style>
  <w:style w:type="character" w:customStyle="1" w:styleId="BodyTextChar">
    <w:name w:val="Body Text Char"/>
    <w:basedOn w:val="DefaultParagraphFont"/>
    <w:link w:val="BodyText"/>
    <w:rsid w:val="003472AD"/>
    <w:rPr>
      <w:rFonts w:ascii="Arial" w:hAnsi="Arial"/>
    </w:rPr>
  </w:style>
  <w:style w:type="character" w:customStyle="1" w:styleId="HeaderChar">
    <w:name w:val="Header Char"/>
    <w:basedOn w:val="DefaultParagraphFont"/>
    <w:link w:val="Header"/>
    <w:uiPriority w:val="99"/>
    <w:rsid w:val="00B55AAE"/>
    <w:rPr>
      <w:rFonts w:ascii="Arial" w:hAnsi="Arial"/>
      <w:b/>
      <w:i/>
      <w:sz w:val="16"/>
    </w:rPr>
  </w:style>
  <w:style w:type="character" w:customStyle="1" w:styleId="Heading3Char">
    <w:name w:val="Heading 3 Char"/>
    <w:basedOn w:val="DefaultParagraphFont"/>
    <w:link w:val="Heading3"/>
    <w:rsid w:val="003B65E2"/>
    <w:rPr>
      <w:rFonts w:ascii="Arial" w:hAnsi="Arial"/>
      <w:b/>
      <w:bCs/>
      <w:sz w:val="24"/>
    </w:rPr>
  </w:style>
  <w:style w:type="paragraph" w:customStyle="1" w:styleId="Default">
    <w:name w:val="Default"/>
    <w:rsid w:val="004F57B3"/>
    <w:pPr>
      <w:autoSpaceDE w:val="0"/>
      <w:autoSpaceDN w:val="0"/>
      <w:adjustRightInd w:val="0"/>
    </w:pPr>
    <w:rPr>
      <w:color w:val="000000"/>
      <w:sz w:val="24"/>
      <w:szCs w:val="24"/>
    </w:rPr>
  </w:style>
  <w:style w:type="paragraph" w:customStyle="1" w:styleId="DefinitionsText">
    <w:name w:val="Definitions Text"/>
    <w:basedOn w:val="BodyText"/>
    <w:rsid w:val="004F57B3"/>
    <w:pPr>
      <w:spacing w:before="0" w:after="120"/>
    </w:pPr>
  </w:style>
  <w:style w:type="character" w:styleId="Mention">
    <w:name w:val="Mention"/>
    <w:basedOn w:val="DefaultParagraphFont"/>
    <w:uiPriority w:val="99"/>
    <w:semiHidden/>
    <w:unhideWhenUsed/>
    <w:rsid w:val="000A64C5"/>
    <w:rPr>
      <w:color w:val="2B579A"/>
      <w:shd w:val="clear" w:color="auto" w:fill="E6E6E6"/>
    </w:rPr>
  </w:style>
  <w:style w:type="character" w:styleId="UnresolvedMention">
    <w:name w:val="Unresolved Mention"/>
    <w:basedOn w:val="DefaultParagraphFont"/>
    <w:uiPriority w:val="99"/>
    <w:semiHidden/>
    <w:unhideWhenUsed/>
    <w:rsid w:val="009B7DE3"/>
    <w:rPr>
      <w:color w:val="808080"/>
      <w:shd w:val="clear" w:color="auto" w:fill="E6E6E6"/>
    </w:rPr>
  </w:style>
  <w:style w:type="character" w:customStyle="1" w:styleId="TitleChar">
    <w:name w:val="Title Char"/>
    <w:basedOn w:val="DefaultParagraphFont"/>
    <w:link w:val="Title"/>
    <w:rsid w:val="00C05E0B"/>
    <w:rPr>
      <w:rFonts w:ascii="Arial" w:hAnsi="Arial" w:cs="Tahoma"/>
      <w:b/>
      <w:sz w:val="36"/>
    </w:rPr>
  </w:style>
  <w:style w:type="character" w:customStyle="1" w:styleId="normaltextrun">
    <w:name w:val="normaltextrun"/>
    <w:basedOn w:val="DefaultParagraphFont"/>
    <w:rsid w:val="0075713A"/>
  </w:style>
  <w:style w:type="character" w:customStyle="1" w:styleId="FooterChar">
    <w:name w:val="Footer Char"/>
    <w:basedOn w:val="DefaultParagraphFont"/>
    <w:link w:val="Footer"/>
    <w:uiPriority w:val="99"/>
    <w:rsid w:val="00BC681F"/>
    <w:rPr>
      <w:rFonts w:ascii="Arial" w:hAnsi="Arial"/>
      <w:b/>
      <w:i/>
      <w:sz w:val="16"/>
    </w:rPr>
  </w:style>
  <w:style w:type="paragraph" w:customStyle="1" w:styleId="paragraph">
    <w:name w:val="paragraph"/>
    <w:basedOn w:val="Normal"/>
    <w:rsid w:val="00F335E5"/>
    <w:pPr>
      <w:spacing w:before="100" w:beforeAutospacing="1" w:after="100" w:afterAutospacing="1"/>
    </w:pPr>
    <w:rPr>
      <w:szCs w:val="24"/>
    </w:rPr>
  </w:style>
  <w:style w:type="character" w:customStyle="1" w:styleId="tabchar">
    <w:name w:val="tabchar"/>
    <w:basedOn w:val="DefaultParagraphFont"/>
    <w:rsid w:val="00F335E5"/>
  </w:style>
  <w:style w:type="character" w:customStyle="1" w:styleId="eop">
    <w:name w:val="eop"/>
    <w:basedOn w:val="DefaultParagraphFont"/>
    <w:rsid w:val="00F335E5"/>
  </w:style>
  <w:style w:type="paragraph" w:customStyle="1" w:styleId="DocTitle">
    <w:name w:val="Doc Title"/>
    <w:basedOn w:val="Normal"/>
    <w:link w:val="DocTitleChar"/>
    <w:qFormat/>
    <w:rsid w:val="00695970"/>
    <w:pPr>
      <w:pBdr>
        <w:bottom w:val="single" w:sz="6" w:space="1" w:color="auto"/>
      </w:pBdr>
      <w:tabs>
        <w:tab w:val="right" w:pos="9360"/>
      </w:tabs>
      <w:spacing w:after="240" w:line="360" w:lineRule="auto"/>
      <w:contextualSpacing/>
    </w:pPr>
    <w:rPr>
      <w:rFonts w:ascii="Arial" w:hAnsi="Arial" w:eastAsiaTheme="majorEastAsia" w:cstheme="majorBidi"/>
      <w:b/>
      <w:spacing w:val="-10"/>
      <w:kern w:val="28"/>
      <w:sz w:val="36"/>
      <w:szCs w:val="36"/>
    </w:rPr>
  </w:style>
  <w:style w:type="paragraph" w:customStyle="1" w:styleId="SectionHeading">
    <w:name w:val="Section Heading"/>
    <w:basedOn w:val="Heading1"/>
    <w:link w:val="SectionHeadingChar"/>
    <w:qFormat/>
    <w:rsid w:val="00695970"/>
    <w:pPr>
      <w:pBdr>
        <w:top w:val="none" w:sz="0" w:space="0" w:color="auto"/>
      </w:pBdr>
      <w:spacing w:before="0" w:after="120"/>
      <w:contextualSpacing/>
    </w:pPr>
    <w:rPr>
      <w:bCs w:val="0"/>
      <w:kern w:val="0"/>
      <w:szCs w:val="20"/>
    </w:rPr>
  </w:style>
  <w:style w:type="character" w:customStyle="1" w:styleId="DocTitleChar">
    <w:name w:val="Doc Title Char"/>
    <w:basedOn w:val="DefaultParagraphFont"/>
    <w:link w:val="DocTitle"/>
    <w:rsid w:val="00695970"/>
    <w:rPr>
      <w:rFonts w:ascii="Arial" w:hAnsi="Arial" w:eastAsiaTheme="majorEastAsia" w:cstheme="majorBidi"/>
      <w:b/>
      <w:spacing w:val="-10"/>
      <w:kern w:val="28"/>
      <w:sz w:val="36"/>
      <w:szCs w:val="36"/>
    </w:rPr>
  </w:style>
  <w:style w:type="character" w:customStyle="1" w:styleId="SectionHeadingChar">
    <w:name w:val="Section Heading Char"/>
    <w:basedOn w:val="DefaultParagraphFont"/>
    <w:link w:val="SectionHeading"/>
    <w:rsid w:val="00695970"/>
    <w:rPr>
      <w:rFonts w:ascii="Arial" w:hAnsi="Arial"/>
      <w:b/>
      <w:sz w:val="24"/>
    </w:rPr>
  </w:style>
  <w:style w:type="paragraph" w:customStyle="1" w:styleId="1-PolicySectionlevel">
    <w:name w:val="1- Policy Section level"/>
    <w:basedOn w:val="ListParagraph"/>
    <w:link w:val="1-PolicySectionlevelChar"/>
    <w:qFormat/>
    <w:rsid w:val="00391EEA"/>
    <w:pPr>
      <w:numPr>
        <w:numId w:val="29"/>
      </w:numPr>
      <w:spacing w:before="240" w:after="240"/>
    </w:pPr>
    <w:rPr>
      <w:b/>
      <w:bCs/>
    </w:rPr>
  </w:style>
  <w:style w:type="paragraph" w:customStyle="1" w:styleId="2-PolicySectionLevel">
    <w:name w:val="2- Policy Section Level"/>
    <w:basedOn w:val="ListParagraph"/>
    <w:qFormat/>
    <w:rsid w:val="00391EEA"/>
    <w:pPr>
      <w:numPr>
        <w:ilvl w:val="1"/>
        <w:numId w:val="29"/>
      </w:numPr>
      <w:spacing w:before="240" w:after="240"/>
    </w:pPr>
  </w:style>
  <w:style w:type="character" w:customStyle="1" w:styleId="1-PolicySectionlevelChar">
    <w:name w:val="1- Policy Section level Char"/>
    <w:basedOn w:val="DefaultParagraphFont"/>
    <w:link w:val="1-PolicySectionlevel"/>
    <w:rsid w:val="00391EEA"/>
    <w:rPr>
      <w:rFonts w:ascii="Arial" w:hAnsi="Arial"/>
      <w:b/>
      <w:bCs/>
    </w:rPr>
  </w:style>
  <w:style w:type="paragraph" w:customStyle="1" w:styleId="3-PolicySectionLevel">
    <w:name w:val="3- Policy Section Level"/>
    <w:basedOn w:val="ListParagraph"/>
    <w:qFormat/>
    <w:rsid w:val="00391EEA"/>
    <w:pPr>
      <w:numPr>
        <w:ilvl w:val="2"/>
        <w:numId w:val="29"/>
      </w:numPr>
      <w:spacing w:before="240" w:after="240"/>
    </w:pPr>
  </w:style>
  <w:style w:type="paragraph" w:customStyle="1" w:styleId="4-PolicySectionLevel">
    <w:name w:val="4- Policy Section Level"/>
    <w:basedOn w:val="ListParagraph"/>
    <w:qFormat/>
    <w:rsid w:val="00391EEA"/>
    <w:pPr>
      <w:numPr>
        <w:ilvl w:val="3"/>
        <w:numId w:val="29"/>
      </w:numPr>
      <w:spacing w:before="240" w:after="240"/>
    </w:pPr>
  </w:style>
  <w:style w:type="character" w:customStyle="1" w:styleId="ListParagraphChar">
    <w:name w:val="List Paragraph Char"/>
    <w:basedOn w:val="DefaultParagraphFont"/>
    <w:link w:val="ListParagraph"/>
    <w:uiPriority w:val="34"/>
    <w:rsid w:val="005A7C5B"/>
    <w:rPr>
      <w:rFonts w:ascii="Arial" w:hAnsi="Arial"/>
    </w:rPr>
  </w:style>
  <w:style w:type="character" w:customStyle="1" w:styleId="Hyperlink0">
    <w:name w:val="Hyperlink.0"/>
    <w:basedOn w:val="DefaultParagraphFont"/>
    <w:rsid w:val="00693A54"/>
    <w:rPr>
      <w:lang w:val="en-US"/>
    </w:rPr>
  </w:style>
  <w:style w:type="paragraph" w:styleId="Revision">
    <w:name w:val="Revision"/>
    <w:hidden/>
    <w:uiPriority w:val="99"/>
    <w:semiHidden/>
    <w:rsid w:val="0096675B"/>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customizations.xml.rels><?xml version="1.0" encoding="utf-8" standalone="yes"?><Relationships xmlns="http://schemas.openxmlformats.org/package/2006/relationships"><Relationship Id="rId1" Type="http://schemas.microsoft.com/office/2006/relationships/attachedToolbars" Target="attachedToolbars.bin" /></Relationship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header" Target="header3.xml" /><Relationship Id="rId14" Type="http://schemas.openxmlformats.org/officeDocument/2006/relationships/footer" Target="footer4.xml" /><Relationship Id="rId15" Type="http://schemas.openxmlformats.org/officeDocument/2006/relationships/footer" Target="footer5.xml" /><Relationship Id="rId16" Type="http://schemas.openxmlformats.org/officeDocument/2006/relationships/header" Target="header4.xml" /><Relationship Id="rId17" Type="http://schemas.openxmlformats.org/officeDocument/2006/relationships/footer" Target="footer6.xml" /><Relationship Id="rId18" Type="http://schemas.openxmlformats.org/officeDocument/2006/relationships/hyperlink" Target="mailto:ycci.sop@yale.edu" TargetMode="External" /><Relationship Id="rId19" Type="http://schemas.openxmlformats.org/officeDocument/2006/relationships/hyperlink" Target="https://www.fda.gov/regulatory-information/search-fda-guidance-documents/suggested-format-ide-progress-report" TargetMode="External" /><Relationship Id="rId2" Type="http://schemas.openxmlformats.org/officeDocument/2006/relationships/webSettings" Target="webSettings.xml" /><Relationship Id="rId20" Type="http://schemas.openxmlformats.org/officeDocument/2006/relationships/header" Target="header5.xml" /><Relationship Id="rId21" Type="http://schemas.openxmlformats.org/officeDocument/2006/relationships/header" Target="header6.xml" /><Relationship Id="rId22" Type="http://schemas.openxmlformats.org/officeDocument/2006/relationships/footer" Target="footer7.xml" /><Relationship Id="rId23" Type="http://schemas.openxmlformats.org/officeDocument/2006/relationships/footer" Target="footer8.xml" /><Relationship Id="rId24" Type="http://schemas.openxmlformats.org/officeDocument/2006/relationships/header" Target="header7.xml" /><Relationship Id="rId25" Type="http://schemas.openxmlformats.org/officeDocument/2006/relationships/footer" Target="footer9.xml" /><Relationship Id="rId26" Type="http://schemas.microsoft.com/office/2006/relationships/keyMapCustomizations" Target="customizations.xml" /><Relationship Id="rId27" Type="http://schemas.openxmlformats.org/officeDocument/2006/relationships/theme" Target="theme/theme1.xml" /><Relationship Id="rId28" Type="http://schemas.openxmlformats.org/officeDocument/2006/relationships/numbering" Target="numbering.xml" /><Relationship Id="rId29"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footer" Target="footer1.xml" /></Relationships>
</file>

<file path=word/_rels/header2.xml.rels><?xml version="1.0" encoding="utf-8" standalone="yes"?><Relationships xmlns="http://schemas.openxmlformats.org/package/2006/relationships"><Relationship Id="rId1" Type="http://schemas.openxmlformats.org/officeDocument/2006/relationships/image" Target="media/image1.png" /></Relationships>
</file>

<file path=word/_rels/header3.xml.rels><?xml version="1.0" encoding="utf-8" standalone="yes"?><Relationships xmlns="http://schemas.openxmlformats.org/package/2006/relationships"><Relationship Id="rId1" Type="http://schemas.openxmlformats.org/officeDocument/2006/relationships/image" Target="media/image2.png" /></Relationships>
</file>

<file path=word/_rels/header4.xml.rels><?xml version="1.0" encoding="utf-8" standalone="yes"?><Relationships xmlns="http://schemas.openxmlformats.org/package/2006/relationships"><Relationship Id="rId1" Type="http://schemas.openxmlformats.org/officeDocument/2006/relationships/image" Target="media/image2.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D0486398EB18DF48ACAA0AD3E6E790C4" ma:contentTypeVersion="8" ma:contentTypeDescription="Create a new document." ma:contentTypeScope="" ma:versionID="be8f53c2b78a3aeabaf6f0684a039b72">
  <xsd:schema xmlns:xsd="http://www.w3.org/2001/XMLSchema" xmlns:xs="http://www.w3.org/2001/XMLSchema" xmlns:p="http://schemas.microsoft.com/office/2006/metadata/properties" xmlns:ns2="27462e43-9cd8-4f08-a7dd-81e06addf9ec" xmlns:ns3="04d2a09b-94f1-4973-8ed8-fbaa66fce832" targetNamespace="http://schemas.microsoft.com/office/2006/metadata/properties" ma:root="true" ma:fieldsID="e1c37e9f001a55a78ef22ed08e1c5ba7" ns2:_="" ns3:_="">
    <xsd:import namespace="27462e43-9cd8-4f08-a7dd-81e06addf9ec"/>
    <xsd:import namespace="04d2a09b-94f1-4973-8ed8-fbaa66fce83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462e43-9cd8-4f08-a7dd-81e06addf9e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4d2a09b-94f1-4973-8ed8-fbaa66fce832"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haredWithUsers xmlns="04d2a09b-94f1-4973-8ed8-fbaa66fce832">
      <UserInfo>
        <DisplayName>Berry, JAMIE</DisplayName>
        <AccountId>92</AccountId>
        <AccountType/>
      </UserInfo>
    </SharedWithUsers>
  </documentManagement>
</p:properties>
</file>

<file path=customXml/itemProps1.xml><?xml version="1.0" encoding="utf-8"?>
<ds:datastoreItem xmlns:ds="http://schemas.openxmlformats.org/officeDocument/2006/customXml" ds:itemID="{3A24EDF3-2037-43D6-82CC-7144F1DB07DF}">
  <ds:schemaRefs>
    <ds:schemaRef ds:uri="http://schemas.openxmlformats.org/officeDocument/2006/bibliography"/>
  </ds:schemaRefs>
</ds:datastoreItem>
</file>

<file path=customXml/itemProps2.xml><?xml version="1.0" encoding="utf-8"?>
<ds:datastoreItem xmlns:ds="http://schemas.openxmlformats.org/officeDocument/2006/customXml" ds:itemID="{D32174BB-441A-4A45-AD2E-F03E9CA922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462e43-9cd8-4f08-a7dd-81e06addf9ec"/>
    <ds:schemaRef ds:uri="04d2a09b-94f1-4973-8ed8-fbaa66fce8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0703F69-A6E5-4B83-9547-4450216E36F5}">
  <ds:schemaRefs>
    <ds:schemaRef ds:uri="http://schemas.microsoft.com/sharepoint/v3/contenttype/forms"/>
  </ds:schemaRefs>
</ds:datastoreItem>
</file>

<file path=customXml/itemProps4.xml><?xml version="1.0" encoding="utf-8"?>
<ds:datastoreItem xmlns:ds="http://schemas.openxmlformats.org/officeDocument/2006/customXml" ds:itemID="{03079C46-E179-45A6-A6B2-6C0ACAAF2878}">
  <ds:schemaRefs>
    <ds:schemaRef ds:uri="http://schemas.microsoft.com/office/2006/metadata/properties"/>
    <ds:schemaRef ds:uri="http://schemas.microsoft.com/office/infopath/2007/PartnerControls"/>
    <ds:schemaRef ds:uri="04d2a09b-94f1-4973-8ed8-fbaa66fce832"/>
  </ds:schemaRefs>
</ds:datastoreItem>
</file>

<file path=docMetadata/LabelInfo.xml><?xml version="1.0" encoding="utf-8"?>
<clbl:labelList xmlns:clbl="http://schemas.microsoft.com/office/2020/mipLabelMetadata">
  <clbl:label id="{dd8cbebb-2139-4df8-b411-4e3e87abeb5c}" enabled="0" method="" siteId="{dd8cbebb-2139-4df8-b411-4e3e87abeb5c}"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6</Pages>
  <Words>0</Words>
  <Characters>0</Characters>
  <Application>Microsoft Office Word</Application>
  <DocSecurity>0</DocSecurity>
  <Lines>0</Lines>
  <Paragraphs>0</Paragraphs>
  <ScaleCrop>false</ScaleCrop>
  <Company>Yale University</Company>
  <LinksUpToDate>false</LinksUpToDate>
  <CharactersWithSpaces>0</CharactersWithSpaces>
  <SharedDoc>false</SharedDoc>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FDA Annual Progress Reports (Sponsor-Investigator) - 0603- Procedure</dc:title>
  <dc:creator>Jarosz, Michael</dc:creator>
  <lastModifiedBy>Audrey King</lastModifiedBy>
  <revision>42</revision>
  <lastPrinted>2015-08-17T19:38:00.0000000Z</lastPrinted>
  <dcterms:created xsi:type="dcterms:W3CDTF">2024-11-05T14:03:00.0000000Z</dcterms:created>
  <dcterms:modified xsi:type="dcterms:W3CDTF">2026-02-16T21:08:41.0000000Z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0x010100D0486398EB18DF48ACAA0AD3E6E790C4</vt:lpwstr>
  </property>
</Properties>
</file>