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C654E4" w:rsidP="007C01BE" w14:paraId="294B2ADB" w14:textId="1944C1BB">
      <w:pPr>
        <w:pStyle w:val="SectionHeading"/>
        <w:numPr>
          <w:ilvl w:val="0"/>
          <w:numId w:val="9"/>
        </w:numPr>
        <w:ind w:left="720" w:hanging="720"/>
        <w:rPr>
          <w:color w:val="365F91" w:themeColor="accent1" w:themeShade="BF"/>
          <w:sz w:val="28"/>
          <w:szCs w:val="28"/>
        </w:rPr>
        <w:sectPr w:rsidSect="00641FF8">
          <w:headerReference w:type="even" r:id="rId10"/>
          <w:headerReference w:type="default" r:id="rId11"/>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r w:rsidRPr="00C654E4">
        <w:rPr>
          <w:color w:val="365F91" w:themeColor="accent1" w:themeShade="BF"/>
          <w:sz w:val="28"/>
          <w:szCs w:val="28"/>
        </w:rPr>
        <w:t>Scope</w:t>
      </w:r>
    </w:p>
    <w:p w:rsidR="00094000" w:rsidRPr="00550AD0" w:rsidP="0019231F" w14:paraId="24FF4714" w14:textId="5381766A">
      <w:pPr>
        <w:spacing w:line="276" w:lineRule="auto"/>
        <w:ind w:left="720"/>
        <w:rPr>
          <w:rFonts w:cs="Arial"/>
        </w:rPr>
      </w:pPr>
      <w:r w:rsidRPr="00550AD0">
        <w:rPr>
          <w:rFonts w:cs="Arial"/>
        </w:rPr>
        <w:t>This</w:t>
      </w:r>
      <w:r w:rsidR="005579A6">
        <w:rPr>
          <w:rFonts w:cs="Arial"/>
        </w:rPr>
        <w:t xml:space="preserve"> Standard Operating Procedure</w:t>
      </w:r>
      <w:r w:rsidRPr="00550AD0">
        <w:rPr>
          <w:rFonts w:cs="Arial"/>
        </w:rPr>
        <w:t xml:space="preserve"> </w:t>
      </w:r>
      <w:r w:rsidR="005579A6">
        <w:rPr>
          <w:rFonts w:cs="Arial"/>
        </w:rPr>
        <w:t>(</w:t>
      </w:r>
      <w:r w:rsidRPr="00550AD0">
        <w:rPr>
          <w:rFonts w:cs="Arial"/>
        </w:rPr>
        <w:t>SOP</w:t>
      </w:r>
      <w:r w:rsidR="005579A6">
        <w:rPr>
          <w:rFonts w:cs="Arial"/>
        </w:rPr>
        <w:t>)</w:t>
      </w:r>
      <w:r w:rsidRPr="00550AD0">
        <w:rPr>
          <w:rFonts w:cs="Arial"/>
        </w:rPr>
        <w:t xml:space="preserve"> applies to </w:t>
      </w:r>
      <w:r w:rsidR="0019231F">
        <w:rPr>
          <w:rFonts w:cs="Arial"/>
        </w:rPr>
        <w:t xml:space="preserve">all studies managed in </w:t>
      </w:r>
      <w:r w:rsidR="0019231F">
        <w:rPr>
          <w:rFonts w:cs="Arial"/>
        </w:rPr>
        <w:t>OnCore</w:t>
      </w:r>
      <w:r w:rsidR="0019231F">
        <w:rPr>
          <w:rFonts w:cs="Arial"/>
        </w:rPr>
        <w:t xml:space="preserve"> by Yale Center for Clinical Investigation (YCCI).</w:t>
      </w:r>
    </w:p>
    <w:p w:rsidR="007D39A2" w:rsidRPr="00C654E4" w:rsidP="007C01BE" w14:paraId="0BBB395A" w14:textId="2A614D33">
      <w:pPr>
        <w:pStyle w:val="SectionHeading"/>
        <w:numPr>
          <w:ilvl w:val="0"/>
          <w:numId w:val="9"/>
        </w:numPr>
        <w:spacing w:line="276" w:lineRule="auto"/>
        <w:ind w:left="720" w:hanging="720"/>
        <w:rPr>
          <w:color w:val="365F91" w:themeColor="accent1" w:themeShade="BF"/>
          <w:sz w:val="28"/>
          <w:szCs w:val="28"/>
        </w:rPr>
      </w:pPr>
      <w:r w:rsidRPr="00C654E4">
        <w:rPr>
          <w:color w:val="365F91" w:themeColor="accent1" w:themeShade="BF"/>
          <w:sz w:val="28"/>
          <w:szCs w:val="28"/>
        </w:rPr>
        <w:t>Purpose</w:t>
      </w:r>
      <w:r w:rsidRPr="00C654E4" w:rsidR="0019604E">
        <w:rPr>
          <w:color w:val="365F91" w:themeColor="accent1" w:themeShade="BF"/>
          <w:sz w:val="28"/>
          <w:szCs w:val="28"/>
        </w:rPr>
        <w:t xml:space="preserve"> </w:t>
      </w:r>
    </w:p>
    <w:p w:rsidR="007C45E3" w:rsidRPr="007C45E3" w:rsidP="007C45E3" w14:paraId="6F937499" w14:textId="68CE4D71">
      <w:pPr>
        <w:spacing w:before="100" w:beforeAutospacing="1" w:after="100" w:afterAutospacing="1" w:line="276" w:lineRule="auto"/>
        <w:ind w:left="720"/>
        <w:contextualSpacing w:val="0"/>
        <w:rPr>
          <w:rFonts w:cs="Arial"/>
        </w:rPr>
      </w:pPr>
      <w:r w:rsidRPr="007C45E3">
        <w:rPr>
          <w:rFonts w:cs="Arial"/>
        </w:rPr>
        <w:t xml:space="preserve">The purpose of this </w:t>
      </w:r>
      <w:r>
        <w:rPr>
          <w:rFonts w:cs="Arial"/>
        </w:rPr>
        <w:t>SOP</w:t>
      </w:r>
      <w:r w:rsidRPr="007C45E3">
        <w:rPr>
          <w:rFonts w:cs="Arial"/>
        </w:rPr>
        <w:t xml:space="preserve"> is to establish guidelines and procedures for managing subject data in the </w:t>
      </w:r>
      <w:r w:rsidRPr="007C45E3">
        <w:rPr>
          <w:rFonts w:cs="Arial"/>
        </w:rPr>
        <w:t>OnCore</w:t>
      </w:r>
      <w:r w:rsidRPr="007C45E3">
        <w:rPr>
          <w:rFonts w:cs="Arial"/>
        </w:rPr>
        <w:t xml:space="preserve"> Clinical Trials Management System (CTMS) throughout the lifecycle of a clinical trial. </w:t>
      </w:r>
    </w:p>
    <w:p w:rsidR="00D74B8F" w:rsidRPr="00D36DAF" w:rsidP="00D36DAF" w14:paraId="400C78A9" w14:textId="15B10AAC">
      <w:pPr>
        <w:pStyle w:val="SectionHeading"/>
        <w:numPr>
          <w:ilvl w:val="0"/>
          <w:numId w:val="9"/>
        </w:numPr>
        <w:spacing w:line="276" w:lineRule="auto"/>
        <w:ind w:left="720" w:hanging="720"/>
        <w:contextualSpacing w:val="0"/>
        <w:rPr>
          <w:color w:val="365F91" w:themeColor="accent1" w:themeShade="BF"/>
          <w:sz w:val="28"/>
          <w:szCs w:val="28"/>
        </w:rPr>
      </w:pPr>
      <w:r w:rsidRPr="00C654E4">
        <w:rPr>
          <w:color w:val="365F91" w:themeColor="accent1" w:themeShade="BF"/>
          <w:sz w:val="28"/>
          <w:szCs w:val="28"/>
        </w:rPr>
        <w:t>Definitions</w:t>
      </w:r>
      <w:r w:rsidRPr="00C654E4" w:rsidR="00575B4E">
        <w:rPr>
          <w:color w:val="365F91" w:themeColor="accent1" w:themeShade="BF"/>
          <w:sz w:val="28"/>
          <w:szCs w:val="28"/>
        </w:rPr>
        <w:t xml:space="preserve"> and Abbreviations</w:t>
      </w:r>
      <w:bookmarkStart w:id="1" w:name="_Toc425171621"/>
    </w:p>
    <w:p w:rsidR="001840C4" w:rsidP="007B7B5F" w14:paraId="479DE41B" w14:textId="5DA5D216">
      <w:pPr>
        <w:spacing w:before="120" w:after="120" w:line="276" w:lineRule="auto"/>
        <w:ind w:left="720"/>
        <w:contextualSpacing w:val="0"/>
        <w:rPr>
          <w:rFonts w:cs="Arial"/>
        </w:rPr>
      </w:pPr>
      <w:r w:rsidRPr="72662C51" w:rsidR="72662C51">
        <w:rPr>
          <w:b/>
          <w:bCs/>
        </w:rPr>
        <w:t>Adverse Event (AE)</w:t>
      </w:r>
      <w:r w:rsidR="72662C51">
        <w:t xml:space="preserve"> – Any </w:t>
      </w:r>
      <w:r w:rsidR="72662C51">
        <w:t>unfavorable</w:t>
      </w:r>
      <w:r w:rsidR="72662C51">
        <w:t xml:space="preserve"> medical occurrence in a trial participant administered the investigational product. The adverse event does not necessarily have a causal relationship with the treatment.</w:t>
      </w:r>
    </w:p>
    <w:p w:rsidR="00E026B1" w:rsidP="007B7B5F" w14:paraId="334599B1" w14:textId="3AFD3A39">
      <w:pPr>
        <w:spacing w:before="120" w:after="120" w:line="276" w:lineRule="auto"/>
        <w:ind w:left="720"/>
        <w:contextualSpacing w:val="0"/>
        <w:rPr>
          <w:rFonts w:eastAsiaTheme="minorEastAsia" w:cs="Arial"/>
        </w:rPr>
      </w:pPr>
      <w:r w:rsidRPr="00876672">
        <w:rPr>
          <w:rFonts w:cs="Arial"/>
          <w:b/>
          <w:bCs/>
        </w:rPr>
        <w:t>OnCore</w:t>
      </w:r>
      <w:r w:rsidRPr="00876672">
        <w:rPr>
          <w:rFonts w:cs="Arial"/>
        </w:rPr>
        <w:t xml:space="preserve"> - </w:t>
      </w:r>
      <w:r w:rsidRPr="00876672" w:rsidR="00876672">
        <w:rPr>
          <w:rFonts w:eastAsiaTheme="minorEastAsia" w:cs="Arial"/>
        </w:rPr>
        <w:t>Yale School of Medicine’s Clinical Trials Management System.</w:t>
      </w:r>
    </w:p>
    <w:p w:rsidR="009F7742" w:rsidP="009F7742" w14:paraId="410501DB" w14:textId="09EFD33B">
      <w:pPr>
        <w:pStyle w:val="BodyText"/>
        <w:ind w:left="720"/>
        <w:rPr>
          <w:rFonts w:eastAsiaTheme="minorEastAsia"/>
        </w:rPr>
      </w:pPr>
      <w:r w:rsidRPr="009F7742">
        <w:rPr>
          <w:rFonts w:eastAsiaTheme="minorEastAsia"/>
          <w:b/>
          <w:bCs/>
        </w:rPr>
        <w:t>Principal Investigator (PI)</w:t>
      </w:r>
      <w:r>
        <w:rPr>
          <w:rFonts w:eastAsiaTheme="minorEastAsia"/>
        </w:rPr>
        <w:t xml:space="preserve"> - </w:t>
      </w:r>
      <w:r w:rsidRPr="008206B7" w:rsidR="008206B7">
        <w:rPr>
          <w:rFonts w:cs="Arial"/>
        </w:rPr>
        <w:t>A person who participates in the conduct of the clinical study at a study site. If a team of individuals at a site conducts a study, the Investigator who is the responsible leader of the team may be called the Principal Investigator (PI).</w:t>
      </w:r>
    </w:p>
    <w:p w:rsidR="009F7742" w:rsidRPr="009F7742" w:rsidP="009F7742" w14:paraId="73063729" w14:textId="77777777">
      <w:pPr>
        <w:pStyle w:val="BodyText"/>
        <w:rPr>
          <w:rFonts w:eastAsiaTheme="minorEastAsia"/>
        </w:rPr>
      </w:pPr>
    </w:p>
    <w:p w:rsidR="006E7931" w:rsidRPr="006E7931" w:rsidP="00E46447" w14:paraId="18BF0EA4" w14:textId="75587F60">
      <w:pPr>
        <w:pStyle w:val="BodyText"/>
        <w:ind w:left="720"/>
      </w:pPr>
      <w:r w:rsidRPr="00E46447">
        <w:rPr>
          <w:rStyle w:val="Hyperlink0"/>
          <w:rFonts w:cstheme="minorHAnsi"/>
          <w:b/>
          <w:bCs/>
        </w:rPr>
        <w:t>Protocol Deviation</w:t>
      </w:r>
      <w:r w:rsidR="00E46447">
        <w:rPr>
          <w:rStyle w:val="Hyperlink0"/>
          <w:rFonts w:cstheme="minorHAnsi"/>
        </w:rPr>
        <w:t xml:space="preserve"> - </w:t>
      </w:r>
      <w:r w:rsidRPr="00AA2820" w:rsidR="00E46447">
        <w:rPr>
          <w:rStyle w:val="Hyperlink0"/>
          <w:rFonts w:cstheme="minorHAnsi"/>
        </w:rPr>
        <w:t>Any unauthorized change to a process, procedure, test or other requirement stated in an approved protocol. Protocol deviations made to protect the safety of a study subject(s) must be reported to the IRB and Sponsor within 5 working days.</w:t>
      </w:r>
    </w:p>
    <w:p w:rsidR="00E026B1" w:rsidRPr="00E026B1" w:rsidP="00E026B1" w14:paraId="37CDD0CA" w14:textId="1B4A2BFB">
      <w:pPr>
        <w:spacing w:line="276" w:lineRule="auto"/>
        <w:ind w:left="720"/>
        <w:rPr>
          <w:rFonts w:cs="Arial"/>
        </w:rPr>
      </w:pPr>
      <w:r w:rsidRPr="001B4B35">
        <w:rPr>
          <w:rFonts w:cs="Arial"/>
        </w:rPr>
        <w:t>The terms “subject” and “participant” where applicable are interchangeable.</w:t>
      </w:r>
    </w:p>
    <w:p w:rsidR="001B7499" w:rsidRPr="00C654E4" w:rsidP="007C01BE" w14:paraId="2AA46097" w14:textId="303A015D">
      <w:pPr>
        <w:pStyle w:val="SectionHeading"/>
        <w:numPr>
          <w:ilvl w:val="0"/>
          <w:numId w:val="9"/>
        </w:numPr>
        <w:spacing w:line="276" w:lineRule="auto"/>
        <w:ind w:left="720" w:hanging="720"/>
        <w:contextualSpacing w:val="0"/>
        <w:rPr>
          <w:color w:val="365F91" w:themeColor="accent1" w:themeShade="BF"/>
          <w:sz w:val="28"/>
          <w:szCs w:val="28"/>
        </w:rPr>
      </w:pPr>
      <w:r w:rsidRPr="00C654E4">
        <w:rPr>
          <w:color w:val="365F91" w:themeColor="accent1" w:themeShade="BF"/>
          <w:sz w:val="28"/>
          <w:szCs w:val="28"/>
        </w:rPr>
        <w:t>P</w:t>
      </w:r>
      <w:r w:rsidRPr="00C654E4" w:rsidR="00E427FB">
        <w:rPr>
          <w:color w:val="365F91" w:themeColor="accent1" w:themeShade="BF"/>
          <w:sz w:val="28"/>
          <w:szCs w:val="28"/>
        </w:rPr>
        <w:t>rocedure</w:t>
      </w:r>
      <w:r w:rsidRPr="00C654E4">
        <w:rPr>
          <w:color w:val="365F91" w:themeColor="accent1" w:themeShade="BF"/>
          <w:sz w:val="28"/>
          <w:szCs w:val="28"/>
        </w:rPr>
        <w:t xml:space="preserve"> </w:t>
      </w:r>
      <w:bookmarkStart w:id="2" w:name="_Toc427373286"/>
      <w:bookmarkStart w:id="3" w:name="_Toc425171622"/>
      <w:bookmarkStart w:id="4" w:name="_Toc425171625"/>
      <w:bookmarkEnd w:id="1"/>
    </w:p>
    <w:bookmarkEnd w:id="2"/>
    <w:bookmarkEnd w:id="3"/>
    <w:p w:rsidR="00130AE0" w:rsidP="00922138" w14:paraId="4707B46E" w14:textId="1DF60043">
      <w:pPr>
        <w:pStyle w:val="1-PolicySectionlevel"/>
        <w:numPr>
          <w:ilvl w:val="1"/>
          <w:numId w:val="9"/>
        </w:numPr>
        <w:spacing w:before="120" w:after="120" w:line="276" w:lineRule="auto"/>
        <w:contextualSpacing w:val="0"/>
      </w:pPr>
      <w:r>
        <w:t>Protocol Requirements</w:t>
      </w:r>
    </w:p>
    <w:p w:rsidR="00130AE0" w:rsidP="00130AE0" w14:paraId="68A2F2E4" w14:textId="77777777">
      <w:pPr>
        <w:pStyle w:val="1-PolicySectionlevel"/>
        <w:numPr>
          <w:ilvl w:val="2"/>
          <w:numId w:val="9"/>
        </w:numPr>
        <w:spacing w:before="120" w:after="120" w:line="276" w:lineRule="auto"/>
        <w:contextualSpacing w:val="0"/>
        <w:rPr>
          <w:b w:val="0"/>
          <w:bCs w:val="0"/>
        </w:rPr>
      </w:pPr>
      <w:r w:rsidRPr="00130AE0">
        <w:rPr>
          <w:b w:val="0"/>
          <w:bCs w:val="0"/>
        </w:rPr>
        <w:t>Before subject enrollment begins,</w:t>
      </w:r>
      <w:r>
        <w:rPr>
          <w:b w:val="0"/>
          <w:bCs w:val="0"/>
        </w:rPr>
        <w:t xml:space="preserve"> the following steps should be completed in </w:t>
      </w:r>
      <w:r>
        <w:rPr>
          <w:b w:val="0"/>
          <w:bCs w:val="0"/>
        </w:rPr>
        <w:t>OnCore</w:t>
      </w:r>
      <w:r>
        <w:rPr>
          <w:b w:val="0"/>
          <w:bCs w:val="0"/>
        </w:rPr>
        <w:t>:</w:t>
      </w:r>
    </w:p>
    <w:p w:rsidR="002409FF" w:rsidP="002409FF" w14:paraId="3E0AF4A0" w14:textId="77777777">
      <w:pPr>
        <w:pStyle w:val="1-PolicySectionlevel"/>
        <w:numPr>
          <w:ilvl w:val="3"/>
          <w:numId w:val="9"/>
        </w:numPr>
        <w:spacing w:before="120" w:after="120" w:line="276" w:lineRule="auto"/>
        <w:contextualSpacing w:val="0"/>
        <w:rPr>
          <w:b w:val="0"/>
          <w:bCs w:val="0"/>
        </w:rPr>
      </w:pPr>
      <w:r>
        <w:rPr>
          <w:b w:val="0"/>
          <w:bCs w:val="0"/>
        </w:rPr>
        <w:t xml:space="preserve">IRB approval must be </w:t>
      </w:r>
      <w:r>
        <w:rPr>
          <w:b w:val="0"/>
          <w:bCs w:val="0"/>
        </w:rPr>
        <w:t>obtained</w:t>
      </w:r>
      <w:r>
        <w:rPr>
          <w:b w:val="0"/>
          <w:bCs w:val="0"/>
        </w:rPr>
        <w:t xml:space="preserve"> and the review will be documented in </w:t>
      </w:r>
      <w:r>
        <w:rPr>
          <w:b w:val="0"/>
          <w:bCs w:val="0"/>
        </w:rPr>
        <w:t>OnCore</w:t>
      </w:r>
      <w:r>
        <w:rPr>
          <w:b w:val="0"/>
          <w:bCs w:val="0"/>
        </w:rPr>
        <w:t xml:space="preserve">. </w:t>
      </w:r>
    </w:p>
    <w:p w:rsidR="002409FF" w:rsidP="002409FF" w14:paraId="40BBA6EE" w14:textId="77777777">
      <w:pPr>
        <w:pStyle w:val="1-PolicySectionlevel"/>
        <w:numPr>
          <w:ilvl w:val="3"/>
          <w:numId w:val="9"/>
        </w:numPr>
        <w:spacing w:before="120" w:after="120" w:line="276" w:lineRule="auto"/>
        <w:contextualSpacing w:val="0"/>
        <w:rPr>
          <w:b w:val="0"/>
          <w:bCs w:val="0"/>
        </w:rPr>
      </w:pPr>
      <w:r w:rsidRPr="002409FF">
        <w:rPr>
          <w:b w:val="0"/>
          <w:bCs w:val="0"/>
        </w:rPr>
        <w:t>OnCore</w:t>
      </w:r>
      <w:r w:rsidRPr="002409FF">
        <w:rPr>
          <w:b w:val="0"/>
          <w:bCs w:val="0"/>
        </w:rPr>
        <w:t xml:space="preserve"> Protocol Status should be updated to “OPEN TO ACCRUAL’.</w:t>
      </w:r>
    </w:p>
    <w:p w:rsidR="33296EFE" w:rsidRPr="002409FF" w:rsidP="002409FF" w14:paraId="69914B62" w14:textId="305B7C48">
      <w:pPr>
        <w:pStyle w:val="1-PolicySectionlevel"/>
        <w:numPr>
          <w:ilvl w:val="3"/>
          <w:numId w:val="9"/>
        </w:numPr>
        <w:spacing w:before="120" w:after="120" w:line="276" w:lineRule="auto"/>
        <w:contextualSpacing w:val="0"/>
        <w:rPr>
          <w:b w:val="0"/>
          <w:bCs w:val="0"/>
        </w:rPr>
      </w:pPr>
      <w:r w:rsidRPr="002409FF">
        <w:rPr>
          <w:b w:val="0"/>
          <w:bCs w:val="0"/>
        </w:rPr>
        <w:t>Unless specifically excluded, the protocol should have been sent to Epic.</w:t>
      </w:r>
    </w:p>
    <w:p w:rsidR="006D13BF" w:rsidP="00CC0B20" w14:paraId="7839AF12" w14:textId="0DBDD7AD">
      <w:pPr>
        <w:pStyle w:val="1-PolicySectionlevel"/>
        <w:keepNext/>
        <w:numPr>
          <w:ilvl w:val="1"/>
          <w:numId w:val="9"/>
        </w:numPr>
        <w:spacing w:before="120" w:after="120" w:line="276" w:lineRule="auto"/>
        <w:contextualSpacing w:val="0"/>
      </w:pPr>
      <w:r>
        <w:t xml:space="preserve">Initial </w:t>
      </w:r>
      <w:r w:rsidR="003F05A8">
        <w:t xml:space="preserve">Participant </w:t>
      </w:r>
      <w:r w:rsidR="005356B5">
        <w:t>Registration</w:t>
      </w:r>
    </w:p>
    <w:p w:rsidR="005356B5" w:rsidRPr="00A75295" w:rsidP="72662C51" w14:paraId="143BA579" w14:textId="5E04AB49">
      <w:pPr>
        <w:pStyle w:val="1-PolicySectionlevel"/>
        <w:spacing w:before="120" w:after="120" w:line="276" w:lineRule="auto"/>
        <w:contextualSpacing w:val="0"/>
      </w:pPr>
      <w:r w:rsidR="72662C51">
        <w:rPr>
          <w:b w:val="0"/>
          <w:bCs w:val="0"/>
        </w:rPr>
        <w:t xml:space="preserve">Once a potential trial participant has provided informed consent, the participant should be registered in </w:t>
      </w:r>
      <w:r w:rsidR="72662C51">
        <w:rPr>
          <w:b w:val="0"/>
          <w:bCs w:val="0"/>
        </w:rPr>
        <w:t>OnCore</w:t>
      </w:r>
      <w:r w:rsidR="72662C51">
        <w:rPr>
          <w:b w:val="0"/>
          <w:bCs w:val="0"/>
        </w:rPr>
        <w:t xml:space="preserve"> and their date of consent recorded by the close of business the day of consent. </w:t>
      </w:r>
    </w:p>
    <w:p w:rsidR="00783638" w:rsidRPr="008F758D" w:rsidP="00783638" w14:paraId="62C3F9F6" w14:textId="2AEED689">
      <w:pPr>
        <w:pStyle w:val="1-PolicySectionlevel"/>
        <w:numPr>
          <w:ilvl w:val="1"/>
          <w:numId w:val="9"/>
        </w:numPr>
        <w:spacing w:before="120" w:after="120" w:line="276" w:lineRule="auto"/>
        <w:contextualSpacing w:val="0"/>
      </w:pPr>
      <w:r>
        <w:t>Updat</w:t>
      </w:r>
      <w:r w:rsidR="00CD6281">
        <w:t>ing</w:t>
      </w:r>
      <w:r w:rsidRPr="008F758D">
        <w:t xml:space="preserve"> </w:t>
      </w:r>
      <w:r w:rsidR="003F05A8">
        <w:t>Participant</w:t>
      </w:r>
      <w:r w:rsidRPr="008F758D">
        <w:t xml:space="preserve"> Status</w:t>
      </w:r>
    </w:p>
    <w:p w:rsidR="00783638" w:rsidP="00783638" w14:paraId="00E4D666" w14:textId="15B29BEC">
      <w:pPr>
        <w:pStyle w:val="1-PolicySectionlevel"/>
        <w:numPr>
          <w:ilvl w:val="2"/>
          <w:numId w:val="9"/>
        </w:numPr>
        <w:spacing w:before="120" w:after="120" w:line="276" w:lineRule="auto"/>
        <w:contextualSpacing w:val="0"/>
        <w:rPr>
          <w:b w:val="0"/>
          <w:bCs w:val="0"/>
        </w:rPr>
      </w:pPr>
      <w:r>
        <w:rPr>
          <w:b w:val="0"/>
          <w:bCs w:val="0"/>
        </w:rPr>
        <w:t xml:space="preserve">Modifications to participant status should be recorded in </w:t>
      </w:r>
      <w:r>
        <w:rPr>
          <w:b w:val="0"/>
          <w:bCs w:val="0"/>
        </w:rPr>
        <w:t>OnCore</w:t>
      </w:r>
      <w:r>
        <w:rPr>
          <w:b w:val="0"/>
          <w:bCs w:val="0"/>
        </w:rPr>
        <w:t xml:space="preserve"> within 48 hours of the study team’s notification of the change. </w:t>
      </w:r>
    </w:p>
    <w:p w:rsidR="00783638" w:rsidRPr="00933DEA" w:rsidP="00783638" w14:paraId="135945FC" w14:textId="00147173">
      <w:pPr>
        <w:pStyle w:val="1-PolicySectionlevel"/>
        <w:numPr>
          <w:ilvl w:val="2"/>
          <w:numId w:val="9"/>
        </w:numPr>
        <w:spacing w:before="120" w:after="120" w:line="276" w:lineRule="auto"/>
        <w:contextualSpacing w:val="0"/>
        <w:rPr>
          <w:b w:val="0"/>
          <w:bCs w:val="0"/>
        </w:rPr>
      </w:pPr>
      <w:r w:rsidRPr="00933DEA">
        <w:rPr>
          <w:b w:val="0"/>
          <w:bCs w:val="0"/>
        </w:rPr>
        <w:t>Monitor</w:t>
      </w:r>
      <w:r w:rsidR="00BD6E0D">
        <w:rPr>
          <w:b w:val="0"/>
          <w:bCs w:val="0"/>
        </w:rPr>
        <w:t>ing</w:t>
      </w:r>
      <w:r w:rsidRPr="00933DEA">
        <w:rPr>
          <w:b w:val="0"/>
          <w:bCs w:val="0"/>
        </w:rPr>
        <w:t xml:space="preserve"> </w:t>
      </w:r>
      <w:r w:rsidR="003F05A8">
        <w:rPr>
          <w:b w:val="0"/>
          <w:bCs w:val="0"/>
        </w:rPr>
        <w:t>Participant</w:t>
      </w:r>
      <w:r w:rsidRPr="00933DEA">
        <w:rPr>
          <w:b w:val="0"/>
          <w:bCs w:val="0"/>
        </w:rPr>
        <w:t xml:space="preserve"> Progress:</w:t>
      </w:r>
    </w:p>
    <w:p w:rsidR="00783638" w:rsidRPr="00933DEA" w:rsidP="00F21E06" w14:paraId="3BAF4663" w14:textId="781CCD81">
      <w:pPr>
        <w:pStyle w:val="1-PolicySectionlevel"/>
        <w:numPr>
          <w:ilvl w:val="0"/>
          <w:numId w:val="28"/>
        </w:numPr>
        <w:spacing w:before="120" w:after="120" w:line="276" w:lineRule="auto"/>
        <w:ind w:left="2520"/>
        <w:rPr>
          <w:b w:val="0"/>
          <w:bCs w:val="0"/>
        </w:rPr>
      </w:pPr>
      <w:r>
        <w:rPr>
          <w:b w:val="0"/>
          <w:bCs w:val="0"/>
        </w:rPr>
        <w:t xml:space="preserve">Each participant’s progress should be monitored and documented throughout the study. </w:t>
      </w:r>
    </w:p>
    <w:p w:rsidR="00783638" w:rsidRPr="00933DEA" w:rsidP="00783638" w14:paraId="0DD0B5E4" w14:textId="5CB0C63F">
      <w:pPr>
        <w:pStyle w:val="1-PolicySectionlevel"/>
        <w:numPr>
          <w:ilvl w:val="2"/>
          <w:numId w:val="9"/>
        </w:numPr>
        <w:spacing w:before="120" w:after="120" w:line="276" w:lineRule="auto"/>
        <w:contextualSpacing w:val="0"/>
        <w:rPr>
          <w:b w:val="0"/>
          <w:bCs w:val="0"/>
        </w:rPr>
      </w:pPr>
      <w:r>
        <w:rPr>
          <w:b w:val="0"/>
          <w:bCs w:val="0"/>
        </w:rPr>
        <w:t>Participant</w:t>
      </w:r>
      <w:r w:rsidRPr="00933DEA">
        <w:rPr>
          <w:b w:val="0"/>
          <w:bCs w:val="0"/>
        </w:rPr>
        <w:t xml:space="preserve"> Withdrawals:</w:t>
      </w:r>
    </w:p>
    <w:p w:rsidR="003F05A8" w:rsidP="00783638" w14:paraId="7742E310" w14:textId="48C614BC">
      <w:pPr>
        <w:pStyle w:val="1-PolicySectionlevel"/>
        <w:numPr>
          <w:ilvl w:val="3"/>
          <w:numId w:val="9"/>
        </w:numPr>
        <w:spacing w:before="120" w:after="120" w:line="276" w:lineRule="auto"/>
        <w:contextualSpacing w:val="0"/>
        <w:rPr>
          <w:b w:val="0"/>
          <w:bCs w:val="0"/>
        </w:rPr>
      </w:pPr>
      <w:r w:rsidRPr="00933DEA">
        <w:rPr>
          <w:b w:val="0"/>
          <w:bCs w:val="0"/>
        </w:rPr>
        <w:t xml:space="preserve">If a </w:t>
      </w:r>
      <w:r>
        <w:rPr>
          <w:b w:val="0"/>
          <w:bCs w:val="0"/>
        </w:rPr>
        <w:t>participant</w:t>
      </w:r>
      <w:r w:rsidRPr="00933DEA">
        <w:rPr>
          <w:b w:val="0"/>
          <w:bCs w:val="0"/>
        </w:rPr>
        <w:t xml:space="preserve"> withdraws</w:t>
      </w:r>
      <w:r w:rsidR="00CD6281">
        <w:rPr>
          <w:b w:val="0"/>
          <w:bCs w:val="0"/>
        </w:rPr>
        <w:t xml:space="preserve"> or is withdrawn</w:t>
      </w:r>
      <w:r w:rsidRPr="00933DEA">
        <w:rPr>
          <w:b w:val="0"/>
          <w:bCs w:val="0"/>
        </w:rPr>
        <w:t xml:space="preserve"> from the study, document</w:t>
      </w:r>
      <w:r>
        <w:rPr>
          <w:b w:val="0"/>
          <w:bCs w:val="0"/>
        </w:rPr>
        <w:t>ation of</w:t>
      </w:r>
      <w:r w:rsidRPr="00933DEA">
        <w:rPr>
          <w:b w:val="0"/>
          <w:bCs w:val="0"/>
        </w:rPr>
        <w:t xml:space="preserve"> withdrawal </w:t>
      </w:r>
      <w:r>
        <w:rPr>
          <w:b w:val="0"/>
          <w:bCs w:val="0"/>
        </w:rPr>
        <w:t xml:space="preserve">should be captured </w:t>
      </w:r>
      <w:r w:rsidRPr="00933DEA">
        <w:rPr>
          <w:b w:val="0"/>
          <w:bCs w:val="0"/>
        </w:rPr>
        <w:t xml:space="preserve">in </w:t>
      </w:r>
      <w:r w:rsidRPr="00933DEA">
        <w:rPr>
          <w:b w:val="0"/>
          <w:bCs w:val="0"/>
        </w:rPr>
        <w:t>OnCore</w:t>
      </w:r>
      <w:r>
        <w:rPr>
          <w:b w:val="0"/>
          <w:bCs w:val="0"/>
        </w:rPr>
        <w:t xml:space="preserve">.  </w:t>
      </w:r>
    </w:p>
    <w:p w:rsidR="00783638" w:rsidRPr="00933DEA" w:rsidP="00783638" w14:paraId="1ADE9E8F" w14:textId="5E4ED98E">
      <w:pPr>
        <w:pStyle w:val="1-PolicySectionlevel"/>
        <w:numPr>
          <w:ilvl w:val="3"/>
          <w:numId w:val="9"/>
        </w:numPr>
        <w:spacing w:before="120" w:after="120" w:line="276" w:lineRule="auto"/>
        <w:contextualSpacing w:val="0"/>
        <w:rPr>
          <w:b w:val="0"/>
          <w:bCs w:val="0"/>
        </w:rPr>
      </w:pPr>
      <w:r>
        <w:rPr>
          <w:b w:val="0"/>
          <w:bCs w:val="0"/>
        </w:rPr>
        <w:t>Documentation of withdrawal should</w:t>
      </w:r>
      <w:r w:rsidRPr="00933DEA">
        <w:rPr>
          <w:b w:val="0"/>
          <w:bCs w:val="0"/>
        </w:rPr>
        <w:t xml:space="preserve"> </w:t>
      </w:r>
      <w:r>
        <w:rPr>
          <w:b w:val="0"/>
          <w:bCs w:val="0"/>
        </w:rPr>
        <w:t>include</w:t>
      </w:r>
      <w:r w:rsidRPr="00933DEA">
        <w:rPr>
          <w:b w:val="0"/>
          <w:bCs w:val="0"/>
        </w:rPr>
        <w:t xml:space="preserve"> the reason</w:t>
      </w:r>
      <w:r>
        <w:rPr>
          <w:b w:val="0"/>
          <w:bCs w:val="0"/>
        </w:rPr>
        <w:t>(s)</w:t>
      </w:r>
      <w:r w:rsidRPr="00933DEA">
        <w:rPr>
          <w:b w:val="0"/>
          <w:bCs w:val="0"/>
        </w:rPr>
        <w:t xml:space="preserve"> for withdrawal (e.g., adverse event, personal reasons).</w:t>
      </w:r>
    </w:p>
    <w:p w:rsidR="00783638" w:rsidRPr="00933DEA" w:rsidP="00783638" w14:paraId="6975864D" w14:textId="748519D9">
      <w:pPr>
        <w:pStyle w:val="1-PolicySectionlevel"/>
        <w:numPr>
          <w:ilvl w:val="3"/>
          <w:numId w:val="9"/>
        </w:numPr>
        <w:spacing w:before="120" w:after="120" w:line="276" w:lineRule="auto"/>
        <w:contextualSpacing w:val="0"/>
        <w:rPr>
          <w:b w:val="0"/>
          <w:bCs w:val="0"/>
        </w:rPr>
      </w:pPr>
      <w:r>
        <w:rPr>
          <w:b w:val="0"/>
          <w:bCs w:val="0"/>
        </w:rPr>
        <w:t xml:space="preserve">Protocol specific </w:t>
      </w:r>
      <w:r w:rsidRPr="00933DEA">
        <w:rPr>
          <w:b w:val="0"/>
          <w:bCs w:val="0"/>
        </w:rPr>
        <w:t xml:space="preserve">procedures </w:t>
      </w:r>
      <w:r>
        <w:rPr>
          <w:b w:val="0"/>
          <w:bCs w:val="0"/>
        </w:rPr>
        <w:t xml:space="preserve">must be followed </w:t>
      </w:r>
      <w:r w:rsidRPr="00933DEA">
        <w:rPr>
          <w:b w:val="0"/>
          <w:bCs w:val="0"/>
        </w:rPr>
        <w:t xml:space="preserve">for documenting </w:t>
      </w:r>
      <w:r>
        <w:rPr>
          <w:b w:val="0"/>
          <w:bCs w:val="0"/>
        </w:rPr>
        <w:t>participant</w:t>
      </w:r>
      <w:r w:rsidRPr="00933DEA">
        <w:rPr>
          <w:b w:val="0"/>
          <w:bCs w:val="0"/>
        </w:rPr>
        <w:t xml:space="preserve"> withdrawal and P</w:t>
      </w:r>
      <w:r>
        <w:rPr>
          <w:b w:val="0"/>
          <w:bCs w:val="0"/>
        </w:rPr>
        <w:t xml:space="preserve">rincipal </w:t>
      </w:r>
      <w:r w:rsidRPr="00933DEA">
        <w:rPr>
          <w:b w:val="0"/>
          <w:bCs w:val="0"/>
        </w:rPr>
        <w:t>I</w:t>
      </w:r>
      <w:r>
        <w:rPr>
          <w:b w:val="0"/>
          <w:bCs w:val="0"/>
        </w:rPr>
        <w:t>nvestigator (PI) notification</w:t>
      </w:r>
      <w:r w:rsidRPr="00933DEA">
        <w:rPr>
          <w:b w:val="0"/>
          <w:bCs w:val="0"/>
        </w:rPr>
        <w:t>.</w:t>
      </w:r>
    </w:p>
    <w:p w:rsidR="002457DB" w:rsidP="00474F6C" w14:paraId="6751B27F" w14:textId="7FC6D2DC">
      <w:pPr>
        <w:pStyle w:val="1-PolicySectionlevel"/>
        <w:numPr>
          <w:ilvl w:val="1"/>
          <w:numId w:val="9"/>
        </w:numPr>
        <w:spacing w:before="120" w:after="120" w:line="276" w:lineRule="auto"/>
        <w:contextualSpacing w:val="0"/>
      </w:pPr>
      <w:r>
        <w:t>Managing Subject Visits</w:t>
      </w:r>
    </w:p>
    <w:p w:rsidR="00081A9A" w:rsidP="00081A9A" w14:paraId="2E0C3791" w14:textId="2B232076">
      <w:pPr>
        <w:pStyle w:val="1-PolicySectionlevel"/>
        <w:numPr>
          <w:ilvl w:val="2"/>
          <w:numId w:val="9"/>
        </w:numPr>
        <w:spacing w:before="120" w:after="120" w:line="276" w:lineRule="auto"/>
        <w:contextualSpacing w:val="0"/>
        <w:rPr>
          <w:b w:val="0"/>
          <w:bCs w:val="0"/>
        </w:rPr>
      </w:pPr>
      <w:r>
        <w:rPr>
          <w:b w:val="0"/>
          <w:bCs w:val="0"/>
        </w:rPr>
        <w:t>Visit</w:t>
      </w:r>
      <w:r w:rsidR="006A34AF">
        <w:rPr>
          <w:b w:val="0"/>
          <w:bCs w:val="0"/>
        </w:rPr>
        <w:t xml:space="preserve"> Updates</w:t>
      </w:r>
      <w:r>
        <w:rPr>
          <w:b w:val="0"/>
          <w:bCs w:val="0"/>
        </w:rPr>
        <w:t>:</w:t>
      </w:r>
    </w:p>
    <w:p w:rsidR="006A34AF" w:rsidP="00CA7554" w14:paraId="61AD6136" w14:textId="0EC07247">
      <w:pPr>
        <w:pStyle w:val="1-PolicySectionlevel"/>
        <w:numPr>
          <w:ilvl w:val="3"/>
          <w:numId w:val="9"/>
        </w:numPr>
        <w:spacing w:before="120" w:after="120" w:line="276" w:lineRule="auto"/>
        <w:contextualSpacing w:val="0"/>
        <w:rPr>
          <w:b w:val="0"/>
          <w:bCs w:val="0"/>
        </w:rPr>
      </w:pPr>
      <w:r>
        <w:rPr>
          <w:b w:val="0"/>
          <w:bCs w:val="0"/>
        </w:rPr>
        <w:t xml:space="preserve">Visit updates should be recorded in </w:t>
      </w:r>
      <w:r>
        <w:rPr>
          <w:b w:val="0"/>
          <w:bCs w:val="0"/>
        </w:rPr>
        <w:t>OnCore</w:t>
      </w:r>
      <w:r>
        <w:rPr>
          <w:b w:val="0"/>
          <w:bCs w:val="0"/>
        </w:rPr>
        <w:t xml:space="preserve"> </w:t>
      </w:r>
      <w:r w:rsidR="00A02EB9">
        <w:rPr>
          <w:b w:val="0"/>
          <w:bCs w:val="0"/>
        </w:rPr>
        <w:t>by close of business the day</w:t>
      </w:r>
      <w:r>
        <w:rPr>
          <w:b w:val="0"/>
          <w:bCs w:val="0"/>
        </w:rPr>
        <w:t xml:space="preserve"> of the visit date.</w:t>
      </w:r>
      <w:r w:rsidR="0025692A">
        <w:rPr>
          <w:b w:val="0"/>
          <w:bCs w:val="0"/>
        </w:rPr>
        <w:t xml:space="preserve"> These updates include:</w:t>
      </w:r>
    </w:p>
    <w:p w:rsidR="00375EA0" w:rsidP="0025692A" w14:paraId="25530B43" w14:textId="6DF779FE">
      <w:pPr>
        <w:pStyle w:val="1-PolicySectionlevel"/>
        <w:numPr>
          <w:ilvl w:val="4"/>
          <w:numId w:val="9"/>
        </w:numPr>
        <w:spacing w:before="120" w:after="120" w:line="276" w:lineRule="auto"/>
        <w:contextualSpacing w:val="0"/>
        <w:rPr>
          <w:b w:val="0"/>
          <w:bCs w:val="0"/>
        </w:rPr>
      </w:pPr>
      <w:r>
        <w:rPr>
          <w:b w:val="0"/>
          <w:bCs w:val="0"/>
        </w:rPr>
        <w:t>Changes to the participant’s study schedule that result in recalibration of the expected dates for future Planned Visit dates.</w:t>
      </w:r>
    </w:p>
    <w:p w:rsidR="0025692A" w:rsidRPr="0025692A" w:rsidP="0025692A" w14:paraId="04F398D6" w14:textId="6C416F2D">
      <w:pPr>
        <w:pStyle w:val="1-PolicySectionlevel"/>
        <w:numPr>
          <w:ilvl w:val="4"/>
          <w:numId w:val="9"/>
        </w:numPr>
        <w:spacing w:before="120" w:after="120" w:line="276" w:lineRule="auto"/>
        <w:contextualSpacing w:val="0"/>
        <w:rPr>
          <w:b w:val="0"/>
          <w:bCs w:val="0"/>
        </w:rPr>
      </w:pPr>
      <w:r>
        <w:rPr>
          <w:b w:val="0"/>
          <w:bCs w:val="0"/>
        </w:rPr>
        <w:t>Participant’s</w:t>
      </w:r>
      <w:r w:rsidRPr="0025692A">
        <w:rPr>
          <w:b w:val="0"/>
          <w:bCs w:val="0"/>
        </w:rPr>
        <w:t xml:space="preserve"> Visit Status</w:t>
      </w:r>
      <w:r>
        <w:rPr>
          <w:b w:val="0"/>
          <w:bCs w:val="0"/>
        </w:rPr>
        <w:t xml:space="preserve"> updates</w:t>
      </w:r>
      <w:r w:rsidRPr="0025692A">
        <w:rPr>
          <w:b w:val="0"/>
          <w:bCs w:val="0"/>
        </w:rPr>
        <w:t>: Occurred, Missed, N/A.</w:t>
      </w:r>
    </w:p>
    <w:p w:rsidR="007344FD" w:rsidRPr="0025692A" w:rsidP="001F1393" w14:paraId="26703E21" w14:textId="07ECCD30">
      <w:pPr>
        <w:pStyle w:val="1-PolicySectionlevel"/>
        <w:numPr>
          <w:ilvl w:val="4"/>
          <w:numId w:val="9"/>
        </w:numPr>
        <w:spacing w:before="120" w:after="120" w:line="276" w:lineRule="auto"/>
        <w:contextualSpacing w:val="0"/>
        <w:rPr>
          <w:b w:val="0"/>
          <w:bCs w:val="0"/>
        </w:rPr>
      </w:pPr>
      <w:r w:rsidRPr="0025692A">
        <w:rPr>
          <w:b w:val="0"/>
          <w:bCs w:val="0"/>
        </w:rPr>
        <w:t xml:space="preserve">Procedure-specific updates: Document any procedures-specific updates or variations </w:t>
      </w:r>
      <w:r w:rsidRPr="0025692A" w:rsidR="0025692A">
        <w:rPr>
          <w:b w:val="0"/>
          <w:bCs w:val="0"/>
        </w:rPr>
        <w:t xml:space="preserve">for scheduled study assessments, tests, and measurements </w:t>
      </w:r>
      <w:r w:rsidRPr="0025692A">
        <w:rPr>
          <w:b w:val="0"/>
          <w:bCs w:val="0"/>
        </w:rPr>
        <w:t>(e.g.</w:t>
      </w:r>
      <w:r w:rsidRPr="0025692A">
        <w:rPr>
          <w:b w:val="0"/>
          <w:bCs w:val="0"/>
        </w:rPr>
        <w:t xml:space="preserve">, </w:t>
      </w:r>
      <w:r w:rsidR="004421D5">
        <w:rPr>
          <w:b w:val="0"/>
          <w:bCs w:val="0"/>
        </w:rPr>
        <w:t>,</w:t>
      </w:r>
      <w:r w:rsidR="004421D5">
        <w:rPr>
          <w:b w:val="0"/>
          <w:bCs w:val="0"/>
        </w:rPr>
        <w:t xml:space="preserve"> </w:t>
      </w:r>
      <w:r w:rsidRPr="0025692A">
        <w:rPr>
          <w:b w:val="0"/>
          <w:bCs w:val="0"/>
        </w:rPr>
        <w:t xml:space="preserve">Procedure Alternative selections, </w:t>
      </w:r>
      <w:r w:rsidRPr="0025692A" w:rsidR="0025692A">
        <w:rPr>
          <w:b w:val="0"/>
          <w:bCs w:val="0"/>
        </w:rPr>
        <w:t xml:space="preserve">Additional Procedures, </w:t>
      </w:r>
      <w:r w:rsidRPr="0025692A">
        <w:rPr>
          <w:b w:val="0"/>
          <w:bCs w:val="0"/>
        </w:rPr>
        <w:t>Procedure Date, Missed, N/A</w:t>
      </w:r>
      <w:r w:rsidR="001230F9">
        <w:rPr>
          <w:b w:val="0"/>
          <w:bCs w:val="0"/>
        </w:rPr>
        <w:t xml:space="preserve"> [example: pregnancy testing for male participants]</w:t>
      </w:r>
      <w:r w:rsidRPr="0025692A">
        <w:rPr>
          <w:b w:val="0"/>
          <w:bCs w:val="0"/>
        </w:rPr>
        <w:t>)</w:t>
      </w:r>
    </w:p>
    <w:p w:rsidR="000B3FA6" w:rsidRPr="00A710C1" w:rsidP="00A710C1" w14:paraId="6A775BF6" w14:textId="33B70315">
      <w:pPr>
        <w:pStyle w:val="1-PolicySectionlevel"/>
        <w:numPr>
          <w:ilvl w:val="4"/>
          <w:numId w:val="9"/>
        </w:numPr>
        <w:spacing w:before="120" w:after="120" w:line="276" w:lineRule="auto"/>
        <w:contextualSpacing w:val="0"/>
        <w:rPr>
          <w:b w:val="0"/>
          <w:bCs w:val="0"/>
        </w:rPr>
      </w:pPr>
      <w:r>
        <w:rPr>
          <w:b w:val="0"/>
          <w:bCs w:val="0"/>
        </w:rPr>
        <w:t xml:space="preserve">Unplanned or Additional Visits should be added as needed and all related visit procedures should be added to the </w:t>
      </w:r>
      <w:r>
        <w:rPr>
          <w:b w:val="0"/>
          <w:bCs w:val="0"/>
        </w:rPr>
        <w:t>visit.</w:t>
      </w:r>
    </w:p>
    <w:p w:rsidR="001C4CDC" w:rsidRPr="008F758D" w:rsidP="72662C51" w14:paraId="65DB37EA" w14:textId="6EDCDDCC">
      <w:pPr>
        <w:pStyle w:val="1-PolicySectionlevel"/>
        <w:keepNext/>
        <w:spacing w:before="120" w:after="120" w:line="276" w:lineRule="auto"/>
        <w:contextualSpacing w:val="0"/>
      </w:pPr>
      <w:r w:rsidR="72662C51">
        <w:t>Subject Data Updates</w:t>
      </w:r>
    </w:p>
    <w:p w:rsidR="001C4CDC" w:rsidRPr="001C4CDC" w:rsidP="001C4CDC" w14:paraId="7EDC0419" w14:textId="1F7238C9">
      <w:pPr>
        <w:pStyle w:val="1-PolicySectionlevel"/>
        <w:numPr>
          <w:ilvl w:val="2"/>
          <w:numId w:val="9"/>
        </w:numPr>
        <w:spacing w:before="120" w:after="120" w:line="276" w:lineRule="auto"/>
        <w:contextualSpacing w:val="0"/>
        <w:rPr>
          <w:b w:val="0"/>
          <w:bCs w:val="0"/>
        </w:rPr>
      </w:pPr>
      <w:r w:rsidRPr="001C4CDC">
        <w:rPr>
          <w:b w:val="0"/>
          <w:bCs w:val="0"/>
        </w:rPr>
        <w:t>Tracking Serious Adverse Events (SAEs):</w:t>
      </w:r>
    </w:p>
    <w:p w:rsidR="001C4CDC" w:rsidRPr="001C4CDC" w:rsidP="001C4CDC" w14:paraId="59962FE9" w14:textId="7FB071A9">
      <w:pPr>
        <w:pStyle w:val="1-PolicySectionlevel"/>
        <w:numPr>
          <w:ilvl w:val="3"/>
          <w:numId w:val="9"/>
        </w:numPr>
        <w:spacing w:before="120" w:after="120" w:line="276" w:lineRule="auto"/>
        <w:contextualSpacing w:val="0"/>
        <w:rPr>
          <w:b w:val="0"/>
          <w:bCs w:val="0"/>
        </w:rPr>
      </w:pPr>
      <w:r w:rsidRPr="001C4CDC">
        <w:rPr>
          <w:b w:val="0"/>
          <w:bCs w:val="0"/>
        </w:rPr>
        <w:t xml:space="preserve">Record any SAEs in </w:t>
      </w:r>
      <w:r w:rsidRPr="001C4CDC">
        <w:rPr>
          <w:b w:val="0"/>
          <w:bCs w:val="0"/>
        </w:rPr>
        <w:t>OnCore</w:t>
      </w:r>
      <w:r w:rsidRPr="001C4CDC">
        <w:rPr>
          <w:b w:val="0"/>
          <w:bCs w:val="0"/>
        </w:rPr>
        <w:t xml:space="preserve"> </w:t>
      </w:r>
      <w:r w:rsidRPr="0097671D" w:rsidR="0097671D">
        <w:rPr>
          <w:b w:val="0"/>
          <w:bCs w:val="0"/>
        </w:rPr>
        <w:t xml:space="preserve">upon </w:t>
      </w:r>
      <w:r w:rsidR="00C0388D">
        <w:rPr>
          <w:b w:val="0"/>
          <w:bCs w:val="0"/>
        </w:rPr>
        <w:t>being notified</w:t>
      </w:r>
      <w:r w:rsidRPr="0097671D" w:rsidR="0097671D">
        <w:rPr>
          <w:b w:val="0"/>
          <w:bCs w:val="0"/>
        </w:rPr>
        <w:t xml:space="preserve"> of SAE occurrence</w:t>
      </w:r>
      <w:r w:rsidRPr="001C4CDC">
        <w:rPr>
          <w:b w:val="0"/>
          <w:bCs w:val="0"/>
        </w:rPr>
        <w:t>.</w:t>
      </w:r>
    </w:p>
    <w:p w:rsidR="001C4CDC" w:rsidP="001C4CDC" w14:paraId="71B8EF28" w14:textId="77777777">
      <w:pPr>
        <w:pStyle w:val="1-PolicySectionlevel"/>
        <w:numPr>
          <w:ilvl w:val="3"/>
          <w:numId w:val="9"/>
        </w:numPr>
        <w:spacing w:before="120" w:after="120" w:line="276" w:lineRule="auto"/>
        <w:contextualSpacing w:val="0"/>
        <w:rPr>
          <w:b w:val="0"/>
          <w:bCs w:val="0"/>
        </w:rPr>
      </w:pPr>
      <w:r w:rsidRPr="001C4CDC">
        <w:rPr>
          <w:b w:val="0"/>
          <w:bCs w:val="0"/>
        </w:rPr>
        <w:t>Ensure that any serious events are escalated and reported as per regulatory and sponsor requirements.</w:t>
      </w:r>
    </w:p>
    <w:p w:rsidR="001C4CDC" w:rsidRPr="001C4CDC" w:rsidP="00A710C1" w14:paraId="5EBBD8DA" w14:textId="265D3790">
      <w:pPr>
        <w:pStyle w:val="1-PolicySectionlevel"/>
        <w:keepNext/>
        <w:numPr>
          <w:ilvl w:val="2"/>
          <w:numId w:val="9"/>
        </w:numPr>
        <w:spacing w:before="120" w:after="120" w:line="276" w:lineRule="auto"/>
        <w:contextualSpacing w:val="0"/>
        <w:rPr>
          <w:b w:val="0"/>
          <w:bCs w:val="0"/>
        </w:rPr>
      </w:pPr>
      <w:r>
        <w:rPr>
          <w:b w:val="0"/>
          <w:bCs w:val="0"/>
        </w:rPr>
        <w:t>Tracking</w:t>
      </w:r>
      <w:r w:rsidRPr="001C4CDC">
        <w:rPr>
          <w:b w:val="0"/>
          <w:bCs w:val="0"/>
        </w:rPr>
        <w:t xml:space="preserve"> Protocol Deviations:</w:t>
      </w:r>
    </w:p>
    <w:p w:rsidR="001C4CDC" w:rsidRPr="00DF7406" w:rsidP="00BF7BD9" w14:paraId="748F10D6" w14:textId="15F3E340">
      <w:pPr>
        <w:pStyle w:val="1-PolicySectionlevel"/>
        <w:numPr>
          <w:ilvl w:val="3"/>
          <w:numId w:val="9"/>
        </w:numPr>
        <w:spacing w:before="120" w:after="120" w:line="276" w:lineRule="auto"/>
        <w:contextualSpacing w:val="0"/>
        <w:rPr>
          <w:b w:val="0"/>
          <w:bCs w:val="0"/>
        </w:rPr>
      </w:pPr>
      <w:r w:rsidRPr="00DF7406">
        <w:rPr>
          <w:b w:val="0"/>
          <w:bCs w:val="0"/>
        </w:rPr>
        <w:t>At the discretion of the Study Team</w:t>
      </w:r>
      <w:r>
        <w:rPr>
          <w:b w:val="0"/>
          <w:bCs w:val="0"/>
        </w:rPr>
        <w:t xml:space="preserve"> or Department</w:t>
      </w:r>
      <w:r w:rsidRPr="00DF7406">
        <w:rPr>
          <w:b w:val="0"/>
          <w:bCs w:val="0"/>
        </w:rPr>
        <w:t xml:space="preserve">, protocol </w:t>
      </w:r>
      <w:r w:rsidRPr="00DF7406" w:rsidR="009E09F1">
        <w:rPr>
          <w:b w:val="0"/>
          <w:bCs w:val="0"/>
        </w:rPr>
        <w:t xml:space="preserve">deviations may </w:t>
      </w:r>
      <w:r w:rsidRPr="00DF7406">
        <w:rPr>
          <w:b w:val="0"/>
          <w:bCs w:val="0"/>
        </w:rPr>
        <w:t>be documented</w:t>
      </w:r>
      <w:r>
        <w:rPr>
          <w:b w:val="0"/>
          <w:bCs w:val="0"/>
        </w:rPr>
        <w:t xml:space="preserve"> and tracked</w:t>
      </w:r>
      <w:r w:rsidRPr="00DF7406">
        <w:rPr>
          <w:b w:val="0"/>
          <w:bCs w:val="0"/>
        </w:rPr>
        <w:t xml:space="preserve"> in </w:t>
      </w:r>
      <w:r w:rsidRPr="00DF7406">
        <w:rPr>
          <w:b w:val="0"/>
          <w:bCs w:val="0"/>
        </w:rPr>
        <w:t>OnCore</w:t>
      </w:r>
      <w:r w:rsidRPr="00DF7406" w:rsidR="009E09F1">
        <w:rPr>
          <w:b w:val="0"/>
          <w:bCs w:val="0"/>
        </w:rPr>
        <w:t xml:space="preserve">.  </w:t>
      </w:r>
      <w:r w:rsidRPr="00DF7406">
        <w:rPr>
          <w:b w:val="0"/>
          <w:bCs w:val="0"/>
        </w:rPr>
        <w:t xml:space="preserve">Documented deviations typically </w:t>
      </w:r>
      <w:r w:rsidRPr="00DF7406">
        <w:rPr>
          <w:b w:val="0"/>
          <w:bCs w:val="0"/>
        </w:rPr>
        <w:t>should include a</w:t>
      </w:r>
      <w:r w:rsidRPr="00DF7406" w:rsidR="009E09F1">
        <w:rPr>
          <w:b w:val="0"/>
          <w:bCs w:val="0"/>
        </w:rPr>
        <w:t>n</w:t>
      </w:r>
      <w:r w:rsidRPr="00DF7406">
        <w:rPr>
          <w:b w:val="0"/>
          <w:bCs w:val="0"/>
        </w:rPr>
        <w:t xml:space="preserve"> explanation </w:t>
      </w:r>
      <w:r w:rsidRPr="00DF7406" w:rsidR="009E09F1">
        <w:rPr>
          <w:b w:val="0"/>
          <w:bCs w:val="0"/>
        </w:rPr>
        <w:t xml:space="preserve">of the deviation </w:t>
      </w:r>
      <w:r w:rsidRPr="00DF7406">
        <w:rPr>
          <w:b w:val="0"/>
          <w:bCs w:val="0"/>
        </w:rPr>
        <w:t>and corrective actions taken</w:t>
      </w:r>
      <w:r w:rsidRPr="00DF7406" w:rsidR="009E09F1">
        <w:rPr>
          <w:b w:val="0"/>
          <w:bCs w:val="0"/>
        </w:rPr>
        <w:t xml:space="preserve"> (if any)</w:t>
      </w:r>
      <w:r w:rsidRPr="00DF7406">
        <w:rPr>
          <w:b w:val="0"/>
          <w:bCs w:val="0"/>
        </w:rPr>
        <w:t xml:space="preserve">. </w:t>
      </w:r>
      <w:r w:rsidRPr="00DF7406" w:rsidR="009E09F1">
        <w:rPr>
          <w:b w:val="0"/>
          <w:bCs w:val="0"/>
        </w:rPr>
        <w:t>When documented, d</w:t>
      </w:r>
      <w:r w:rsidRPr="00DF7406">
        <w:rPr>
          <w:b w:val="0"/>
          <w:bCs w:val="0"/>
        </w:rPr>
        <w:t>eviations should be tracked and monitored for resolution.</w:t>
      </w:r>
    </w:p>
    <w:p w:rsidR="000050D0" w:rsidP="007C01BE" w14:paraId="195AF52D" w14:textId="6917B0E5">
      <w:pPr>
        <w:pStyle w:val="1-PolicySectionlevel"/>
        <w:numPr>
          <w:ilvl w:val="1"/>
          <w:numId w:val="9"/>
        </w:numPr>
        <w:spacing w:after="120" w:line="276" w:lineRule="auto"/>
        <w:contextualSpacing w:val="0"/>
      </w:pPr>
      <w:r>
        <w:t>Training</w:t>
      </w:r>
    </w:p>
    <w:p w:rsidR="00EC2F85" w:rsidRPr="00F67804" w:rsidP="00EC2F85" w14:paraId="59098EF9" w14:textId="4AA94C2E">
      <w:pPr>
        <w:pStyle w:val="1-PolicySectionlevel"/>
        <w:numPr>
          <w:ilvl w:val="0"/>
          <w:numId w:val="0"/>
        </w:numPr>
        <w:spacing w:before="120" w:line="276" w:lineRule="auto"/>
        <w:ind w:left="1080"/>
        <w:contextualSpacing w:val="0"/>
        <w:rPr>
          <w:b w:val="0"/>
          <w:bCs w:val="0"/>
        </w:rPr>
      </w:pPr>
      <w:r w:rsidRPr="00C854EF">
        <w:rPr>
          <w:b w:val="0"/>
          <w:bCs w:val="0"/>
        </w:rPr>
        <w:t>All responsible personnel listed within this SOP will receive training appropriate to their role and level of responsibility.</w:t>
      </w:r>
    </w:p>
    <w:bookmarkEnd w:id="4"/>
    <w:p w:rsidR="00DE4AB0" w:rsidRPr="00C654E4" w:rsidP="007C01BE" w14:paraId="2A421BAA" w14:textId="280CFF51">
      <w:pPr>
        <w:pStyle w:val="SectionHeading"/>
        <w:numPr>
          <w:ilvl w:val="0"/>
          <w:numId w:val="13"/>
        </w:numPr>
        <w:spacing w:before="240" w:after="240" w:line="276" w:lineRule="auto"/>
        <w:ind w:left="720" w:hanging="720"/>
        <w:contextualSpacing w:val="0"/>
        <w:rPr>
          <w:color w:val="365F91" w:themeColor="accent1" w:themeShade="BF"/>
          <w:sz w:val="28"/>
          <w:szCs w:val="28"/>
        </w:rPr>
      </w:pPr>
      <w:r w:rsidRPr="00C654E4">
        <w:rPr>
          <w:color w:val="365F91" w:themeColor="accent1" w:themeShade="BF"/>
          <w:sz w:val="28"/>
          <w:szCs w:val="28"/>
        </w:rPr>
        <w:t>Roles and Responsibilities</w:t>
      </w:r>
    </w:p>
    <w:p w:rsidR="00E03EC0" w:rsidP="0E1F7C9F" w14:paraId="4076F867" w14:textId="117AACC1">
      <w:pPr>
        <w:pStyle w:val="BodyText"/>
        <w:numPr>
          <w:ilvl w:val="0"/>
          <w:numId w:val="11"/>
        </w:numPr>
        <w:spacing w:line="276" w:lineRule="auto"/>
        <w:ind w:left="1080"/>
        <w:rPr>
          <w:rFonts w:cs="Arial"/>
        </w:rPr>
      </w:pPr>
      <w:r w:rsidRPr="0E1F7C9F">
        <w:rPr>
          <w:rFonts w:cs="Arial"/>
        </w:rPr>
        <w:t xml:space="preserve">Principal Investigator (PI): The PI is ultimately accountable for all clinical research activities and is responsible for the appropriate delegation of tasks to individuals with adequate training and education to perform such tasks. The PI ensures that a project is carried out in compliance with GCP and Yale policies and applicable governing regulations. </w:t>
      </w:r>
    </w:p>
    <w:p w:rsidR="00E03EC0" w:rsidP="00E03EC0" w14:paraId="2F246A79" w14:textId="77777777">
      <w:pPr>
        <w:pStyle w:val="BodyText"/>
        <w:spacing w:line="276" w:lineRule="auto"/>
        <w:ind w:left="1080"/>
        <w:jc w:val="both"/>
        <w:rPr>
          <w:rFonts w:cs="Arial"/>
        </w:rPr>
      </w:pPr>
    </w:p>
    <w:p w:rsidR="00E03EC0" w:rsidP="00E03EC0" w14:paraId="231582BE" w14:textId="77777777">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p>
    <w:p w:rsidR="00E03EC0" w:rsidP="00E03EC0" w14:paraId="0B458440" w14:textId="77777777">
      <w:pPr>
        <w:pStyle w:val="BodyText"/>
        <w:spacing w:line="276" w:lineRule="auto"/>
        <w:ind w:left="720"/>
        <w:jc w:val="both"/>
        <w:rPr>
          <w:rFonts w:cs="Arial"/>
        </w:rPr>
      </w:pPr>
    </w:p>
    <w:p w:rsidR="00E03EC0" w:rsidP="007C01BE" w14:paraId="04EF3AD5" w14:textId="77777777">
      <w:pPr>
        <w:pStyle w:val="BodyText"/>
        <w:numPr>
          <w:ilvl w:val="0"/>
          <w:numId w:val="11"/>
        </w:numPr>
        <w:spacing w:line="276" w:lineRule="auto"/>
        <w:ind w:left="1080"/>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w:t>
      </w:r>
      <w:r w:rsidRPr="00491760">
        <w:rPr>
          <w:rFonts w:cs="Arial"/>
        </w:rPr>
        <w:t xml:space="preserve"> conduct study-related duties as authorized by the Principal Investigator in accordance with GCP </w:t>
      </w:r>
      <w:r>
        <w:rPr>
          <w:rFonts w:cs="Arial"/>
        </w:rPr>
        <w:t>and Yale policies and applicable governing regulations</w:t>
      </w:r>
      <w:r w:rsidRPr="00491760">
        <w:rPr>
          <w:rFonts w:cs="Arial"/>
        </w:rPr>
        <w:t>.</w:t>
      </w:r>
      <w:r>
        <w:rPr>
          <w:rFonts w:cs="Arial"/>
        </w:rPr>
        <w:t xml:space="preserve"> </w:t>
      </w:r>
      <w:r>
        <w:rPr>
          <w:rFonts w:cs="Arial"/>
        </w:rPr>
        <w:br/>
      </w:r>
    </w:p>
    <w:p w:rsidR="00E03EC0" w:rsidRPr="0031790C" w:rsidP="007C01BE" w14:paraId="68B0BDF7" w14:textId="77777777">
      <w:pPr>
        <w:pStyle w:val="BodyText"/>
        <w:numPr>
          <w:ilvl w:val="0"/>
          <w:numId w:val="11"/>
        </w:numPr>
        <w:spacing w:line="276" w:lineRule="auto"/>
        <w:ind w:left="1080"/>
        <w:jc w:val="both"/>
        <w:rPr>
          <w:rFonts w:cs="Arial"/>
        </w:rPr>
      </w:pPr>
      <w:r>
        <w:rPr>
          <w:rFonts w:cs="Arial"/>
        </w:rPr>
        <w:t>The following study personnel may be delegated study tasks with documentation of appropriate training and experience:</w:t>
      </w:r>
    </w:p>
    <w:p w:rsidR="00A41CEC" w:rsidP="007C01BE" w14:paraId="53AD4415" w14:textId="266C7B8A">
      <w:pPr>
        <w:pStyle w:val="ListParagraph"/>
        <w:numPr>
          <w:ilvl w:val="0"/>
          <w:numId w:val="12"/>
        </w:numPr>
        <w:spacing w:before="0" w:after="0"/>
        <w:ind w:left="1530"/>
        <w:rPr>
          <w:rFonts w:cs="Arial"/>
        </w:rPr>
      </w:pPr>
      <w:r>
        <w:rPr>
          <w:rFonts w:cs="Arial"/>
        </w:rPr>
        <w:t>Clinical Research Coordinator</w:t>
      </w:r>
    </w:p>
    <w:p w:rsidR="00A41CEC" w:rsidP="007C01BE" w14:paraId="723FB46B" w14:textId="0FD06463">
      <w:pPr>
        <w:pStyle w:val="ListParagraph"/>
        <w:numPr>
          <w:ilvl w:val="0"/>
          <w:numId w:val="12"/>
        </w:numPr>
        <w:spacing w:before="0" w:after="0"/>
        <w:ind w:left="1530"/>
        <w:rPr>
          <w:rFonts w:cs="Arial"/>
        </w:rPr>
      </w:pPr>
      <w:r>
        <w:rPr>
          <w:rFonts w:cs="Arial"/>
        </w:rPr>
        <w:t>Nurse Clinical Research Coordinator</w:t>
      </w:r>
    </w:p>
    <w:p w:rsidR="00A41CEC" w:rsidP="007C01BE" w14:paraId="6A65AF8A" w14:textId="7D38EB74">
      <w:pPr>
        <w:pStyle w:val="ListParagraph"/>
        <w:numPr>
          <w:ilvl w:val="0"/>
          <w:numId w:val="12"/>
        </w:numPr>
        <w:spacing w:before="0" w:after="0"/>
        <w:ind w:left="1530"/>
        <w:rPr>
          <w:rFonts w:cs="Arial"/>
        </w:rPr>
      </w:pPr>
      <w:r>
        <w:rPr>
          <w:rFonts w:cs="Arial"/>
        </w:rPr>
        <w:t>Research Assistant</w:t>
      </w:r>
    </w:p>
    <w:p w:rsidR="004F1CDE" w:rsidP="007C01BE" w14:paraId="2D601340" w14:textId="0342748A">
      <w:pPr>
        <w:pStyle w:val="ListParagraph"/>
        <w:numPr>
          <w:ilvl w:val="0"/>
          <w:numId w:val="12"/>
        </w:numPr>
        <w:spacing w:before="0" w:after="0"/>
        <w:ind w:left="1530"/>
        <w:rPr>
          <w:rFonts w:cs="Arial"/>
        </w:rPr>
      </w:pPr>
      <w:r>
        <w:rPr>
          <w:rFonts w:cs="Arial"/>
        </w:rPr>
        <w:t>Other Research Staff</w:t>
      </w:r>
    </w:p>
    <w:p w:rsidR="00265117" w:rsidRPr="006A5F68" w:rsidP="007C01BE" w14:paraId="52959B88" w14:textId="304AFC69">
      <w:pPr>
        <w:pStyle w:val="ListParagraph"/>
        <w:numPr>
          <w:ilvl w:val="0"/>
          <w:numId w:val="12"/>
        </w:numPr>
        <w:spacing w:before="0" w:after="0"/>
        <w:ind w:left="1530"/>
        <w:rPr>
          <w:rFonts w:cs="Arial"/>
        </w:rPr>
      </w:pPr>
      <w:r>
        <w:rPr>
          <w:rFonts w:cs="Arial"/>
        </w:rPr>
        <w:t>OnCore</w:t>
      </w:r>
      <w:r>
        <w:rPr>
          <w:rFonts w:cs="Arial"/>
        </w:rPr>
        <w:t xml:space="preserve"> Administrators</w:t>
      </w:r>
    </w:p>
    <w:p w:rsidR="004773EB" w:rsidRPr="00C654E4" w:rsidP="007C01BE" w14:paraId="6F26FC6E" w14:textId="64BF201E">
      <w:pPr>
        <w:pStyle w:val="SectionHeading"/>
        <w:numPr>
          <w:ilvl w:val="0"/>
          <w:numId w:val="13"/>
        </w:numPr>
        <w:spacing w:before="240" w:after="240" w:line="276" w:lineRule="auto"/>
        <w:ind w:left="720" w:hanging="720"/>
        <w:contextualSpacing w:val="0"/>
        <w:rPr>
          <w:color w:val="365F91" w:themeColor="accent1" w:themeShade="BF"/>
          <w:sz w:val="28"/>
          <w:szCs w:val="28"/>
        </w:rPr>
      </w:pPr>
      <w:r w:rsidRPr="00C654E4">
        <w:rPr>
          <w:color w:val="365F91" w:themeColor="accent1" w:themeShade="BF"/>
          <w:sz w:val="28"/>
          <w:szCs w:val="28"/>
        </w:rPr>
        <w:t xml:space="preserve">Contact Information </w:t>
      </w:r>
    </w:p>
    <w:p w:rsidR="00635B40" w:rsidP="00635B40" w14:paraId="0BB0FD5C" w14:textId="77777777">
      <w:pPr>
        <w:pStyle w:val="BodyText"/>
        <w:tabs>
          <w:tab w:val="left" w:pos="900"/>
        </w:tabs>
        <w:spacing w:before="120" w:after="240" w:line="276" w:lineRule="auto"/>
        <w:ind w:left="720"/>
        <w:rPr>
          <w:rStyle w:val="Hyperlink"/>
        </w:rPr>
      </w:pPr>
      <w:r>
        <w:t xml:space="preserve">Any exceptions or questions pertaining to this procedure must be presented to </w:t>
      </w:r>
      <w:hyperlink r:id="rId15">
        <w:r w:rsidRPr="0E1F7C9F">
          <w:rPr>
            <w:rStyle w:val="Hyperlink"/>
          </w:rPr>
          <w:t>ycci.sop@yale.edu</w:t>
        </w:r>
      </w:hyperlink>
      <w:r w:rsidRPr="0E1F7C9F">
        <w:rPr>
          <w:rStyle w:val="Hyperlink"/>
          <w:u w:val="none"/>
        </w:rPr>
        <w:t>.</w:t>
      </w:r>
    </w:p>
    <w:p w:rsidR="003F76E9" w:rsidRPr="00C654E4" w:rsidP="007C01BE" w14:paraId="6BF83C96" w14:textId="77777777">
      <w:pPr>
        <w:pStyle w:val="SectionHeading"/>
        <w:numPr>
          <w:ilvl w:val="0"/>
          <w:numId w:val="13"/>
        </w:numPr>
        <w:spacing w:before="240" w:after="240" w:line="276" w:lineRule="auto"/>
        <w:ind w:left="720" w:hanging="720"/>
        <w:contextualSpacing w:val="0"/>
        <w:rPr>
          <w:color w:val="365F91" w:themeColor="accent1" w:themeShade="BF"/>
          <w:sz w:val="28"/>
          <w:szCs w:val="28"/>
        </w:rPr>
      </w:pPr>
      <w:r w:rsidRPr="00C654E4">
        <w:rPr>
          <w:color w:val="365F91" w:themeColor="accent1" w:themeShade="BF"/>
          <w:sz w:val="28"/>
          <w:szCs w:val="28"/>
        </w:rPr>
        <w:t>Related Information</w:t>
      </w:r>
    </w:p>
    <w:p w:rsidR="003F76E9" w:rsidRPr="003440EC" w:rsidP="003F76E9" w14:paraId="2D392521" w14:textId="77777777">
      <w:pPr>
        <w:pStyle w:val="SectionHeading"/>
        <w:keepNext w:val="0"/>
        <w:spacing w:before="12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AD6DE1" w:rsidRPr="00770C06" w:rsidP="00770C06" w14:paraId="42D81458" w14:textId="4BC59642">
      <w:pPr>
        <w:pStyle w:val="SOP-L1Bullet"/>
        <w:numPr>
          <w:ilvl w:val="0"/>
          <w:numId w:val="0"/>
        </w:numPr>
        <w:spacing w:line="276" w:lineRule="auto"/>
        <w:rPr>
          <w:rFonts w:ascii="Arial" w:hAnsi="Arial" w:cs="Arial"/>
          <w:b/>
          <w:bCs/>
          <w:color w:val="000000" w:themeColor="text1"/>
          <w:sz w:val="20"/>
          <w:szCs w:val="20"/>
        </w:rPr>
      </w:pPr>
      <w:r>
        <w:rPr>
          <w:rFonts w:ascii="Arial" w:hAnsi="Arial" w:cs="Arial"/>
          <w:color w:val="000000" w:themeColor="text1"/>
          <w:sz w:val="20"/>
          <w:szCs w:val="20"/>
        </w:rPr>
        <w:tab/>
      </w:r>
      <w:r w:rsidRPr="00770C06">
        <w:rPr>
          <w:rFonts w:ascii="Arial" w:hAnsi="Arial" w:cs="Arial"/>
          <w:b/>
          <w:bCs/>
          <w:color w:val="000000" w:themeColor="text1"/>
          <w:sz w:val="20"/>
          <w:szCs w:val="20"/>
        </w:rPr>
        <w:t>7.1 Code of Federal Regulations</w:t>
      </w:r>
    </w:p>
    <w:p w:rsidR="00AD6DE1" w:rsidRPr="00550AD0" w:rsidP="007C01BE" w14:paraId="7BC9192E" w14:textId="77777777">
      <w:pPr>
        <w:pStyle w:val="SOP-L1Bullet"/>
        <w:numPr>
          <w:ilvl w:val="0"/>
          <w:numId w:val="14"/>
        </w:numPr>
        <w:spacing w:after="0" w:line="276" w:lineRule="auto"/>
        <w:rPr>
          <w:rFonts w:ascii="Arial" w:hAnsi="Arial" w:cs="Arial"/>
          <w:color w:val="000000" w:themeColor="text1"/>
          <w:sz w:val="20"/>
          <w:szCs w:val="20"/>
        </w:rPr>
      </w:pPr>
      <w:hyperlink r:id="rId16" w:history="1">
        <w:r w:rsidRPr="00550AD0">
          <w:rPr>
            <w:rStyle w:val="Hyperlink"/>
            <w:rFonts w:ascii="Arial" w:hAnsi="Arial" w:cs="Arial"/>
            <w:sz w:val="20"/>
            <w:szCs w:val="20"/>
          </w:rPr>
          <w:t>21 CFR § 11</w:t>
        </w:r>
      </w:hyperlink>
      <w:r w:rsidRPr="00550AD0" w:rsidR="002409FF">
        <w:rPr>
          <w:rFonts w:ascii="Arial" w:hAnsi="Arial" w:cs="Arial"/>
          <w:color w:val="000000" w:themeColor="text1"/>
          <w:sz w:val="20"/>
          <w:szCs w:val="20"/>
        </w:rPr>
        <w:t xml:space="preserve"> </w:t>
      </w:r>
      <w:r w:rsidRPr="00550AD0" w:rsidR="002409FF">
        <w:rPr>
          <w:rFonts w:ascii="Arial" w:hAnsi="Arial" w:cs="Arial"/>
          <w:color w:val="000000" w:themeColor="text1"/>
          <w:sz w:val="20"/>
          <w:szCs w:val="20"/>
        </w:rPr>
        <w:tab/>
      </w:r>
      <w:r w:rsidRPr="00550AD0" w:rsidR="002409FF">
        <w:rPr>
          <w:rFonts w:ascii="Arial" w:hAnsi="Arial" w:cs="Arial"/>
          <w:color w:val="000000" w:themeColor="text1"/>
          <w:sz w:val="20"/>
          <w:szCs w:val="20"/>
        </w:rPr>
        <w:t>Electronic Records, Electronic Signatures</w:t>
      </w:r>
    </w:p>
    <w:p w:rsidR="00E862D6" w:rsidRPr="00C654E4" w:rsidP="002520EA" w14:paraId="2246D93D" w14:textId="77777777">
      <w:pPr>
        <w:pStyle w:val="SectionHeading"/>
        <w:numPr>
          <w:ilvl w:val="0"/>
          <w:numId w:val="13"/>
        </w:numPr>
        <w:spacing w:before="240" w:after="240" w:line="276" w:lineRule="auto"/>
        <w:ind w:left="720" w:hanging="720"/>
        <w:contextualSpacing w:val="0"/>
        <w:rPr>
          <w:color w:val="365F91" w:themeColor="accent1" w:themeShade="BF"/>
          <w:sz w:val="28"/>
          <w:szCs w:val="28"/>
        </w:rPr>
      </w:pPr>
      <w:r w:rsidRPr="00C654E4">
        <w:rPr>
          <w:color w:val="365F91" w:themeColor="accent1" w:themeShade="BF"/>
          <w:sz w:val="28"/>
          <w:szCs w:val="28"/>
        </w:rPr>
        <w:t>Reference</w:t>
      </w:r>
      <w:r w:rsidRPr="00C654E4" w:rsidR="00CE6CED">
        <w:rPr>
          <w:color w:val="365F91" w:themeColor="accent1" w:themeShade="BF"/>
          <w:sz w:val="28"/>
          <w:szCs w:val="28"/>
        </w:rPr>
        <w:t xml:space="preserve"> Materials</w:t>
      </w:r>
    </w:p>
    <w:p w:rsidR="00D33E42" w:rsidP="00A75295" w14:paraId="24AD9297" w14:textId="31DD7A35">
      <w:pPr>
        <w:pStyle w:val="SectionHeading"/>
        <w:keepNext w:val="0"/>
        <w:spacing w:line="276" w:lineRule="auto"/>
        <w:ind w:left="720"/>
        <w:contextualSpacing w:val="0"/>
        <w:rPr>
          <w:rFonts w:cs="Arial"/>
          <w:b w:val="0"/>
          <w:bCs/>
          <w:sz w:val="20"/>
        </w:rPr>
      </w:pPr>
      <w:r w:rsidRPr="00011FCA">
        <w:rPr>
          <w:rFonts w:cs="Arial"/>
          <w:b w:val="0"/>
          <w:bCs/>
          <w:sz w:val="20"/>
        </w:rPr>
        <w:t xml:space="preserve">Reference materials </w:t>
      </w:r>
      <w:r w:rsidRPr="00011FCA">
        <w:rPr>
          <w:rFonts w:cs="Arial"/>
          <w:b w:val="0"/>
          <w:bCs/>
          <w:sz w:val="20"/>
        </w:rPr>
        <w:t xml:space="preserve">are </w:t>
      </w:r>
      <w:r>
        <w:rPr>
          <w:rFonts w:cs="Arial"/>
          <w:b w:val="0"/>
          <w:bCs/>
          <w:sz w:val="20"/>
        </w:rPr>
        <w:t xml:space="preserve">located </w:t>
      </w:r>
      <w:r w:rsidRPr="00011FCA">
        <w:rPr>
          <w:rFonts w:cs="Arial"/>
          <w:b w:val="0"/>
          <w:bCs/>
          <w:sz w:val="20"/>
        </w:rPr>
        <w:t>in</w:t>
      </w:r>
      <w:r w:rsidRPr="00011FCA">
        <w:rPr>
          <w:rFonts w:cs="Arial"/>
          <w:b w:val="0"/>
          <w:bCs/>
          <w:sz w:val="20"/>
        </w:rPr>
        <w:t xml:space="preserve"> each functional area’s working directory.</w:t>
      </w:r>
    </w:p>
    <w:p w:rsidR="00ED78CF" w:rsidRPr="00ED78CF" w:rsidP="00A75295" w14:paraId="58BC6B99" w14:textId="28EC2A55">
      <w:pPr>
        <w:pStyle w:val="SectionHeading"/>
        <w:keepNext w:val="0"/>
        <w:numPr>
          <w:ilvl w:val="0"/>
          <w:numId w:val="27"/>
        </w:numPr>
        <w:spacing w:line="276" w:lineRule="auto"/>
        <w:contextualSpacing w:val="0"/>
        <w:rPr>
          <w:b w:val="0"/>
          <w:bCs/>
          <w:sz w:val="20"/>
        </w:rPr>
      </w:pPr>
      <w:r w:rsidRPr="00ED78CF">
        <w:rPr>
          <w:b w:val="0"/>
          <w:bCs/>
          <w:sz w:val="20"/>
        </w:rPr>
        <w:t>N/A</w:t>
      </w:r>
    </w:p>
    <w:p w:rsidR="00E862D6" w:rsidRPr="00C654E4" w:rsidP="007C01BE" w14:paraId="32092978" w14:textId="77777777">
      <w:pPr>
        <w:pStyle w:val="SectionHeading"/>
        <w:numPr>
          <w:ilvl w:val="0"/>
          <w:numId w:val="13"/>
        </w:numPr>
        <w:spacing w:before="240" w:after="240" w:line="276" w:lineRule="auto"/>
        <w:ind w:left="720" w:hanging="720"/>
        <w:contextualSpacing w:val="0"/>
        <w:rPr>
          <w:b w:val="0"/>
          <w:color w:val="365F91" w:themeColor="accent1" w:themeShade="BF"/>
          <w:sz w:val="28"/>
          <w:szCs w:val="28"/>
        </w:rPr>
      </w:pPr>
      <w:r w:rsidRPr="00C654E4">
        <w:rPr>
          <w:color w:val="365F91" w:themeColor="accent1" w:themeShade="BF"/>
          <w:sz w:val="28"/>
          <w:szCs w:val="28"/>
        </w:rPr>
        <w:t xml:space="preserve">Version </w:t>
      </w:r>
      <w:r w:rsidRPr="00C654E4" w:rsidR="00477589">
        <w:rPr>
          <w:color w:val="365F91" w:themeColor="accent1" w:themeShade="BF"/>
          <w:sz w:val="28"/>
          <w:szCs w:val="28"/>
        </w:rPr>
        <w:t>History</w:t>
      </w:r>
    </w:p>
    <w:p w:rsidR="0017211C" w:rsidRPr="00830A6B" w:rsidP="0017211C" w14:paraId="17F9EDAA" w14:textId="480B0A81">
      <w:pPr>
        <w:pStyle w:val="BodyText"/>
        <w:numPr>
          <w:ilvl w:val="0"/>
          <w:numId w:val="8"/>
        </w:numPr>
        <w:spacing w:after="240" w:line="276" w:lineRule="auto"/>
        <w:contextualSpacing w:val="0"/>
        <w:rPr>
          <w:rFonts w:cs="Arial"/>
          <w:color w:val="000000"/>
        </w:rPr>
      </w:pPr>
      <w:r>
        <w:rPr>
          <w:rFonts w:cs="Arial"/>
          <w:b/>
          <w:bCs/>
          <w:color w:val="000000"/>
        </w:rPr>
        <w:t>11/12/2024</w:t>
      </w:r>
      <w:r w:rsidRPr="00E862D6" w:rsidR="00DF0720">
        <w:rPr>
          <w:rFonts w:cs="Arial"/>
          <w:color w:val="000000"/>
        </w:rPr>
        <w:t>: New document (no prior history)</w:t>
      </w:r>
      <w:r w:rsidR="00830A6B">
        <w:rPr>
          <w:rFonts w:cs="Arial"/>
          <w:color w:val="000000"/>
        </w:rPr>
        <w:br/>
      </w:r>
    </w:p>
    <w:p w:rsidR="0017211C" w:rsidRPr="005A48BD" w:rsidP="0017211C" w14:paraId="5B83724D" w14:textId="77777777">
      <w:pPr>
        <w:pStyle w:val="BodyText"/>
        <w:rPr>
          <w:szCs w:val="24"/>
        </w:rPr>
      </w:pPr>
      <w:r w:rsidRPr="00825DBD">
        <w:rPr>
          <w:b/>
          <w:bCs/>
          <w:szCs w:val="24"/>
        </w:rPr>
        <w:t xml:space="preserve">Responsible Official: </w:t>
      </w:r>
      <w:r w:rsidRPr="00825DBD">
        <w:rPr>
          <w:b/>
          <w:bCs/>
          <w:szCs w:val="24"/>
        </w:rPr>
        <w:tab/>
      </w:r>
      <w:r>
        <w:rPr>
          <w:b/>
          <w:bCs/>
          <w:szCs w:val="24"/>
        </w:rPr>
        <w:tab/>
      </w:r>
      <w:r>
        <w:rPr>
          <w:szCs w:val="24"/>
        </w:rPr>
        <w:t>Co-Directors</w:t>
      </w:r>
    </w:p>
    <w:p w:rsidR="0017211C" w:rsidP="0017211C" w14:paraId="5CC4DF45" w14:textId="77777777">
      <w:pPr>
        <w:pStyle w:val="BodyText"/>
        <w:rPr>
          <w:b/>
          <w:bCs/>
          <w:szCs w:val="24"/>
        </w:rPr>
      </w:pPr>
      <w:r w:rsidRPr="00825DBD">
        <w:rPr>
          <w:b/>
          <w:bCs/>
          <w:szCs w:val="24"/>
        </w:rPr>
        <w:t>Document Administrator:</w:t>
      </w:r>
      <w:r w:rsidRPr="00825DBD">
        <w:rPr>
          <w:b/>
          <w:bCs/>
          <w:szCs w:val="24"/>
        </w:rPr>
        <w:tab/>
      </w:r>
      <w:r w:rsidRPr="005A48BD">
        <w:rPr>
          <w:szCs w:val="24"/>
        </w:rPr>
        <w:t>Audrey King</w:t>
      </w:r>
    </w:p>
    <w:p w:rsidR="0017211C" w:rsidRPr="00040C95" w:rsidP="0017211C" w14:paraId="07B6381B" w14:textId="01469ED8">
      <w:pPr>
        <w:pStyle w:val="BodyText"/>
        <w:rPr>
          <w:b/>
          <w:bCs/>
          <w:szCs w:val="24"/>
        </w:rPr>
      </w:pPr>
      <w:r w:rsidRPr="00825DBD">
        <w:rPr>
          <w:b/>
          <w:bCs/>
          <w:szCs w:val="24"/>
        </w:rPr>
        <w:t xml:space="preserve">Date of Origin: </w:t>
      </w:r>
      <w:r w:rsidRPr="00825DBD">
        <w:rPr>
          <w:b/>
          <w:bCs/>
          <w:szCs w:val="24"/>
        </w:rPr>
        <w:tab/>
      </w:r>
      <w:r w:rsidRPr="00825DBD">
        <w:rPr>
          <w:b/>
          <w:bCs/>
          <w:szCs w:val="24"/>
        </w:rPr>
        <w:tab/>
      </w:r>
      <w:r>
        <w:rPr>
          <w:szCs w:val="24"/>
        </w:rPr>
        <w:t>12/16/2024</w:t>
      </w:r>
    </w:p>
    <w:p w:rsidR="0017211C" w:rsidP="0017211C" w14:paraId="749315B5" w14:textId="36F8EE0B">
      <w:pPr>
        <w:pStyle w:val="BodyText"/>
        <w:rPr>
          <w:b/>
          <w:bCs/>
          <w:szCs w:val="24"/>
        </w:rPr>
      </w:pPr>
      <w:r w:rsidRPr="00825DBD">
        <w:rPr>
          <w:b/>
          <w:bCs/>
          <w:szCs w:val="24"/>
        </w:rPr>
        <w:t>Approval Date</w:t>
      </w:r>
      <w:r>
        <w:rPr>
          <w:b/>
          <w:bCs/>
          <w:szCs w:val="24"/>
        </w:rPr>
        <w:t>:</w:t>
      </w:r>
      <w:r>
        <w:rPr>
          <w:b/>
          <w:bCs/>
          <w:szCs w:val="24"/>
        </w:rPr>
        <w:tab/>
      </w:r>
      <w:r>
        <w:rPr>
          <w:b/>
          <w:bCs/>
          <w:szCs w:val="24"/>
        </w:rPr>
        <w:tab/>
      </w:r>
      <w:r>
        <w:rPr>
          <w:b/>
          <w:bCs/>
          <w:szCs w:val="24"/>
        </w:rPr>
        <w:tab/>
      </w:r>
      <w:r>
        <w:rPr>
          <w:szCs w:val="24"/>
        </w:rPr>
        <w:t>12/16/2024</w:t>
      </w:r>
    </w:p>
    <w:p w:rsidR="0017211C" w:rsidRPr="00E862D6" w:rsidP="0017211C" w14:paraId="4EDBA631" w14:textId="77777777">
      <w:pPr>
        <w:pStyle w:val="BodyText"/>
        <w:spacing w:after="240" w:line="276" w:lineRule="auto"/>
        <w:contextualSpacing w:val="0"/>
        <w:rPr>
          <w:rFonts w:cs="Arial"/>
          <w:color w:val="000000"/>
        </w:rPr>
      </w:pPr>
    </w:p>
    <w:sectPr w:rsidSect="00641FF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A117A" w14:paraId="488C9381" w14:textId="77777777">
      <w:pPr>
        <w:spacing w:before="0" w:after="0"/>
      </w:pPr>
      <w:r>
        <w:separator/>
      </w:r>
    </w:p>
  </w:endnote>
  <w:endnote w:type="continuationSeparator" w:id="1">
    <w:p w:rsidR="003A117A" w14:paraId="2A02DB8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117A" w14:paraId="21096653" w14:textId="77777777">
      <w:pPr>
        <w:spacing w:before="0" w:after="0"/>
      </w:pPr>
      <w:r>
        <w:separator/>
      </w:r>
    </w:p>
  </w:footnote>
  <w:footnote w:type="continuationSeparator" w:id="1">
    <w:p w:rsidR="003A117A" w14:paraId="2E43A451"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31E" w14:paraId="672A6659" w14:textId="683C90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31E" w14:paraId="0A37501D" w14:textId="76812E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5EA7" w:rsidP="00605EA7" w14:paraId="1401BAF2" w14:textId="5977E943">
    <w:pPr>
      <w:pStyle w:val="DocTitle"/>
    </w:pPr>
    <w:bookmarkStart w:id="0" w:name="_Hlk175902537"/>
    <w:r>
      <w:rPr>
        <w:noProof/>
      </w:rPr>
      <w:drawing>
        <wp:inline distT="0" distB="0" distL="0" distR="0">
          <wp:extent cx="4432300" cy="317500"/>
          <wp:effectExtent l="0" t="0" r="0" b="0"/>
          <wp:docPr id="332922939" name="Picture 33292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2293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605EA7" w:rsidRPr="00A634ED" w:rsidP="00605EA7" w14:paraId="216D9D66" w14:textId="7D66FEC9">
    <w:pPr>
      <w:pStyle w:val="DocTitle"/>
      <w:rPr>
        <w:color w:val="17365D" w:themeColor="text2" w:themeShade="BF"/>
      </w:rPr>
    </w:pPr>
    <w:r>
      <w:rPr>
        <w:color w:val="17365D" w:themeColor="text2" w:themeShade="BF"/>
      </w:rPr>
      <w:t>Subject Management -1206</w:t>
    </w:r>
    <w:r w:rsidRPr="00A634ED">
      <w:rPr>
        <w:color w:val="17365D" w:themeColor="text2" w:themeShade="BF"/>
      </w:rPr>
      <w:t xml:space="preserve"> - Procedure</w:t>
    </w:r>
  </w:p>
  <w:p w:rsidR="00605EA7" w:rsidRPr="00527DB8" w:rsidP="00605EA7" w14:paraId="053C1079" w14:textId="77777777">
    <w:pPr>
      <w:spacing w:before="0" w:line="276" w:lineRule="auto"/>
      <w:rPr>
        <w:sz w:val="18"/>
        <w:szCs w:val="18"/>
      </w:rPr>
    </w:pPr>
    <w:r w:rsidRPr="00825DBD">
      <w:rPr>
        <w:b/>
        <w:bCs/>
        <w:szCs w:val="24"/>
      </w:rPr>
      <w:t>Responsible Office:</w:t>
    </w:r>
    <w:r w:rsidRPr="00825DBD">
      <w:rPr>
        <w:b/>
        <w:bCs/>
        <w:szCs w:val="24"/>
      </w:rPr>
      <w:tab/>
    </w:r>
    <w:r>
      <w:rPr>
        <w:b/>
        <w:bCs/>
        <w:szCs w:val="24"/>
      </w:rPr>
      <w:tab/>
    </w:r>
    <w:r w:rsidRPr="00A634ED">
      <w:rPr>
        <w:szCs w:val="24"/>
      </w:rPr>
      <w:t>YCCI</w:t>
    </w:r>
    <w:r w:rsidRPr="00825DBD">
      <w:rPr>
        <w:b/>
        <w:bCs/>
        <w:szCs w:val="24"/>
      </w:rPr>
      <w:tab/>
    </w:r>
    <w:r w:rsidRPr="009A518F">
      <w:t xml:space="preserve"> </w:t>
    </w:r>
  </w:p>
  <w:p w:rsidR="00605EA7" w:rsidRPr="002506FE" w:rsidP="00605EA7" w14:paraId="6C50B132" w14:textId="440AD4FD">
    <w:pPr>
      <w:spacing w:before="0"/>
      <w:rPr>
        <w:sz w:val="18"/>
        <w:szCs w:val="18"/>
      </w:rPr>
    </w:pPr>
    <w:r>
      <w:rPr>
        <w:b/>
        <w:bCs/>
        <w:szCs w:val="24"/>
      </w:rPr>
      <w:t>Procedure</w:t>
    </w:r>
    <w:r w:rsidRPr="00825DBD">
      <w:rPr>
        <w:b/>
        <w:bCs/>
        <w:szCs w:val="24"/>
      </w:rPr>
      <w:t xml:space="preserve"> Sponsor:</w:t>
    </w:r>
    <w:r>
      <w:rPr>
        <w:b/>
        <w:bCs/>
        <w:szCs w:val="24"/>
      </w:rPr>
      <w:tab/>
    </w:r>
    <w:r>
      <w:rPr>
        <w:b/>
        <w:bCs/>
        <w:szCs w:val="24"/>
      </w:rPr>
      <w:tab/>
    </w:r>
    <w:r w:rsidR="00E0228B">
      <w:rPr>
        <w:szCs w:val="24"/>
      </w:rPr>
      <w:t>Manuel Avedissian, Jo</w:t>
    </w:r>
    <w:r w:rsidR="009E2093">
      <w:rPr>
        <w:szCs w:val="24"/>
      </w:rPr>
      <w:t>e</w:t>
    </w:r>
    <w:r w:rsidR="00E0228B">
      <w:rPr>
        <w:szCs w:val="24"/>
      </w:rPr>
      <w:t xml:space="preserve"> Stokes</w:t>
    </w:r>
    <w:r w:rsidRPr="00825DBD">
      <w:rPr>
        <w:b/>
        <w:bCs/>
        <w:szCs w:val="24"/>
      </w:rPr>
      <w:tab/>
    </w:r>
  </w:p>
  <w:p w:rsidR="00064ED2" w:rsidP="00605EA7" w14:paraId="6DC82F14" w14:textId="66BE0CBA">
    <w:pPr>
      <w:pBdr>
        <w:bottom w:val="single" w:sz="6" w:space="1" w:color="auto"/>
      </w:pBdr>
      <w:rPr>
        <w:szCs w:val="24"/>
      </w:rPr>
    </w:pPr>
    <w:r w:rsidRPr="00825DBD">
      <w:rPr>
        <w:b/>
        <w:bCs/>
        <w:szCs w:val="24"/>
      </w:rPr>
      <w:t>Effective Date:</w:t>
    </w:r>
    <w:r w:rsidRPr="00825DBD">
      <w:rPr>
        <w:b/>
        <w:bCs/>
        <w:szCs w:val="24"/>
      </w:rPr>
      <w:tab/>
    </w:r>
    <w:r>
      <w:rPr>
        <w:b/>
        <w:bCs/>
        <w:szCs w:val="24"/>
      </w:rPr>
      <w:tab/>
    </w:r>
    <w:r>
      <w:rPr>
        <w:b/>
        <w:bCs/>
        <w:szCs w:val="24"/>
      </w:rPr>
      <w:tab/>
    </w:r>
    <w:bookmarkEnd w:id="0"/>
    <w:r>
      <w:rPr>
        <w:szCs w:val="24"/>
      </w:rPr>
      <w:t>12/16/2024</w:t>
    </w:r>
    <w:r w:rsidR="00BD2ACA">
      <w:rPr>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A7562C"/>
    <w:multiLevelType w:val="hybridMultilevel"/>
    <w:tmpl w:val="65EA3AD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14595D30"/>
    <w:multiLevelType w:val="hybridMultilevel"/>
    <w:tmpl w:val="89C4876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 w15:restartNumberingAfterBreak="0">
    <w:nsid w:val="163A6280"/>
    <w:multiLevelType w:val="hybridMultilevel"/>
    <w:tmpl w:val="D04C8FA6"/>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1F7B78E2"/>
    <w:multiLevelType w:val="hybridMultilevel"/>
    <w:tmpl w:val="6748B2D2"/>
    <w:lvl w:ilvl="0">
      <w:start w:val="1"/>
      <w:numFmt w:val="bullet"/>
      <w:pStyle w:val="SOP-L1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26391264"/>
    <w:multiLevelType w:val="hybridMultilevel"/>
    <w:tmpl w:val="BD3E806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7" w15:restartNumberingAfterBreak="0">
    <w:nsid w:val="26DF75ED"/>
    <w:multiLevelType w:val="hybridMultilevel"/>
    <w:tmpl w:val="CB0E6B3E"/>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8" w15:restartNumberingAfterBreak="0">
    <w:nsid w:val="305C7579"/>
    <w:multiLevelType w:val="hybridMultilevel"/>
    <w:tmpl w:val="D2C8B8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3B62643E"/>
    <w:multiLevelType w:val="hybridMultilevel"/>
    <w:tmpl w:val="AF9ED48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0"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0756ED"/>
    <w:multiLevelType w:val="hybridMultilevel"/>
    <w:tmpl w:val="FF24B51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58F858E5"/>
    <w:multiLevelType w:val="hybridMultilevel"/>
    <w:tmpl w:val="20EECF62"/>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6"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5F35DDB"/>
    <w:multiLevelType w:val="hybridMultilevel"/>
    <w:tmpl w:val="3640B7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15:restartNumberingAfterBreak="0">
    <w:nsid w:val="662B4D48"/>
    <w:multiLevelType w:val="multilevel"/>
    <w:tmpl w:val="1E726638"/>
    <w:lvl w:ilvl="0">
      <w:start w:val="5"/>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F351E24"/>
    <w:multiLevelType w:val="hybridMultilevel"/>
    <w:tmpl w:val="2E90A45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15:restartNumberingAfterBreak="0">
    <w:nsid w:val="703B611F"/>
    <w:multiLevelType w:val="multilevel"/>
    <w:tmpl w:val="632ABF04"/>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4C61329"/>
    <w:multiLevelType w:val="hybridMultilevel"/>
    <w:tmpl w:val="9AA09910"/>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2"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7D447DBA"/>
    <w:multiLevelType w:val="multilevel"/>
    <w:tmpl w:val="9D3EC2B4"/>
    <w:lvl w:ilvl="0">
      <w:start w:val="1"/>
      <w:numFmt w:val="decimal"/>
      <w:pStyle w:val="1-PolicySectionlevel"/>
      <w:lvlText w:val="%1."/>
      <w:lvlJc w:val="left"/>
      <w:pPr>
        <w:ind w:left="2520" w:hanging="360"/>
      </w:pPr>
    </w:lvl>
    <w:lvl w:ilvl="1">
      <w:start w:val="1"/>
      <w:numFmt w:val="decimal"/>
      <w:pStyle w:val="2-PolicySectionLevel"/>
      <w:lvlText w:val="%1.%2."/>
      <w:lvlJc w:val="left"/>
      <w:pPr>
        <w:ind w:left="2880" w:hanging="360"/>
      </w:pPr>
    </w:lvl>
    <w:lvl w:ilvl="2">
      <w:start w:val="1"/>
      <w:numFmt w:val="lowerLetter"/>
      <w:pStyle w:val="3-PolicySectionLevel"/>
      <w:lvlText w:val="%3)"/>
      <w:lvlJc w:val="left"/>
      <w:pPr>
        <w:ind w:left="3240" w:hanging="360"/>
      </w:pPr>
    </w:lvl>
    <w:lvl w:ilvl="3">
      <w:start w:val="1"/>
      <w:numFmt w:val="lowerRoman"/>
      <w:pStyle w:val="4-PolicySectionLevel"/>
      <w:lvlText w:val="(%4)"/>
      <w:lvlJc w:val="left"/>
      <w:pPr>
        <w:ind w:left="3600" w:hanging="360"/>
      </w:pPr>
    </w:lvl>
    <w:lvl w:ilvl="4">
      <w:start w:val="1"/>
      <w:numFmt w:val="lowerLetter"/>
      <w:lvlText w:val="(%5)"/>
      <w:lvlJc w:val="left"/>
      <w:pPr>
        <w:ind w:left="3960" w:hanging="360"/>
      </w:pPr>
    </w:lvl>
    <w:lvl w:ilvl="5">
      <w:start w:val="1"/>
      <w:numFmt w:val="lowerRoman"/>
      <w:lvlText w:val="(%6)"/>
      <w:lvlJc w:val="left"/>
      <w:pPr>
        <w:ind w:left="4320" w:hanging="360"/>
      </w:pPr>
    </w:lvl>
    <w:lvl w:ilvl="6">
      <w:start w:val="1"/>
      <w:numFmt w:val="decimal"/>
      <w:lvlText w:val="%7."/>
      <w:lvlJc w:val="left"/>
      <w:pPr>
        <w:ind w:left="4680" w:hanging="360"/>
      </w:pPr>
    </w:lvl>
    <w:lvl w:ilvl="7">
      <w:start w:val="1"/>
      <w:numFmt w:val="lowerLetter"/>
      <w:lvlText w:val="%8."/>
      <w:lvlJc w:val="left"/>
      <w:pPr>
        <w:ind w:left="5040" w:hanging="360"/>
      </w:pPr>
    </w:lvl>
    <w:lvl w:ilvl="8">
      <w:start w:val="1"/>
      <w:numFmt w:val="lowerRoman"/>
      <w:lvlText w:val="%9."/>
      <w:lvlJc w:val="left"/>
      <w:pPr>
        <w:ind w:left="5400" w:hanging="360"/>
      </w:pPr>
    </w:lvl>
  </w:abstractNum>
  <w:num w:numId="1" w16cid:durableId="72089800">
    <w:abstractNumId w:val="4"/>
  </w:num>
  <w:num w:numId="2" w16cid:durableId="1438795798">
    <w:abstractNumId w:val="16"/>
  </w:num>
  <w:num w:numId="3" w16cid:durableId="909535052">
    <w:abstractNumId w:val="1"/>
  </w:num>
  <w:num w:numId="4" w16cid:durableId="1305820057">
    <w:abstractNumId w:val="13"/>
  </w:num>
  <w:num w:numId="5" w16cid:durableId="467934552">
    <w:abstractNumId w:val="14"/>
  </w:num>
  <w:num w:numId="6" w16cid:durableId="1271430169">
    <w:abstractNumId w:val="10"/>
  </w:num>
  <w:num w:numId="7" w16cid:durableId="274098248">
    <w:abstractNumId w:val="23"/>
  </w:num>
  <w:num w:numId="8" w16cid:durableId="7486762">
    <w:abstractNumId w:val="12"/>
  </w:num>
  <w:num w:numId="9" w16cid:durableId="798957292">
    <w:abstractNumId w:val="20"/>
  </w:num>
  <w:num w:numId="10" w16cid:durableId="826938158">
    <w:abstractNumId w:val="5"/>
  </w:num>
  <w:num w:numId="11" w16cid:durableId="932321306">
    <w:abstractNumId w:val="22"/>
  </w:num>
  <w:num w:numId="12" w16cid:durableId="832910572">
    <w:abstractNumId w:val="17"/>
  </w:num>
  <w:num w:numId="13" w16cid:durableId="522012008">
    <w:abstractNumId w:val="18"/>
  </w:num>
  <w:num w:numId="14" w16cid:durableId="63918537">
    <w:abstractNumId w:val="19"/>
  </w:num>
  <w:num w:numId="15" w16cid:durableId="1949585838">
    <w:abstractNumId w:val="11"/>
  </w:num>
  <w:num w:numId="16" w16cid:durableId="1958560557">
    <w:abstractNumId w:val="7"/>
  </w:num>
  <w:num w:numId="17" w16cid:durableId="1975719596">
    <w:abstractNumId w:val="15"/>
  </w:num>
  <w:num w:numId="18" w16cid:durableId="1627924935">
    <w:abstractNumId w:val="0"/>
  </w:num>
  <w:num w:numId="19" w16cid:durableId="352197583">
    <w:abstractNumId w:val="23"/>
  </w:num>
  <w:num w:numId="20" w16cid:durableId="176624395">
    <w:abstractNumId w:val="23"/>
  </w:num>
  <w:num w:numId="21" w16cid:durableId="1347320939">
    <w:abstractNumId w:val="2"/>
  </w:num>
  <w:num w:numId="22" w16cid:durableId="1956134540">
    <w:abstractNumId w:val="6"/>
  </w:num>
  <w:num w:numId="23" w16cid:durableId="419106523">
    <w:abstractNumId w:val="23"/>
  </w:num>
  <w:num w:numId="24" w16cid:durableId="2023242756">
    <w:abstractNumId w:val="23"/>
  </w:num>
  <w:num w:numId="25" w16cid:durableId="957184318">
    <w:abstractNumId w:val="3"/>
  </w:num>
  <w:num w:numId="26" w16cid:durableId="1130438061">
    <w:abstractNumId w:val="21"/>
  </w:num>
  <w:num w:numId="27" w16cid:durableId="2000036615">
    <w:abstractNumId w:val="8"/>
  </w:num>
  <w:num w:numId="28" w16cid:durableId="93863577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0D0"/>
    <w:rsid w:val="000058F3"/>
    <w:rsid w:val="00005ADA"/>
    <w:rsid w:val="00006B3C"/>
    <w:rsid w:val="00010B0E"/>
    <w:rsid w:val="00011C9A"/>
    <w:rsid w:val="00011FCA"/>
    <w:rsid w:val="0001221A"/>
    <w:rsid w:val="0001230E"/>
    <w:rsid w:val="00015ABA"/>
    <w:rsid w:val="00016EA6"/>
    <w:rsid w:val="000213C0"/>
    <w:rsid w:val="000218E3"/>
    <w:rsid w:val="00021F2B"/>
    <w:rsid w:val="00023948"/>
    <w:rsid w:val="00024A35"/>
    <w:rsid w:val="000268DE"/>
    <w:rsid w:val="00026ACE"/>
    <w:rsid w:val="000276AF"/>
    <w:rsid w:val="000301D5"/>
    <w:rsid w:val="000325E2"/>
    <w:rsid w:val="00032814"/>
    <w:rsid w:val="000328E7"/>
    <w:rsid w:val="00032FE2"/>
    <w:rsid w:val="00033A7E"/>
    <w:rsid w:val="00034081"/>
    <w:rsid w:val="000368ED"/>
    <w:rsid w:val="00040C95"/>
    <w:rsid w:val="00041212"/>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64ED2"/>
    <w:rsid w:val="000675C0"/>
    <w:rsid w:val="000749CB"/>
    <w:rsid w:val="000765DA"/>
    <w:rsid w:val="0007688E"/>
    <w:rsid w:val="000800F8"/>
    <w:rsid w:val="00080AC9"/>
    <w:rsid w:val="00080E8A"/>
    <w:rsid w:val="00081824"/>
    <w:rsid w:val="00081A9A"/>
    <w:rsid w:val="00082237"/>
    <w:rsid w:val="00082C60"/>
    <w:rsid w:val="00083001"/>
    <w:rsid w:val="000838BF"/>
    <w:rsid w:val="00087375"/>
    <w:rsid w:val="00090030"/>
    <w:rsid w:val="00094000"/>
    <w:rsid w:val="000966FE"/>
    <w:rsid w:val="0009692D"/>
    <w:rsid w:val="0009717D"/>
    <w:rsid w:val="000A0153"/>
    <w:rsid w:val="000A2840"/>
    <w:rsid w:val="000A3FA0"/>
    <w:rsid w:val="000A50ED"/>
    <w:rsid w:val="000A5E51"/>
    <w:rsid w:val="000A6504"/>
    <w:rsid w:val="000A7E25"/>
    <w:rsid w:val="000B0238"/>
    <w:rsid w:val="000B0334"/>
    <w:rsid w:val="000B0D3D"/>
    <w:rsid w:val="000B1591"/>
    <w:rsid w:val="000B1CDE"/>
    <w:rsid w:val="000B3FA6"/>
    <w:rsid w:val="000B4C88"/>
    <w:rsid w:val="000C0189"/>
    <w:rsid w:val="000C1D37"/>
    <w:rsid w:val="000C3E72"/>
    <w:rsid w:val="000C6078"/>
    <w:rsid w:val="000C7A92"/>
    <w:rsid w:val="000D0E68"/>
    <w:rsid w:val="000D1C89"/>
    <w:rsid w:val="000D27FB"/>
    <w:rsid w:val="000D31E8"/>
    <w:rsid w:val="000D4787"/>
    <w:rsid w:val="000D64CF"/>
    <w:rsid w:val="000D6C12"/>
    <w:rsid w:val="000D6CD5"/>
    <w:rsid w:val="000E0CAE"/>
    <w:rsid w:val="000E33EB"/>
    <w:rsid w:val="000E350A"/>
    <w:rsid w:val="000E48B8"/>
    <w:rsid w:val="000E61AA"/>
    <w:rsid w:val="000E6B2F"/>
    <w:rsid w:val="000E7503"/>
    <w:rsid w:val="000E76F5"/>
    <w:rsid w:val="000E7C4D"/>
    <w:rsid w:val="000F0209"/>
    <w:rsid w:val="000F032D"/>
    <w:rsid w:val="000F1B02"/>
    <w:rsid w:val="000F41CC"/>
    <w:rsid w:val="000F64E8"/>
    <w:rsid w:val="000F65AC"/>
    <w:rsid w:val="000F69D3"/>
    <w:rsid w:val="000F7C3F"/>
    <w:rsid w:val="000F7D55"/>
    <w:rsid w:val="001005D9"/>
    <w:rsid w:val="00100D7F"/>
    <w:rsid w:val="00103082"/>
    <w:rsid w:val="0010327F"/>
    <w:rsid w:val="00105D79"/>
    <w:rsid w:val="00107EF5"/>
    <w:rsid w:val="00111D68"/>
    <w:rsid w:val="00112617"/>
    <w:rsid w:val="00112EA1"/>
    <w:rsid w:val="00113E53"/>
    <w:rsid w:val="001142EB"/>
    <w:rsid w:val="001163CC"/>
    <w:rsid w:val="001171A6"/>
    <w:rsid w:val="00117650"/>
    <w:rsid w:val="00117703"/>
    <w:rsid w:val="001230F9"/>
    <w:rsid w:val="001243BC"/>
    <w:rsid w:val="00124654"/>
    <w:rsid w:val="001252EB"/>
    <w:rsid w:val="0012629D"/>
    <w:rsid w:val="00126645"/>
    <w:rsid w:val="00126F3D"/>
    <w:rsid w:val="00130AE0"/>
    <w:rsid w:val="00130BB8"/>
    <w:rsid w:val="0013462B"/>
    <w:rsid w:val="00135A76"/>
    <w:rsid w:val="001377B2"/>
    <w:rsid w:val="00137C09"/>
    <w:rsid w:val="00141C0C"/>
    <w:rsid w:val="00141C65"/>
    <w:rsid w:val="00141FFF"/>
    <w:rsid w:val="001426D8"/>
    <w:rsid w:val="001433C2"/>
    <w:rsid w:val="00144526"/>
    <w:rsid w:val="00145899"/>
    <w:rsid w:val="001458F3"/>
    <w:rsid w:val="001465B7"/>
    <w:rsid w:val="00146FB0"/>
    <w:rsid w:val="00151D0F"/>
    <w:rsid w:val="00152067"/>
    <w:rsid w:val="00154123"/>
    <w:rsid w:val="00154494"/>
    <w:rsid w:val="001562A5"/>
    <w:rsid w:val="00156327"/>
    <w:rsid w:val="00162C3D"/>
    <w:rsid w:val="00162D70"/>
    <w:rsid w:val="00163236"/>
    <w:rsid w:val="00163B9F"/>
    <w:rsid w:val="00164FC5"/>
    <w:rsid w:val="00165122"/>
    <w:rsid w:val="0017042A"/>
    <w:rsid w:val="00171059"/>
    <w:rsid w:val="0017211C"/>
    <w:rsid w:val="00173605"/>
    <w:rsid w:val="00173760"/>
    <w:rsid w:val="00175143"/>
    <w:rsid w:val="0017597C"/>
    <w:rsid w:val="001761A0"/>
    <w:rsid w:val="00177AC6"/>
    <w:rsid w:val="00177C10"/>
    <w:rsid w:val="00180611"/>
    <w:rsid w:val="00180CE2"/>
    <w:rsid w:val="00182159"/>
    <w:rsid w:val="00183426"/>
    <w:rsid w:val="001840C4"/>
    <w:rsid w:val="00184CFD"/>
    <w:rsid w:val="001875B9"/>
    <w:rsid w:val="00187CFA"/>
    <w:rsid w:val="00190E1C"/>
    <w:rsid w:val="0019231F"/>
    <w:rsid w:val="0019548D"/>
    <w:rsid w:val="0019604E"/>
    <w:rsid w:val="001A040A"/>
    <w:rsid w:val="001A1981"/>
    <w:rsid w:val="001A2BCF"/>
    <w:rsid w:val="001A4E6D"/>
    <w:rsid w:val="001A65D4"/>
    <w:rsid w:val="001A6664"/>
    <w:rsid w:val="001B1411"/>
    <w:rsid w:val="001B363A"/>
    <w:rsid w:val="001B4B35"/>
    <w:rsid w:val="001B5CC1"/>
    <w:rsid w:val="001B6B98"/>
    <w:rsid w:val="001B7499"/>
    <w:rsid w:val="001B7ACC"/>
    <w:rsid w:val="001C08E5"/>
    <w:rsid w:val="001C13D1"/>
    <w:rsid w:val="001C3A51"/>
    <w:rsid w:val="001C4CDC"/>
    <w:rsid w:val="001C581D"/>
    <w:rsid w:val="001C592D"/>
    <w:rsid w:val="001D00E7"/>
    <w:rsid w:val="001D0518"/>
    <w:rsid w:val="001D1F77"/>
    <w:rsid w:val="001D2F7B"/>
    <w:rsid w:val="001D3861"/>
    <w:rsid w:val="001D4E33"/>
    <w:rsid w:val="001D5C2F"/>
    <w:rsid w:val="001D5CEC"/>
    <w:rsid w:val="001D76B3"/>
    <w:rsid w:val="001E0B69"/>
    <w:rsid w:val="001E2903"/>
    <w:rsid w:val="001E66A1"/>
    <w:rsid w:val="001F1393"/>
    <w:rsid w:val="001F147E"/>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07E0D"/>
    <w:rsid w:val="002106A8"/>
    <w:rsid w:val="00210E38"/>
    <w:rsid w:val="00210F37"/>
    <w:rsid w:val="002130D2"/>
    <w:rsid w:val="002146E6"/>
    <w:rsid w:val="00220209"/>
    <w:rsid w:val="00220937"/>
    <w:rsid w:val="00221D92"/>
    <w:rsid w:val="00222BCB"/>
    <w:rsid w:val="00223553"/>
    <w:rsid w:val="00223FDE"/>
    <w:rsid w:val="00225FFD"/>
    <w:rsid w:val="00227CE9"/>
    <w:rsid w:val="00230FAA"/>
    <w:rsid w:val="0023220D"/>
    <w:rsid w:val="0023230D"/>
    <w:rsid w:val="0023260A"/>
    <w:rsid w:val="0023520D"/>
    <w:rsid w:val="00235684"/>
    <w:rsid w:val="002373A7"/>
    <w:rsid w:val="00237D7E"/>
    <w:rsid w:val="002409FF"/>
    <w:rsid w:val="00240ED0"/>
    <w:rsid w:val="00241A4B"/>
    <w:rsid w:val="00242272"/>
    <w:rsid w:val="002422EA"/>
    <w:rsid w:val="002457DB"/>
    <w:rsid w:val="002478EB"/>
    <w:rsid w:val="0025006B"/>
    <w:rsid w:val="00250327"/>
    <w:rsid w:val="002506FE"/>
    <w:rsid w:val="002520EA"/>
    <w:rsid w:val="00252658"/>
    <w:rsid w:val="00253902"/>
    <w:rsid w:val="002539BC"/>
    <w:rsid w:val="002550E4"/>
    <w:rsid w:val="00255359"/>
    <w:rsid w:val="0025692A"/>
    <w:rsid w:val="0025701C"/>
    <w:rsid w:val="0026089D"/>
    <w:rsid w:val="00261D79"/>
    <w:rsid w:val="002633AA"/>
    <w:rsid w:val="00263EA6"/>
    <w:rsid w:val="00264CDF"/>
    <w:rsid w:val="00265117"/>
    <w:rsid w:val="00267874"/>
    <w:rsid w:val="00271F05"/>
    <w:rsid w:val="00271F83"/>
    <w:rsid w:val="00272A83"/>
    <w:rsid w:val="00273B9A"/>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14CA"/>
    <w:rsid w:val="002B521A"/>
    <w:rsid w:val="002C1CF6"/>
    <w:rsid w:val="002C1D2E"/>
    <w:rsid w:val="002C3B66"/>
    <w:rsid w:val="002C5A6C"/>
    <w:rsid w:val="002C67AF"/>
    <w:rsid w:val="002D00C7"/>
    <w:rsid w:val="002D03B1"/>
    <w:rsid w:val="002D1E4F"/>
    <w:rsid w:val="002D2287"/>
    <w:rsid w:val="002D3192"/>
    <w:rsid w:val="002D528B"/>
    <w:rsid w:val="002D561C"/>
    <w:rsid w:val="002E511E"/>
    <w:rsid w:val="002E6EC7"/>
    <w:rsid w:val="002F436D"/>
    <w:rsid w:val="002F4462"/>
    <w:rsid w:val="002F754F"/>
    <w:rsid w:val="00301C42"/>
    <w:rsid w:val="00303150"/>
    <w:rsid w:val="003032F3"/>
    <w:rsid w:val="00303B47"/>
    <w:rsid w:val="00303BC5"/>
    <w:rsid w:val="00303F7C"/>
    <w:rsid w:val="00304565"/>
    <w:rsid w:val="00304BEC"/>
    <w:rsid w:val="003063F8"/>
    <w:rsid w:val="00306ADF"/>
    <w:rsid w:val="003133FC"/>
    <w:rsid w:val="00313C4F"/>
    <w:rsid w:val="00314D37"/>
    <w:rsid w:val="0031790C"/>
    <w:rsid w:val="00317B85"/>
    <w:rsid w:val="00317F58"/>
    <w:rsid w:val="003226A5"/>
    <w:rsid w:val="00322AF8"/>
    <w:rsid w:val="003230D6"/>
    <w:rsid w:val="00327E28"/>
    <w:rsid w:val="00333DD7"/>
    <w:rsid w:val="00334BE8"/>
    <w:rsid w:val="003353AA"/>
    <w:rsid w:val="00335D07"/>
    <w:rsid w:val="00336760"/>
    <w:rsid w:val="00340753"/>
    <w:rsid w:val="003408C5"/>
    <w:rsid w:val="003409A0"/>
    <w:rsid w:val="00341434"/>
    <w:rsid w:val="003440EC"/>
    <w:rsid w:val="00346954"/>
    <w:rsid w:val="00347500"/>
    <w:rsid w:val="003504B0"/>
    <w:rsid w:val="0035264A"/>
    <w:rsid w:val="0035349C"/>
    <w:rsid w:val="0035454F"/>
    <w:rsid w:val="00354754"/>
    <w:rsid w:val="0035607C"/>
    <w:rsid w:val="00356A51"/>
    <w:rsid w:val="00356FD8"/>
    <w:rsid w:val="003574F9"/>
    <w:rsid w:val="00362959"/>
    <w:rsid w:val="0036350D"/>
    <w:rsid w:val="00364C36"/>
    <w:rsid w:val="0036566D"/>
    <w:rsid w:val="003674F3"/>
    <w:rsid w:val="0036792E"/>
    <w:rsid w:val="00367F3F"/>
    <w:rsid w:val="003706E9"/>
    <w:rsid w:val="00370939"/>
    <w:rsid w:val="003714CD"/>
    <w:rsid w:val="00371535"/>
    <w:rsid w:val="00373076"/>
    <w:rsid w:val="003745E6"/>
    <w:rsid w:val="003748D9"/>
    <w:rsid w:val="00375EA0"/>
    <w:rsid w:val="00375F17"/>
    <w:rsid w:val="003761BD"/>
    <w:rsid w:val="00376580"/>
    <w:rsid w:val="00376F36"/>
    <w:rsid w:val="003823DD"/>
    <w:rsid w:val="0038266C"/>
    <w:rsid w:val="0038398C"/>
    <w:rsid w:val="00383F1F"/>
    <w:rsid w:val="003843DA"/>
    <w:rsid w:val="003846C1"/>
    <w:rsid w:val="00384DEE"/>
    <w:rsid w:val="0038548D"/>
    <w:rsid w:val="003854A8"/>
    <w:rsid w:val="00386CDA"/>
    <w:rsid w:val="00387654"/>
    <w:rsid w:val="00390A24"/>
    <w:rsid w:val="00390BFB"/>
    <w:rsid w:val="0039108C"/>
    <w:rsid w:val="00391B29"/>
    <w:rsid w:val="00391C72"/>
    <w:rsid w:val="00391CAB"/>
    <w:rsid w:val="00394E57"/>
    <w:rsid w:val="00397293"/>
    <w:rsid w:val="00397D91"/>
    <w:rsid w:val="003A00A6"/>
    <w:rsid w:val="003A0DC7"/>
    <w:rsid w:val="003A117A"/>
    <w:rsid w:val="003A336B"/>
    <w:rsid w:val="003A383F"/>
    <w:rsid w:val="003A39F8"/>
    <w:rsid w:val="003A4742"/>
    <w:rsid w:val="003B0311"/>
    <w:rsid w:val="003B45E1"/>
    <w:rsid w:val="003B483A"/>
    <w:rsid w:val="003B5BE0"/>
    <w:rsid w:val="003C1BF1"/>
    <w:rsid w:val="003C241C"/>
    <w:rsid w:val="003C2F37"/>
    <w:rsid w:val="003C36BD"/>
    <w:rsid w:val="003C5748"/>
    <w:rsid w:val="003C671E"/>
    <w:rsid w:val="003C7CE8"/>
    <w:rsid w:val="003D07AC"/>
    <w:rsid w:val="003D271F"/>
    <w:rsid w:val="003D329E"/>
    <w:rsid w:val="003D40AF"/>
    <w:rsid w:val="003D680E"/>
    <w:rsid w:val="003D77BA"/>
    <w:rsid w:val="003E0D57"/>
    <w:rsid w:val="003E279C"/>
    <w:rsid w:val="003E31E5"/>
    <w:rsid w:val="003E5735"/>
    <w:rsid w:val="003E7736"/>
    <w:rsid w:val="003F05A8"/>
    <w:rsid w:val="003F2823"/>
    <w:rsid w:val="003F3147"/>
    <w:rsid w:val="003F325B"/>
    <w:rsid w:val="003F52E2"/>
    <w:rsid w:val="003F5C45"/>
    <w:rsid w:val="003F5FD9"/>
    <w:rsid w:val="003F662D"/>
    <w:rsid w:val="003F6BE5"/>
    <w:rsid w:val="003F76E9"/>
    <w:rsid w:val="00400065"/>
    <w:rsid w:val="00402358"/>
    <w:rsid w:val="00402C6F"/>
    <w:rsid w:val="00404C3E"/>
    <w:rsid w:val="00406008"/>
    <w:rsid w:val="00411912"/>
    <w:rsid w:val="00413FCD"/>
    <w:rsid w:val="004150A9"/>
    <w:rsid w:val="004151AE"/>
    <w:rsid w:val="004170DA"/>
    <w:rsid w:val="00417E40"/>
    <w:rsid w:val="00420D0C"/>
    <w:rsid w:val="00422913"/>
    <w:rsid w:val="00423574"/>
    <w:rsid w:val="0043164D"/>
    <w:rsid w:val="00432230"/>
    <w:rsid w:val="0043364A"/>
    <w:rsid w:val="00434BEC"/>
    <w:rsid w:val="00434E8E"/>
    <w:rsid w:val="00435682"/>
    <w:rsid w:val="0043695D"/>
    <w:rsid w:val="00436B3F"/>
    <w:rsid w:val="00436B7C"/>
    <w:rsid w:val="00441974"/>
    <w:rsid w:val="004421D5"/>
    <w:rsid w:val="0044241A"/>
    <w:rsid w:val="0044241D"/>
    <w:rsid w:val="00443795"/>
    <w:rsid w:val="00444895"/>
    <w:rsid w:val="00445DD4"/>
    <w:rsid w:val="00452BBE"/>
    <w:rsid w:val="00452DCD"/>
    <w:rsid w:val="0045393F"/>
    <w:rsid w:val="00454652"/>
    <w:rsid w:val="0045664C"/>
    <w:rsid w:val="00456B1E"/>
    <w:rsid w:val="00462DDD"/>
    <w:rsid w:val="00463782"/>
    <w:rsid w:val="00464B34"/>
    <w:rsid w:val="0046638E"/>
    <w:rsid w:val="00466DB0"/>
    <w:rsid w:val="00470035"/>
    <w:rsid w:val="0047348F"/>
    <w:rsid w:val="00474F6C"/>
    <w:rsid w:val="00475615"/>
    <w:rsid w:val="00476276"/>
    <w:rsid w:val="00476F57"/>
    <w:rsid w:val="004773EB"/>
    <w:rsid w:val="00477589"/>
    <w:rsid w:val="0048074C"/>
    <w:rsid w:val="00480E85"/>
    <w:rsid w:val="00481178"/>
    <w:rsid w:val="00481759"/>
    <w:rsid w:val="0048264C"/>
    <w:rsid w:val="004829E4"/>
    <w:rsid w:val="00485D13"/>
    <w:rsid w:val="0048727B"/>
    <w:rsid w:val="00487D39"/>
    <w:rsid w:val="00490951"/>
    <w:rsid w:val="00491760"/>
    <w:rsid w:val="00492040"/>
    <w:rsid w:val="00493BBC"/>
    <w:rsid w:val="004942F0"/>
    <w:rsid w:val="00496F52"/>
    <w:rsid w:val="004971D2"/>
    <w:rsid w:val="004A1AA3"/>
    <w:rsid w:val="004A32DE"/>
    <w:rsid w:val="004A3AD3"/>
    <w:rsid w:val="004A4CDA"/>
    <w:rsid w:val="004A5884"/>
    <w:rsid w:val="004A6958"/>
    <w:rsid w:val="004A7255"/>
    <w:rsid w:val="004A7959"/>
    <w:rsid w:val="004B22F1"/>
    <w:rsid w:val="004B377F"/>
    <w:rsid w:val="004B49EF"/>
    <w:rsid w:val="004B571E"/>
    <w:rsid w:val="004B6B7A"/>
    <w:rsid w:val="004C040F"/>
    <w:rsid w:val="004C210A"/>
    <w:rsid w:val="004C2194"/>
    <w:rsid w:val="004C27B1"/>
    <w:rsid w:val="004C36AF"/>
    <w:rsid w:val="004C3AF8"/>
    <w:rsid w:val="004C5193"/>
    <w:rsid w:val="004C6AC0"/>
    <w:rsid w:val="004C7345"/>
    <w:rsid w:val="004D0276"/>
    <w:rsid w:val="004D09EF"/>
    <w:rsid w:val="004D0B0B"/>
    <w:rsid w:val="004D3D92"/>
    <w:rsid w:val="004D706F"/>
    <w:rsid w:val="004D7596"/>
    <w:rsid w:val="004E0D5C"/>
    <w:rsid w:val="004E1460"/>
    <w:rsid w:val="004E150A"/>
    <w:rsid w:val="004E1AE1"/>
    <w:rsid w:val="004E27A3"/>
    <w:rsid w:val="004E6561"/>
    <w:rsid w:val="004E699F"/>
    <w:rsid w:val="004E788B"/>
    <w:rsid w:val="004E797C"/>
    <w:rsid w:val="004F18C3"/>
    <w:rsid w:val="004F1CDE"/>
    <w:rsid w:val="004F224A"/>
    <w:rsid w:val="004F22B1"/>
    <w:rsid w:val="004F26BA"/>
    <w:rsid w:val="005001F1"/>
    <w:rsid w:val="005003EF"/>
    <w:rsid w:val="00500740"/>
    <w:rsid w:val="005007FA"/>
    <w:rsid w:val="00500963"/>
    <w:rsid w:val="005023C8"/>
    <w:rsid w:val="005039E2"/>
    <w:rsid w:val="00503F05"/>
    <w:rsid w:val="005047DF"/>
    <w:rsid w:val="005057A7"/>
    <w:rsid w:val="005057AB"/>
    <w:rsid w:val="005070E1"/>
    <w:rsid w:val="0050728F"/>
    <w:rsid w:val="00507373"/>
    <w:rsid w:val="00507E98"/>
    <w:rsid w:val="0051133A"/>
    <w:rsid w:val="005113AB"/>
    <w:rsid w:val="00511829"/>
    <w:rsid w:val="0051312B"/>
    <w:rsid w:val="00515289"/>
    <w:rsid w:val="00515BE6"/>
    <w:rsid w:val="00515D61"/>
    <w:rsid w:val="00516E05"/>
    <w:rsid w:val="00516E48"/>
    <w:rsid w:val="005175C6"/>
    <w:rsid w:val="00517D53"/>
    <w:rsid w:val="00520EEB"/>
    <w:rsid w:val="005229C4"/>
    <w:rsid w:val="0052358D"/>
    <w:rsid w:val="00523E75"/>
    <w:rsid w:val="00527DB8"/>
    <w:rsid w:val="00530AE8"/>
    <w:rsid w:val="00530CFE"/>
    <w:rsid w:val="00533AD8"/>
    <w:rsid w:val="00534DC9"/>
    <w:rsid w:val="005351FA"/>
    <w:rsid w:val="005356B5"/>
    <w:rsid w:val="005356F2"/>
    <w:rsid w:val="00536630"/>
    <w:rsid w:val="00541855"/>
    <w:rsid w:val="00541D99"/>
    <w:rsid w:val="00542A41"/>
    <w:rsid w:val="005437D9"/>
    <w:rsid w:val="00543B85"/>
    <w:rsid w:val="005440F5"/>
    <w:rsid w:val="005462B0"/>
    <w:rsid w:val="00550AD0"/>
    <w:rsid w:val="0055233F"/>
    <w:rsid w:val="00553814"/>
    <w:rsid w:val="005540A1"/>
    <w:rsid w:val="00554342"/>
    <w:rsid w:val="0055459C"/>
    <w:rsid w:val="005550EB"/>
    <w:rsid w:val="00555676"/>
    <w:rsid w:val="00555D22"/>
    <w:rsid w:val="005579A6"/>
    <w:rsid w:val="00560D34"/>
    <w:rsid w:val="00563045"/>
    <w:rsid w:val="0056698A"/>
    <w:rsid w:val="00571156"/>
    <w:rsid w:val="00571469"/>
    <w:rsid w:val="005723B9"/>
    <w:rsid w:val="00572744"/>
    <w:rsid w:val="0057323E"/>
    <w:rsid w:val="0057524F"/>
    <w:rsid w:val="00575B4E"/>
    <w:rsid w:val="00581A4C"/>
    <w:rsid w:val="00584E14"/>
    <w:rsid w:val="00586F6A"/>
    <w:rsid w:val="00591087"/>
    <w:rsid w:val="005912E4"/>
    <w:rsid w:val="00595BD0"/>
    <w:rsid w:val="00595CA4"/>
    <w:rsid w:val="00595FF5"/>
    <w:rsid w:val="00596F0D"/>
    <w:rsid w:val="00597D5A"/>
    <w:rsid w:val="005A04CC"/>
    <w:rsid w:val="005A18FD"/>
    <w:rsid w:val="005A21C3"/>
    <w:rsid w:val="005A48BD"/>
    <w:rsid w:val="005A5593"/>
    <w:rsid w:val="005A5BA6"/>
    <w:rsid w:val="005B115A"/>
    <w:rsid w:val="005B138B"/>
    <w:rsid w:val="005B2DCD"/>
    <w:rsid w:val="005B3B43"/>
    <w:rsid w:val="005B4188"/>
    <w:rsid w:val="005B45C1"/>
    <w:rsid w:val="005B4F49"/>
    <w:rsid w:val="005B5BB2"/>
    <w:rsid w:val="005B5E0C"/>
    <w:rsid w:val="005B70C4"/>
    <w:rsid w:val="005B7214"/>
    <w:rsid w:val="005C308F"/>
    <w:rsid w:val="005C3719"/>
    <w:rsid w:val="005C3D27"/>
    <w:rsid w:val="005C4E4F"/>
    <w:rsid w:val="005C572B"/>
    <w:rsid w:val="005C772A"/>
    <w:rsid w:val="005D10D8"/>
    <w:rsid w:val="005D3C62"/>
    <w:rsid w:val="005D5EB6"/>
    <w:rsid w:val="005D6B6D"/>
    <w:rsid w:val="005D6F73"/>
    <w:rsid w:val="005E4374"/>
    <w:rsid w:val="005E5583"/>
    <w:rsid w:val="005E57BA"/>
    <w:rsid w:val="005E5919"/>
    <w:rsid w:val="005E6E27"/>
    <w:rsid w:val="005E7C37"/>
    <w:rsid w:val="005F1AE3"/>
    <w:rsid w:val="005F2388"/>
    <w:rsid w:val="005F2B71"/>
    <w:rsid w:val="005F473C"/>
    <w:rsid w:val="0060090B"/>
    <w:rsid w:val="006027DD"/>
    <w:rsid w:val="00604378"/>
    <w:rsid w:val="00605EA7"/>
    <w:rsid w:val="00606346"/>
    <w:rsid w:val="00607DBD"/>
    <w:rsid w:val="00610802"/>
    <w:rsid w:val="00612C72"/>
    <w:rsid w:val="006130A7"/>
    <w:rsid w:val="0061379C"/>
    <w:rsid w:val="00614870"/>
    <w:rsid w:val="00615F4D"/>
    <w:rsid w:val="006161C7"/>
    <w:rsid w:val="0061650D"/>
    <w:rsid w:val="00616F6A"/>
    <w:rsid w:val="00617AC4"/>
    <w:rsid w:val="00623D38"/>
    <w:rsid w:val="006269B3"/>
    <w:rsid w:val="006314BA"/>
    <w:rsid w:val="00631C48"/>
    <w:rsid w:val="00631EE8"/>
    <w:rsid w:val="006327ED"/>
    <w:rsid w:val="0063484E"/>
    <w:rsid w:val="006354A2"/>
    <w:rsid w:val="00635B40"/>
    <w:rsid w:val="00636E50"/>
    <w:rsid w:val="00641FF8"/>
    <w:rsid w:val="006438C6"/>
    <w:rsid w:val="00645AB7"/>
    <w:rsid w:val="00645C38"/>
    <w:rsid w:val="00645EB6"/>
    <w:rsid w:val="00646936"/>
    <w:rsid w:val="00646D87"/>
    <w:rsid w:val="00647D51"/>
    <w:rsid w:val="0065433E"/>
    <w:rsid w:val="006546EA"/>
    <w:rsid w:val="00660AC8"/>
    <w:rsid w:val="00664FF6"/>
    <w:rsid w:val="00665200"/>
    <w:rsid w:val="00665E32"/>
    <w:rsid w:val="006669DA"/>
    <w:rsid w:val="006703FE"/>
    <w:rsid w:val="00671143"/>
    <w:rsid w:val="00673378"/>
    <w:rsid w:val="00673FDE"/>
    <w:rsid w:val="00673FFA"/>
    <w:rsid w:val="00676E1A"/>
    <w:rsid w:val="006805C2"/>
    <w:rsid w:val="00683503"/>
    <w:rsid w:val="00684F3D"/>
    <w:rsid w:val="00685E20"/>
    <w:rsid w:val="006901E5"/>
    <w:rsid w:val="00690EB2"/>
    <w:rsid w:val="00692284"/>
    <w:rsid w:val="006924F5"/>
    <w:rsid w:val="00692ED9"/>
    <w:rsid w:val="006947D1"/>
    <w:rsid w:val="006973AA"/>
    <w:rsid w:val="006A1739"/>
    <w:rsid w:val="006A21C5"/>
    <w:rsid w:val="006A34AF"/>
    <w:rsid w:val="006A5F68"/>
    <w:rsid w:val="006B04B2"/>
    <w:rsid w:val="006B2178"/>
    <w:rsid w:val="006B3651"/>
    <w:rsid w:val="006B3C9C"/>
    <w:rsid w:val="006B5C0B"/>
    <w:rsid w:val="006B63F8"/>
    <w:rsid w:val="006B6937"/>
    <w:rsid w:val="006C32E5"/>
    <w:rsid w:val="006C34CF"/>
    <w:rsid w:val="006C4D08"/>
    <w:rsid w:val="006C6216"/>
    <w:rsid w:val="006C7C00"/>
    <w:rsid w:val="006D064E"/>
    <w:rsid w:val="006D13BF"/>
    <w:rsid w:val="006D1598"/>
    <w:rsid w:val="006D5DAE"/>
    <w:rsid w:val="006D7394"/>
    <w:rsid w:val="006D7C17"/>
    <w:rsid w:val="006E15FE"/>
    <w:rsid w:val="006E35CD"/>
    <w:rsid w:val="006E7931"/>
    <w:rsid w:val="006F2722"/>
    <w:rsid w:val="006F66CD"/>
    <w:rsid w:val="006F66EA"/>
    <w:rsid w:val="006F6E14"/>
    <w:rsid w:val="007007FC"/>
    <w:rsid w:val="007009AF"/>
    <w:rsid w:val="00700F20"/>
    <w:rsid w:val="00701AD9"/>
    <w:rsid w:val="007029C6"/>
    <w:rsid w:val="007029F2"/>
    <w:rsid w:val="00702A83"/>
    <w:rsid w:val="00703BCE"/>
    <w:rsid w:val="0070433F"/>
    <w:rsid w:val="007043A1"/>
    <w:rsid w:val="007043FF"/>
    <w:rsid w:val="0070506E"/>
    <w:rsid w:val="00705B46"/>
    <w:rsid w:val="00706E08"/>
    <w:rsid w:val="007103B3"/>
    <w:rsid w:val="00710DE0"/>
    <w:rsid w:val="00711F5D"/>
    <w:rsid w:val="007121B2"/>
    <w:rsid w:val="00714143"/>
    <w:rsid w:val="0071431D"/>
    <w:rsid w:val="0071443F"/>
    <w:rsid w:val="007153FB"/>
    <w:rsid w:val="00715819"/>
    <w:rsid w:val="00716D73"/>
    <w:rsid w:val="0072225D"/>
    <w:rsid w:val="00722435"/>
    <w:rsid w:val="00722E15"/>
    <w:rsid w:val="007240D8"/>
    <w:rsid w:val="007261AB"/>
    <w:rsid w:val="00727598"/>
    <w:rsid w:val="007314A9"/>
    <w:rsid w:val="0073218D"/>
    <w:rsid w:val="007324AA"/>
    <w:rsid w:val="007344FD"/>
    <w:rsid w:val="0073639B"/>
    <w:rsid w:val="007370CD"/>
    <w:rsid w:val="00740573"/>
    <w:rsid w:val="00743655"/>
    <w:rsid w:val="007437CA"/>
    <w:rsid w:val="00746086"/>
    <w:rsid w:val="00746A5A"/>
    <w:rsid w:val="00750204"/>
    <w:rsid w:val="00753C87"/>
    <w:rsid w:val="0075443A"/>
    <w:rsid w:val="00754DF2"/>
    <w:rsid w:val="00754E1F"/>
    <w:rsid w:val="00756876"/>
    <w:rsid w:val="0075711E"/>
    <w:rsid w:val="0076002E"/>
    <w:rsid w:val="007610D7"/>
    <w:rsid w:val="00761AA4"/>
    <w:rsid w:val="007626E1"/>
    <w:rsid w:val="00762A94"/>
    <w:rsid w:val="00762BEC"/>
    <w:rsid w:val="0076304C"/>
    <w:rsid w:val="00763953"/>
    <w:rsid w:val="007642C7"/>
    <w:rsid w:val="00764CC3"/>
    <w:rsid w:val="00770C06"/>
    <w:rsid w:val="00772A25"/>
    <w:rsid w:val="00772E2E"/>
    <w:rsid w:val="00775EF9"/>
    <w:rsid w:val="00783638"/>
    <w:rsid w:val="007838EB"/>
    <w:rsid w:val="00785F68"/>
    <w:rsid w:val="007930A1"/>
    <w:rsid w:val="0079426F"/>
    <w:rsid w:val="00794ECE"/>
    <w:rsid w:val="00795437"/>
    <w:rsid w:val="007955B8"/>
    <w:rsid w:val="00796BE2"/>
    <w:rsid w:val="007976FA"/>
    <w:rsid w:val="007A44A1"/>
    <w:rsid w:val="007A5446"/>
    <w:rsid w:val="007A70EC"/>
    <w:rsid w:val="007A74C3"/>
    <w:rsid w:val="007B137C"/>
    <w:rsid w:val="007B2360"/>
    <w:rsid w:val="007B4950"/>
    <w:rsid w:val="007B5CF2"/>
    <w:rsid w:val="007B711F"/>
    <w:rsid w:val="007B7B5F"/>
    <w:rsid w:val="007C01BE"/>
    <w:rsid w:val="007C3CEF"/>
    <w:rsid w:val="007C45E3"/>
    <w:rsid w:val="007C6379"/>
    <w:rsid w:val="007C7225"/>
    <w:rsid w:val="007D0C1A"/>
    <w:rsid w:val="007D14A4"/>
    <w:rsid w:val="007D2BA3"/>
    <w:rsid w:val="007D34D8"/>
    <w:rsid w:val="007D39A2"/>
    <w:rsid w:val="007D5022"/>
    <w:rsid w:val="007D50EB"/>
    <w:rsid w:val="007D7453"/>
    <w:rsid w:val="007D7EEA"/>
    <w:rsid w:val="007E1F9A"/>
    <w:rsid w:val="007E3683"/>
    <w:rsid w:val="007E405C"/>
    <w:rsid w:val="007E432C"/>
    <w:rsid w:val="007E60B1"/>
    <w:rsid w:val="007E6ADE"/>
    <w:rsid w:val="007F0AFE"/>
    <w:rsid w:val="007F1BCB"/>
    <w:rsid w:val="007F3A39"/>
    <w:rsid w:val="007F4426"/>
    <w:rsid w:val="007F5D38"/>
    <w:rsid w:val="007F680D"/>
    <w:rsid w:val="007F7348"/>
    <w:rsid w:val="007F7578"/>
    <w:rsid w:val="007F7962"/>
    <w:rsid w:val="00805494"/>
    <w:rsid w:val="0080730A"/>
    <w:rsid w:val="00811B48"/>
    <w:rsid w:val="00812B14"/>
    <w:rsid w:val="00812B72"/>
    <w:rsid w:val="008132E1"/>
    <w:rsid w:val="00814078"/>
    <w:rsid w:val="008142A8"/>
    <w:rsid w:val="00814999"/>
    <w:rsid w:val="00814D7A"/>
    <w:rsid w:val="008155E2"/>
    <w:rsid w:val="00816B3D"/>
    <w:rsid w:val="008173DD"/>
    <w:rsid w:val="00817D21"/>
    <w:rsid w:val="008206B7"/>
    <w:rsid w:val="00823578"/>
    <w:rsid w:val="00823C7B"/>
    <w:rsid w:val="008256C9"/>
    <w:rsid w:val="00825CE0"/>
    <w:rsid w:val="00825DBD"/>
    <w:rsid w:val="00826BC3"/>
    <w:rsid w:val="00826CE9"/>
    <w:rsid w:val="00827290"/>
    <w:rsid w:val="00827C61"/>
    <w:rsid w:val="00830A6B"/>
    <w:rsid w:val="00830CD8"/>
    <w:rsid w:val="008312FB"/>
    <w:rsid w:val="0083149A"/>
    <w:rsid w:val="008323EC"/>
    <w:rsid w:val="00832716"/>
    <w:rsid w:val="008329AA"/>
    <w:rsid w:val="008342BC"/>
    <w:rsid w:val="008345DE"/>
    <w:rsid w:val="00834629"/>
    <w:rsid w:val="0083527C"/>
    <w:rsid w:val="00840BDE"/>
    <w:rsid w:val="00843D35"/>
    <w:rsid w:val="00844783"/>
    <w:rsid w:val="008449B4"/>
    <w:rsid w:val="008474C1"/>
    <w:rsid w:val="0085298D"/>
    <w:rsid w:val="00852ECD"/>
    <w:rsid w:val="00857118"/>
    <w:rsid w:val="00857419"/>
    <w:rsid w:val="00857A84"/>
    <w:rsid w:val="00860259"/>
    <w:rsid w:val="00860E71"/>
    <w:rsid w:val="00861BE6"/>
    <w:rsid w:val="00863DB0"/>
    <w:rsid w:val="008649EF"/>
    <w:rsid w:val="0086622F"/>
    <w:rsid w:val="0087030D"/>
    <w:rsid w:val="008731B4"/>
    <w:rsid w:val="008733FB"/>
    <w:rsid w:val="00873F4F"/>
    <w:rsid w:val="00874E7C"/>
    <w:rsid w:val="00876672"/>
    <w:rsid w:val="00877B04"/>
    <w:rsid w:val="00880A2F"/>
    <w:rsid w:val="00882E0B"/>
    <w:rsid w:val="0088318A"/>
    <w:rsid w:val="00883DC9"/>
    <w:rsid w:val="00883E24"/>
    <w:rsid w:val="008840C6"/>
    <w:rsid w:val="008855FD"/>
    <w:rsid w:val="008868E2"/>
    <w:rsid w:val="00887A95"/>
    <w:rsid w:val="0089131D"/>
    <w:rsid w:val="0089154F"/>
    <w:rsid w:val="00891BD8"/>
    <w:rsid w:val="00893FCD"/>
    <w:rsid w:val="00894643"/>
    <w:rsid w:val="008950BC"/>
    <w:rsid w:val="00895C94"/>
    <w:rsid w:val="0089723F"/>
    <w:rsid w:val="00897364"/>
    <w:rsid w:val="008973CD"/>
    <w:rsid w:val="008973CE"/>
    <w:rsid w:val="008A0B62"/>
    <w:rsid w:val="008A2E1C"/>
    <w:rsid w:val="008A3171"/>
    <w:rsid w:val="008A5176"/>
    <w:rsid w:val="008B5F7D"/>
    <w:rsid w:val="008B604D"/>
    <w:rsid w:val="008C0244"/>
    <w:rsid w:val="008C04CC"/>
    <w:rsid w:val="008C0853"/>
    <w:rsid w:val="008C0E2B"/>
    <w:rsid w:val="008C1262"/>
    <w:rsid w:val="008C1C6B"/>
    <w:rsid w:val="008C1CF9"/>
    <w:rsid w:val="008C4785"/>
    <w:rsid w:val="008C6D4A"/>
    <w:rsid w:val="008C7393"/>
    <w:rsid w:val="008C7C39"/>
    <w:rsid w:val="008D18B1"/>
    <w:rsid w:val="008D3096"/>
    <w:rsid w:val="008D36CB"/>
    <w:rsid w:val="008D3B87"/>
    <w:rsid w:val="008D4A86"/>
    <w:rsid w:val="008E0184"/>
    <w:rsid w:val="008E08E2"/>
    <w:rsid w:val="008E0D26"/>
    <w:rsid w:val="008E1FEE"/>
    <w:rsid w:val="008E2168"/>
    <w:rsid w:val="008E2257"/>
    <w:rsid w:val="008E22B3"/>
    <w:rsid w:val="008E2F3D"/>
    <w:rsid w:val="008E3C51"/>
    <w:rsid w:val="008E3ED7"/>
    <w:rsid w:val="008E3F16"/>
    <w:rsid w:val="008E44B5"/>
    <w:rsid w:val="008E4DD4"/>
    <w:rsid w:val="008E7B45"/>
    <w:rsid w:val="008F0396"/>
    <w:rsid w:val="008F1053"/>
    <w:rsid w:val="008F11B6"/>
    <w:rsid w:val="008F1792"/>
    <w:rsid w:val="008F192B"/>
    <w:rsid w:val="008F2E06"/>
    <w:rsid w:val="008F460C"/>
    <w:rsid w:val="008F6B06"/>
    <w:rsid w:val="008F758D"/>
    <w:rsid w:val="00900826"/>
    <w:rsid w:val="00901DA8"/>
    <w:rsid w:val="00902C4D"/>
    <w:rsid w:val="0090511E"/>
    <w:rsid w:val="00910B36"/>
    <w:rsid w:val="00913D17"/>
    <w:rsid w:val="00914F7A"/>
    <w:rsid w:val="00915B7B"/>
    <w:rsid w:val="00920516"/>
    <w:rsid w:val="00920D64"/>
    <w:rsid w:val="00921F03"/>
    <w:rsid w:val="00922138"/>
    <w:rsid w:val="0092371E"/>
    <w:rsid w:val="00923AB5"/>
    <w:rsid w:val="00925E16"/>
    <w:rsid w:val="009267AA"/>
    <w:rsid w:val="009315D0"/>
    <w:rsid w:val="00933007"/>
    <w:rsid w:val="009337E9"/>
    <w:rsid w:val="00933D39"/>
    <w:rsid w:val="00933DEA"/>
    <w:rsid w:val="00941E75"/>
    <w:rsid w:val="009447BB"/>
    <w:rsid w:val="00945B92"/>
    <w:rsid w:val="009460DC"/>
    <w:rsid w:val="009463AB"/>
    <w:rsid w:val="009510E6"/>
    <w:rsid w:val="009511AA"/>
    <w:rsid w:val="00951268"/>
    <w:rsid w:val="009523F0"/>
    <w:rsid w:val="00952AF8"/>
    <w:rsid w:val="009536C1"/>
    <w:rsid w:val="00953B1E"/>
    <w:rsid w:val="0095502D"/>
    <w:rsid w:val="00955E6C"/>
    <w:rsid w:val="0095630C"/>
    <w:rsid w:val="00956F2C"/>
    <w:rsid w:val="009601BA"/>
    <w:rsid w:val="0096136D"/>
    <w:rsid w:val="00961435"/>
    <w:rsid w:val="0096180A"/>
    <w:rsid w:val="009660E4"/>
    <w:rsid w:val="0096777F"/>
    <w:rsid w:val="00970B5C"/>
    <w:rsid w:val="009714C6"/>
    <w:rsid w:val="00972CB7"/>
    <w:rsid w:val="00972DC3"/>
    <w:rsid w:val="0097336A"/>
    <w:rsid w:val="00975093"/>
    <w:rsid w:val="0097671D"/>
    <w:rsid w:val="009770E5"/>
    <w:rsid w:val="00977963"/>
    <w:rsid w:val="00987746"/>
    <w:rsid w:val="009909D9"/>
    <w:rsid w:val="00991B18"/>
    <w:rsid w:val="00992076"/>
    <w:rsid w:val="009921AE"/>
    <w:rsid w:val="0099404F"/>
    <w:rsid w:val="0099446F"/>
    <w:rsid w:val="009947C4"/>
    <w:rsid w:val="0099541E"/>
    <w:rsid w:val="00995858"/>
    <w:rsid w:val="0099607A"/>
    <w:rsid w:val="0099789A"/>
    <w:rsid w:val="00997CAD"/>
    <w:rsid w:val="009A1AE6"/>
    <w:rsid w:val="009A1F38"/>
    <w:rsid w:val="009A2071"/>
    <w:rsid w:val="009A2BEF"/>
    <w:rsid w:val="009A39BC"/>
    <w:rsid w:val="009A4101"/>
    <w:rsid w:val="009A518F"/>
    <w:rsid w:val="009A7B6F"/>
    <w:rsid w:val="009B09F4"/>
    <w:rsid w:val="009B0AD4"/>
    <w:rsid w:val="009B364E"/>
    <w:rsid w:val="009B429D"/>
    <w:rsid w:val="009B6A6D"/>
    <w:rsid w:val="009C193E"/>
    <w:rsid w:val="009C225A"/>
    <w:rsid w:val="009D1648"/>
    <w:rsid w:val="009D25AA"/>
    <w:rsid w:val="009D2BA4"/>
    <w:rsid w:val="009D48B1"/>
    <w:rsid w:val="009D6BBC"/>
    <w:rsid w:val="009D7D83"/>
    <w:rsid w:val="009E09F1"/>
    <w:rsid w:val="009E1DA8"/>
    <w:rsid w:val="009E2093"/>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9F7742"/>
    <w:rsid w:val="00A02EB9"/>
    <w:rsid w:val="00A044BB"/>
    <w:rsid w:val="00A04945"/>
    <w:rsid w:val="00A04AD4"/>
    <w:rsid w:val="00A053D2"/>
    <w:rsid w:val="00A0672E"/>
    <w:rsid w:val="00A112D8"/>
    <w:rsid w:val="00A162A6"/>
    <w:rsid w:val="00A17E7E"/>
    <w:rsid w:val="00A20480"/>
    <w:rsid w:val="00A21C61"/>
    <w:rsid w:val="00A31DB0"/>
    <w:rsid w:val="00A35363"/>
    <w:rsid w:val="00A3683C"/>
    <w:rsid w:val="00A37CC1"/>
    <w:rsid w:val="00A4073B"/>
    <w:rsid w:val="00A418D7"/>
    <w:rsid w:val="00A41B44"/>
    <w:rsid w:val="00A41CEC"/>
    <w:rsid w:val="00A42BEF"/>
    <w:rsid w:val="00A43A77"/>
    <w:rsid w:val="00A43AC4"/>
    <w:rsid w:val="00A4411E"/>
    <w:rsid w:val="00A44CA1"/>
    <w:rsid w:val="00A45251"/>
    <w:rsid w:val="00A45DA0"/>
    <w:rsid w:val="00A52864"/>
    <w:rsid w:val="00A57509"/>
    <w:rsid w:val="00A634ED"/>
    <w:rsid w:val="00A63B53"/>
    <w:rsid w:val="00A63D39"/>
    <w:rsid w:val="00A659EB"/>
    <w:rsid w:val="00A665CD"/>
    <w:rsid w:val="00A67D8A"/>
    <w:rsid w:val="00A710C1"/>
    <w:rsid w:val="00A71427"/>
    <w:rsid w:val="00A73DEF"/>
    <w:rsid w:val="00A7416A"/>
    <w:rsid w:val="00A7454C"/>
    <w:rsid w:val="00A75130"/>
    <w:rsid w:val="00A75295"/>
    <w:rsid w:val="00A768C0"/>
    <w:rsid w:val="00A778C4"/>
    <w:rsid w:val="00A80284"/>
    <w:rsid w:val="00A832ED"/>
    <w:rsid w:val="00A846C1"/>
    <w:rsid w:val="00A8680A"/>
    <w:rsid w:val="00A92A1D"/>
    <w:rsid w:val="00A9327E"/>
    <w:rsid w:val="00A958A8"/>
    <w:rsid w:val="00A9630E"/>
    <w:rsid w:val="00A97752"/>
    <w:rsid w:val="00AA004D"/>
    <w:rsid w:val="00AA2820"/>
    <w:rsid w:val="00AA5918"/>
    <w:rsid w:val="00AA6D6C"/>
    <w:rsid w:val="00AB0526"/>
    <w:rsid w:val="00AB0D22"/>
    <w:rsid w:val="00AB0D49"/>
    <w:rsid w:val="00AB1406"/>
    <w:rsid w:val="00AB2D9C"/>
    <w:rsid w:val="00AB4D78"/>
    <w:rsid w:val="00AB6289"/>
    <w:rsid w:val="00AB71A3"/>
    <w:rsid w:val="00AB7AFA"/>
    <w:rsid w:val="00AC185F"/>
    <w:rsid w:val="00AC2705"/>
    <w:rsid w:val="00AC4065"/>
    <w:rsid w:val="00AC510B"/>
    <w:rsid w:val="00AC54EC"/>
    <w:rsid w:val="00AC757E"/>
    <w:rsid w:val="00AD0F6A"/>
    <w:rsid w:val="00AD12AD"/>
    <w:rsid w:val="00AD3039"/>
    <w:rsid w:val="00AD49F6"/>
    <w:rsid w:val="00AD56FD"/>
    <w:rsid w:val="00AD6DE1"/>
    <w:rsid w:val="00AE0E41"/>
    <w:rsid w:val="00AE20AF"/>
    <w:rsid w:val="00AE4B90"/>
    <w:rsid w:val="00AE54A4"/>
    <w:rsid w:val="00AE68D4"/>
    <w:rsid w:val="00AE7330"/>
    <w:rsid w:val="00AE73E4"/>
    <w:rsid w:val="00AF0289"/>
    <w:rsid w:val="00AF043E"/>
    <w:rsid w:val="00AF1D3A"/>
    <w:rsid w:val="00AF3670"/>
    <w:rsid w:val="00AF3A41"/>
    <w:rsid w:val="00AF4AE3"/>
    <w:rsid w:val="00AF7A3E"/>
    <w:rsid w:val="00B005B6"/>
    <w:rsid w:val="00B00C03"/>
    <w:rsid w:val="00B01D12"/>
    <w:rsid w:val="00B03FB6"/>
    <w:rsid w:val="00B04717"/>
    <w:rsid w:val="00B06914"/>
    <w:rsid w:val="00B069C9"/>
    <w:rsid w:val="00B10DFB"/>
    <w:rsid w:val="00B12A3A"/>
    <w:rsid w:val="00B12C52"/>
    <w:rsid w:val="00B13AE6"/>
    <w:rsid w:val="00B14AEA"/>
    <w:rsid w:val="00B14F39"/>
    <w:rsid w:val="00B15CD7"/>
    <w:rsid w:val="00B16142"/>
    <w:rsid w:val="00B2393D"/>
    <w:rsid w:val="00B2525D"/>
    <w:rsid w:val="00B2597C"/>
    <w:rsid w:val="00B25E5B"/>
    <w:rsid w:val="00B25E6F"/>
    <w:rsid w:val="00B26B3C"/>
    <w:rsid w:val="00B27931"/>
    <w:rsid w:val="00B27D35"/>
    <w:rsid w:val="00B32233"/>
    <w:rsid w:val="00B326A3"/>
    <w:rsid w:val="00B32C58"/>
    <w:rsid w:val="00B33BEE"/>
    <w:rsid w:val="00B35EE8"/>
    <w:rsid w:val="00B36993"/>
    <w:rsid w:val="00B37DD2"/>
    <w:rsid w:val="00B40265"/>
    <w:rsid w:val="00B438F5"/>
    <w:rsid w:val="00B4657A"/>
    <w:rsid w:val="00B46AC3"/>
    <w:rsid w:val="00B470CD"/>
    <w:rsid w:val="00B4785E"/>
    <w:rsid w:val="00B5157D"/>
    <w:rsid w:val="00B51EEB"/>
    <w:rsid w:val="00B52388"/>
    <w:rsid w:val="00B532C0"/>
    <w:rsid w:val="00B559DE"/>
    <w:rsid w:val="00B57249"/>
    <w:rsid w:val="00B61312"/>
    <w:rsid w:val="00B62DF0"/>
    <w:rsid w:val="00B658E1"/>
    <w:rsid w:val="00B713C1"/>
    <w:rsid w:val="00B748F6"/>
    <w:rsid w:val="00B74A51"/>
    <w:rsid w:val="00B74F92"/>
    <w:rsid w:val="00B7536A"/>
    <w:rsid w:val="00B77985"/>
    <w:rsid w:val="00B81340"/>
    <w:rsid w:val="00B818F0"/>
    <w:rsid w:val="00B82217"/>
    <w:rsid w:val="00B8224B"/>
    <w:rsid w:val="00B82A35"/>
    <w:rsid w:val="00B82D5C"/>
    <w:rsid w:val="00B82F2F"/>
    <w:rsid w:val="00B83F78"/>
    <w:rsid w:val="00B851B5"/>
    <w:rsid w:val="00B85D6A"/>
    <w:rsid w:val="00B925CA"/>
    <w:rsid w:val="00B93039"/>
    <w:rsid w:val="00B94152"/>
    <w:rsid w:val="00B975B5"/>
    <w:rsid w:val="00BA189E"/>
    <w:rsid w:val="00BA1C54"/>
    <w:rsid w:val="00BA29E9"/>
    <w:rsid w:val="00BA5D34"/>
    <w:rsid w:val="00BA7ECA"/>
    <w:rsid w:val="00BC006F"/>
    <w:rsid w:val="00BC5FE3"/>
    <w:rsid w:val="00BC6B69"/>
    <w:rsid w:val="00BC75A0"/>
    <w:rsid w:val="00BD0CFD"/>
    <w:rsid w:val="00BD0EB0"/>
    <w:rsid w:val="00BD1561"/>
    <w:rsid w:val="00BD2ACA"/>
    <w:rsid w:val="00BD2E66"/>
    <w:rsid w:val="00BD304E"/>
    <w:rsid w:val="00BD3552"/>
    <w:rsid w:val="00BD4716"/>
    <w:rsid w:val="00BD54F1"/>
    <w:rsid w:val="00BD6E0D"/>
    <w:rsid w:val="00BD75CF"/>
    <w:rsid w:val="00BD798F"/>
    <w:rsid w:val="00BE0A26"/>
    <w:rsid w:val="00BE172F"/>
    <w:rsid w:val="00BE2459"/>
    <w:rsid w:val="00BE4BAD"/>
    <w:rsid w:val="00BE5239"/>
    <w:rsid w:val="00BE5C05"/>
    <w:rsid w:val="00BE5CFA"/>
    <w:rsid w:val="00BF0155"/>
    <w:rsid w:val="00BF08A1"/>
    <w:rsid w:val="00BF1199"/>
    <w:rsid w:val="00BF19BA"/>
    <w:rsid w:val="00BF2176"/>
    <w:rsid w:val="00BF241A"/>
    <w:rsid w:val="00BF2B99"/>
    <w:rsid w:val="00BF35DA"/>
    <w:rsid w:val="00BF3BD7"/>
    <w:rsid w:val="00BF5C93"/>
    <w:rsid w:val="00BF70E6"/>
    <w:rsid w:val="00BF7B0E"/>
    <w:rsid w:val="00BF7BD9"/>
    <w:rsid w:val="00BF7F94"/>
    <w:rsid w:val="00C0007E"/>
    <w:rsid w:val="00C01348"/>
    <w:rsid w:val="00C03651"/>
    <w:rsid w:val="00C0388D"/>
    <w:rsid w:val="00C03FD8"/>
    <w:rsid w:val="00C040E0"/>
    <w:rsid w:val="00C05D37"/>
    <w:rsid w:val="00C100CA"/>
    <w:rsid w:val="00C1145E"/>
    <w:rsid w:val="00C119BC"/>
    <w:rsid w:val="00C14FCA"/>
    <w:rsid w:val="00C15CF8"/>
    <w:rsid w:val="00C15D3B"/>
    <w:rsid w:val="00C1667A"/>
    <w:rsid w:val="00C16B94"/>
    <w:rsid w:val="00C16D49"/>
    <w:rsid w:val="00C21A10"/>
    <w:rsid w:val="00C22538"/>
    <w:rsid w:val="00C22A9A"/>
    <w:rsid w:val="00C248FA"/>
    <w:rsid w:val="00C24ED2"/>
    <w:rsid w:val="00C25D25"/>
    <w:rsid w:val="00C27AEC"/>
    <w:rsid w:val="00C30CBF"/>
    <w:rsid w:val="00C3155D"/>
    <w:rsid w:val="00C32D74"/>
    <w:rsid w:val="00C3372C"/>
    <w:rsid w:val="00C33F1C"/>
    <w:rsid w:val="00C34154"/>
    <w:rsid w:val="00C345B0"/>
    <w:rsid w:val="00C36728"/>
    <w:rsid w:val="00C367FE"/>
    <w:rsid w:val="00C415BD"/>
    <w:rsid w:val="00C41E54"/>
    <w:rsid w:val="00C43486"/>
    <w:rsid w:val="00C43521"/>
    <w:rsid w:val="00C43EF3"/>
    <w:rsid w:val="00C454DB"/>
    <w:rsid w:val="00C460B3"/>
    <w:rsid w:val="00C46C00"/>
    <w:rsid w:val="00C50CA0"/>
    <w:rsid w:val="00C50D0E"/>
    <w:rsid w:val="00C510DA"/>
    <w:rsid w:val="00C51253"/>
    <w:rsid w:val="00C53614"/>
    <w:rsid w:val="00C54DCA"/>
    <w:rsid w:val="00C63369"/>
    <w:rsid w:val="00C63C8A"/>
    <w:rsid w:val="00C648DB"/>
    <w:rsid w:val="00C64B83"/>
    <w:rsid w:val="00C654E4"/>
    <w:rsid w:val="00C65631"/>
    <w:rsid w:val="00C6709E"/>
    <w:rsid w:val="00C70E32"/>
    <w:rsid w:val="00C73C43"/>
    <w:rsid w:val="00C75AA6"/>
    <w:rsid w:val="00C771BF"/>
    <w:rsid w:val="00C82626"/>
    <w:rsid w:val="00C831D4"/>
    <w:rsid w:val="00C85326"/>
    <w:rsid w:val="00C854EF"/>
    <w:rsid w:val="00C8599D"/>
    <w:rsid w:val="00C861BB"/>
    <w:rsid w:val="00C87F35"/>
    <w:rsid w:val="00C91701"/>
    <w:rsid w:val="00C932E1"/>
    <w:rsid w:val="00C96C6B"/>
    <w:rsid w:val="00C979C0"/>
    <w:rsid w:val="00CA00EB"/>
    <w:rsid w:val="00CA2543"/>
    <w:rsid w:val="00CA2E75"/>
    <w:rsid w:val="00CA4608"/>
    <w:rsid w:val="00CA490A"/>
    <w:rsid w:val="00CA5C4B"/>
    <w:rsid w:val="00CA69F9"/>
    <w:rsid w:val="00CA7554"/>
    <w:rsid w:val="00CA78CB"/>
    <w:rsid w:val="00CB03A8"/>
    <w:rsid w:val="00CB11CB"/>
    <w:rsid w:val="00CB1BD0"/>
    <w:rsid w:val="00CB3A66"/>
    <w:rsid w:val="00CB4DEB"/>
    <w:rsid w:val="00CB4EA5"/>
    <w:rsid w:val="00CB6311"/>
    <w:rsid w:val="00CB7487"/>
    <w:rsid w:val="00CC0B20"/>
    <w:rsid w:val="00CC0FC1"/>
    <w:rsid w:val="00CC1339"/>
    <w:rsid w:val="00CC20EC"/>
    <w:rsid w:val="00CC28BA"/>
    <w:rsid w:val="00CC4343"/>
    <w:rsid w:val="00CC599A"/>
    <w:rsid w:val="00CC5A2D"/>
    <w:rsid w:val="00CC6BD5"/>
    <w:rsid w:val="00CD118B"/>
    <w:rsid w:val="00CD1BD2"/>
    <w:rsid w:val="00CD2291"/>
    <w:rsid w:val="00CD2474"/>
    <w:rsid w:val="00CD2ED9"/>
    <w:rsid w:val="00CD31C6"/>
    <w:rsid w:val="00CD3466"/>
    <w:rsid w:val="00CD4190"/>
    <w:rsid w:val="00CD4614"/>
    <w:rsid w:val="00CD5A10"/>
    <w:rsid w:val="00CD6281"/>
    <w:rsid w:val="00CD74DF"/>
    <w:rsid w:val="00CE00CC"/>
    <w:rsid w:val="00CE387F"/>
    <w:rsid w:val="00CE5184"/>
    <w:rsid w:val="00CE521A"/>
    <w:rsid w:val="00CE6CED"/>
    <w:rsid w:val="00CE7000"/>
    <w:rsid w:val="00CE7633"/>
    <w:rsid w:val="00CE7C76"/>
    <w:rsid w:val="00CF3064"/>
    <w:rsid w:val="00CF41D4"/>
    <w:rsid w:val="00CF5E65"/>
    <w:rsid w:val="00D01268"/>
    <w:rsid w:val="00D01449"/>
    <w:rsid w:val="00D01C0D"/>
    <w:rsid w:val="00D01E64"/>
    <w:rsid w:val="00D02646"/>
    <w:rsid w:val="00D0270C"/>
    <w:rsid w:val="00D02E92"/>
    <w:rsid w:val="00D0407D"/>
    <w:rsid w:val="00D043E3"/>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19BB"/>
    <w:rsid w:val="00D32C27"/>
    <w:rsid w:val="00D33E42"/>
    <w:rsid w:val="00D349BC"/>
    <w:rsid w:val="00D34EEA"/>
    <w:rsid w:val="00D355F2"/>
    <w:rsid w:val="00D36D0E"/>
    <w:rsid w:val="00D36DAF"/>
    <w:rsid w:val="00D44BCF"/>
    <w:rsid w:val="00D4572C"/>
    <w:rsid w:val="00D46F3A"/>
    <w:rsid w:val="00D517BA"/>
    <w:rsid w:val="00D53265"/>
    <w:rsid w:val="00D5338C"/>
    <w:rsid w:val="00D53C8B"/>
    <w:rsid w:val="00D54CFC"/>
    <w:rsid w:val="00D572F2"/>
    <w:rsid w:val="00D6083F"/>
    <w:rsid w:val="00D6131C"/>
    <w:rsid w:val="00D62DA2"/>
    <w:rsid w:val="00D64C00"/>
    <w:rsid w:val="00D657C7"/>
    <w:rsid w:val="00D65B8E"/>
    <w:rsid w:val="00D65FF9"/>
    <w:rsid w:val="00D66169"/>
    <w:rsid w:val="00D6622A"/>
    <w:rsid w:val="00D705A6"/>
    <w:rsid w:val="00D71E4A"/>
    <w:rsid w:val="00D74B8F"/>
    <w:rsid w:val="00D81364"/>
    <w:rsid w:val="00D839FA"/>
    <w:rsid w:val="00D8401B"/>
    <w:rsid w:val="00D95ABB"/>
    <w:rsid w:val="00DA208E"/>
    <w:rsid w:val="00DA2842"/>
    <w:rsid w:val="00DA2CCC"/>
    <w:rsid w:val="00DA7270"/>
    <w:rsid w:val="00DB04A4"/>
    <w:rsid w:val="00DB22BE"/>
    <w:rsid w:val="00DB31DA"/>
    <w:rsid w:val="00DB3D65"/>
    <w:rsid w:val="00DB47E8"/>
    <w:rsid w:val="00DB5B07"/>
    <w:rsid w:val="00DB5CBE"/>
    <w:rsid w:val="00DB5CD8"/>
    <w:rsid w:val="00DC1383"/>
    <w:rsid w:val="00DC216C"/>
    <w:rsid w:val="00DC39D4"/>
    <w:rsid w:val="00DC3F6F"/>
    <w:rsid w:val="00DC4B36"/>
    <w:rsid w:val="00DC731B"/>
    <w:rsid w:val="00DC776C"/>
    <w:rsid w:val="00DD0E33"/>
    <w:rsid w:val="00DD1B98"/>
    <w:rsid w:val="00DD1F5F"/>
    <w:rsid w:val="00DD38CC"/>
    <w:rsid w:val="00DD4296"/>
    <w:rsid w:val="00DD42D5"/>
    <w:rsid w:val="00DD542E"/>
    <w:rsid w:val="00DD5AA5"/>
    <w:rsid w:val="00DE0CE1"/>
    <w:rsid w:val="00DE2094"/>
    <w:rsid w:val="00DE3F79"/>
    <w:rsid w:val="00DE47B1"/>
    <w:rsid w:val="00DE4A99"/>
    <w:rsid w:val="00DE4AB0"/>
    <w:rsid w:val="00DE4BAD"/>
    <w:rsid w:val="00DF0720"/>
    <w:rsid w:val="00DF24E4"/>
    <w:rsid w:val="00DF4BDC"/>
    <w:rsid w:val="00DF6099"/>
    <w:rsid w:val="00DF6B40"/>
    <w:rsid w:val="00DF7406"/>
    <w:rsid w:val="00E001F1"/>
    <w:rsid w:val="00E0123A"/>
    <w:rsid w:val="00E01E0D"/>
    <w:rsid w:val="00E0228B"/>
    <w:rsid w:val="00E026B1"/>
    <w:rsid w:val="00E03C19"/>
    <w:rsid w:val="00E03EC0"/>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242"/>
    <w:rsid w:val="00E374FC"/>
    <w:rsid w:val="00E37922"/>
    <w:rsid w:val="00E40B3C"/>
    <w:rsid w:val="00E421B7"/>
    <w:rsid w:val="00E427FB"/>
    <w:rsid w:val="00E42D21"/>
    <w:rsid w:val="00E46447"/>
    <w:rsid w:val="00E466C7"/>
    <w:rsid w:val="00E468F4"/>
    <w:rsid w:val="00E51183"/>
    <w:rsid w:val="00E54284"/>
    <w:rsid w:val="00E5504A"/>
    <w:rsid w:val="00E60C2F"/>
    <w:rsid w:val="00E63111"/>
    <w:rsid w:val="00E63AC1"/>
    <w:rsid w:val="00E63D8D"/>
    <w:rsid w:val="00E6493F"/>
    <w:rsid w:val="00E656F0"/>
    <w:rsid w:val="00E66655"/>
    <w:rsid w:val="00E67E78"/>
    <w:rsid w:val="00E71F01"/>
    <w:rsid w:val="00E72073"/>
    <w:rsid w:val="00E7247B"/>
    <w:rsid w:val="00E73E9E"/>
    <w:rsid w:val="00E74F04"/>
    <w:rsid w:val="00E77364"/>
    <w:rsid w:val="00E82076"/>
    <w:rsid w:val="00E83A99"/>
    <w:rsid w:val="00E847A4"/>
    <w:rsid w:val="00E858AE"/>
    <w:rsid w:val="00E860F4"/>
    <w:rsid w:val="00E861C2"/>
    <w:rsid w:val="00E862D6"/>
    <w:rsid w:val="00E87916"/>
    <w:rsid w:val="00E90A9D"/>
    <w:rsid w:val="00E90CF9"/>
    <w:rsid w:val="00E94705"/>
    <w:rsid w:val="00E95C6A"/>
    <w:rsid w:val="00EA07CA"/>
    <w:rsid w:val="00EA0D5E"/>
    <w:rsid w:val="00EA13F0"/>
    <w:rsid w:val="00EA173B"/>
    <w:rsid w:val="00EA19E0"/>
    <w:rsid w:val="00EA23E9"/>
    <w:rsid w:val="00EA3DD6"/>
    <w:rsid w:val="00EA4103"/>
    <w:rsid w:val="00EA49F5"/>
    <w:rsid w:val="00EA7023"/>
    <w:rsid w:val="00EA7360"/>
    <w:rsid w:val="00EA7E5F"/>
    <w:rsid w:val="00EB4D1F"/>
    <w:rsid w:val="00EB4DAD"/>
    <w:rsid w:val="00EB618B"/>
    <w:rsid w:val="00EB7363"/>
    <w:rsid w:val="00EC03D1"/>
    <w:rsid w:val="00EC05B4"/>
    <w:rsid w:val="00EC0ED8"/>
    <w:rsid w:val="00EC17E9"/>
    <w:rsid w:val="00EC2F85"/>
    <w:rsid w:val="00EC4E37"/>
    <w:rsid w:val="00EC5837"/>
    <w:rsid w:val="00EC5A5E"/>
    <w:rsid w:val="00EC6745"/>
    <w:rsid w:val="00EC74A0"/>
    <w:rsid w:val="00ED1C2C"/>
    <w:rsid w:val="00ED4287"/>
    <w:rsid w:val="00ED7237"/>
    <w:rsid w:val="00ED78CF"/>
    <w:rsid w:val="00EE145B"/>
    <w:rsid w:val="00EE3445"/>
    <w:rsid w:val="00EE5964"/>
    <w:rsid w:val="00EE5A68"/>
    <w:rsid w:val="00EE6C56"/>
    <w:rsid w:val="00EE6EAB"/>
    <w:rsid w:val="00EF0FBD"/>
    <w:rsid w:val="00EF50A6"/>
    <w:rsid w:val="00EF516A"/>
    <w:rsid w:val="00EF5DF7"/>
    <w:rsid w:val="00EF64CF"/>
    <w:rsid w:val="00EF6513"/>
    <w:rsid w:val="00EF69B7"/>
    <w:rsid w:val="00F00DEF"/>
    <w:rsid w:val="00F022DE"/>
    <w:rsid w:val="00F02E80"/>
    <w:rsid w:val="00F042DB"/>
    <w:rsid w:val="00F04439"/>
    <w:rsid w:val="00F04534"/>
    <w:rsid w:val="00F04571"/>
    <w:rsid w:val="00F04659"/>
    <w:rsid w:val="00F04D06"/>
    <w:rsid w:val="00F10A9D"/>
    <w:rsid w:val="00F11D07"/>
    <w:rsid w:val="00F137AC"/>
    <w:rsid w:val="00F14465"/>
    <w:rsid w:val="00F159DD"/>
    <w:rsid w:val="00F16A49"/>
    <w:rsid w:val="00F17C2A"/>
    <w:rsid w:val="00F21E06"/>
    <w:rsid w:val="00F23033"/>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665C"/>
    <w:rsid w:val="00F47206"/>
    <w:rsid w:val="00F523F2"/>
    <w:rsid w:val="00F527B0"/>
    <w:rsid w:val="00F5355B"/>
    <w:rsid w:val="00F5531E"/>
    <w:rsid w:val="00F557FD"/>
    <w:rsid w:val="00F57229"/>
    <w:rsid w:val="00F601A4"/>
    <w:rsid w:val="00F609F2"/>
    <w:rsid w:val="00F60C09"/>
    <w:rsid w:val="00F60E5C"/>
    <w:rsid w:val="00F6150F"/>
    <w:rsid w:val="00F626E0"/>
    <w:rsid w:val="00F635B9"/>
    <w:rsid w:val="00F63C71"/>
    <w:rsid w:val="00F64E1F"/>
    <w:rsid w:val="00F65287"/>
    <w:rsid w:val="00F65D83"/>
    <w:rsid w:val="00F67804"/>
    <w:rsid w:val="00F70D0D"/>
    <w:rsid w:val="00F70DC1"/>
    <w:rsid w:val="00F71B56"/>
    <w:rsid w:val="00F72741"/>
    <w:rsid w:val="00F72BCD"/>
    <w:rsid w:val="00F731EE"/>
    <w:rsid w:val="00F733A0"/>
    <w:rsid w:val="00F739BE"/>
    <w:rsid w:val="00F75B8C"/>
    <w:rsid w:val="00F76E04"/>
    <w:rsid w:val="00F77A99"/>
    <w:rsid w:val="00F833A7"/>
    <w:rsid w:val="00F84D94"/>
    <w:rsid w:val="00F86123"/>
    <w:rsid w:val="00F86166"/>
    <w:rsid w:val="00F9091F"/>
    <w:rsid w:val="00F92865"/>
    <w:rsid w:val="00F94621"/>
    <w:rsid w:val="00F94722"/>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789F"/>
    <w:rsid w:val="00FC7B44"/>
    <w:rsid w:val="00FD1264"/>
    <w:rsid w:val="00FD196C"/>
    <w:rsid w:val="00FD25C4"/>
    <w:rsid w:val="00FD5D7B"/>
    <w:rsid w:val="00FD68EF"/>
    <w:rsid w:val="00FD71C7"/>
    <w:rsid w:val="00FD7383"/>
    <w:rsid w:val="00FD755E"/>
    <w:rsid w:val="00FE124B"/>
    <w:rsid w:val="00FE1700"/>
    <w:rsid w:val="00FE1CC2"/>
    <w:rsid w:val="00FE2B54"/>
    <w:rsid w:val="00FE3E87"/>
    <w:rsid w:val="00FE4F8A"/>
    <w:rsid w:val="00FE5F7C"/>
    <w:rsid w:val="00FE663C"/>
    <w:rsid w:val="00FE6DB0"/>
    <w:rsid w:val="00FF2204"/>
    <w:rsid w:val="00FF5616"/>
    <w:rsid w:val="00FF61C0"/>
    <w:rsid w:val="00FF6E0C"/>
    <w:rsid w:val="0E1F7C9F"/>
    <w:rsid w:val="0F3155D7"/>
    <w:rsid w:val="11BDA3B7"/>
    <w:rsid w:val="2E083B0E"/>
    <w:rsid w:val="2EC99CFA"/>
    <w:rsid w:val="33296EFE"/>
    <w:rsid w:val="4F089848"/>
    <w:rsid w:val="5974A708"/>
    <w:rsid w:val="6B90207F"/>
    <w:rsid w:val="72662C51"/>
    <w:rsid w:val="738BEF5A"/>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wFAADpBXM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paragraph" w:styleId="Heading5">
    <w:name w:val="heading 5"/>
    <w:basedOn w:val="Normal"/>
    <w:next w:val="Normal"/>
    <w:link w:val="Heading5Char"/>
    <w:semiHidden/>
    <w:unhideWhenUsed/>
    <w:qFormat/>
    <w:rsid w:val="001C4CD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SOP-L1Bullet">
    <w:name w:val="SOP-L1 Bullet"/>
    <w:basedOn w:val="ListParagraph"/>
    <w:qFormat/>
    <w:rsid w:val="00536630"/>
    <w:pPr>
      <w:keepLines/>
      <w:widowControl w:val="0"/>
      <w:numPr>
        <w:numId w:val="10"/>
      </w:numPr>
      <w:adjustRightInd w:val="0"/>
      <w:snapToGrid w:val="0"/>
      <w:spacing w:before="0" w:after="120"/>
      <w:contextualSpacing w:val="0"/>
    </w:pPr>
    <w:rPr>
      <w:rFonts w:ascii="Calibri" w:hAnsi="Calibri" w:eastAsiaTheme="minorHAnsi" w:cstheme="minorHAnsi"/>
      <w:sz w:val="22"/>
      <w:szCs w:val="22"/>
    </w:rPr>
  </w:style>
  <w:style w:type="paragraph" w:customStyle="1" w:styleId="SOP-TEXT-ICHCHAPTERS">
    <w:name w:val="SOP-TEXT-ICH CHAPTERS"/>
    <w:basedOn w:val="Normal"/>
    <w:qFormat/>
    <w:rsid w:val="00AD6DE1"/>
    <w:pPr>
      <w:spacing w:before="0" w:after="120"/>
      <w:ind w:left="1800" w:hanging="720"/>
      <w:contextualSpacing w:val="0"/>
    </w:pPr>
    <w:rPr>
      <w:rFonts w:ascii="Calibri" w:hAnsi="Calibri"/>
      <w:bCs/>
      <w:snapToGrid w:val="0"/>
      <w:color w:val="000000" w:themeColor="text1"/>
      <w:sz w:val="22"/>
    </w:rPr>
  </w:style>
  <w:style w:type="character" w:customStyle="1" w:styleId="Heading5Char">
    <w:name w:val="Heading 5 Char"/>
    <w:basedOn w:val="DefaultParagraphFont"/>
    <w:link w:val="Heading5"/>
    <w:semiHidden/>
    <w:rsid w:val="001C4CDC"/>
    <w:rPr>
      <w:rFonts w:asciiTheme="majorHAnsi" w:eastAsiaTheme="majorEastAsia" w:hAnsiTheme="majorHAnsi" w:cstheme="majorBidi"/>
      <w:color w:val="365F91" w:themeColor="accent1" w:themeShade="BF"/>
    </w:rPr>
  </w:style>
  <w:style w:type="character" w:customStyle="1" w:styleId="Hyperlink0">
    <w:name w:val="Hyperlink.0"/>
    <w:basedOn w:val="DefaultParagraphFont"/>
    <w:rsid w:val="006E793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yperlink" Target="mailto:ycci.sop@yale.edu" TargetMode="External" /><Relationship Id="rId16" Type="http://schemas.openxmlformats.org/officeDocument/2006/relationships/hyperlink" Target="https://www.ecfr.gov/current/title-21/chapter-I/subchapter-A/part-11"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Subject Management -1206- Procedure</dc:title>
  <dc:creator>Jarosz, Michael</dc:creator>
  <lastModifiedBy>Audrey King</lastModifiedBy>
  <revision>20</revision>
  <lastPrinted>2015-08-17T19:29:00.0000000Z</lastPrinted>
  <dcterms:created xsi:type="dcterms:W3CDTF">2024-12-02T17:50:00.0000000Z</dcterms:created>
  <dcterms:modified xsi:type="dcterms:W3CDTF">2026-02-17T14:53:14.0000000Z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