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BA0AD6" w:rsidP="00794B32" w14:paraId="709EF577" w14:textId="77777777">
      <w:pPr>
        <w:pStyle w:val="NoSpacing"/>
        <w:rPr>
          <w:rFonts w:ascii="Arial" w:hAnsi="Arial" w:cs="Arial"/>
          <w:b/>
          <w:bCs/>
          <w:color w:val="17365D" w:themeColor="text2" w:themeShade="BF"/>
          <w:sz w:val="28"/>
          <w:szCs w:val="28"/>
        </w:rPr>
      </w:pPr>
      <w:bookmarkStart w:id="0" w:name="_Toc425171625"/>
      <w:r w:rsidRPr="00422FFF">
        <w:rPr>
          <w:rFonts w:ascii="Arial" w:hAnsi="Arial" w:cs="Arial"/>
          <w:b/>
          <w:bCs/>
          <w:color w:val="17365D" w:themeColor="text2" w:themeShade="BF"/>
          <w:sz w:val="28"/>
          <w:szCs w:val="28"/>
        </w:rPr>
        <w:t>Scope</w:t>
      </w:r>
      <w:r w:rsidRPr="00D81CFB">
        <w:rPr>
          <w:rFonts w:ascii="Arial" w:hAnsi="Arial" w:cs="Arial"/>
          <w:b/>
          <w:bCs/>
          <w:color w:val="17365D" w:themeColor="text2" w:themeShade="BF"/>
          <w:sz w:val="28"/>
          <w:szCs w:val="28"/>
        </w:rPr>
        <w:t xml:space="preserve"> </w:t>
      </w:r>
    </w:p>
    <w:p w:rsidR="00800887" w:rsidRPr="00D81CFB" w:rsidP="00794B32" w14:paraId="43B95E65" w14:textId="77777777">
      <w:pPr>
        <w:pStyle w:val="NoSpacing"/>
        <w:rPr>
          <w:rFonts w:ascii="Arial" w:hAnsi="Arial" w:cs="Arial"/>
          <w:b/>
          <w:bCs/>
          <w:color w:val="17365D" w:themeColor="text2" w:themeShade="BF"/>
          <w:sz w:val="28"/>
          <w:szCs w:val="28"/>
        </w:rPr>
      </w:pPr>
    </w:p>
    <w:p w:rsidR="008B1045" w:rsidP="00794B32" w14:paraId="1A1F4818" w14:textId="1DFDD072">
      <w:pPr>
        <w:pStyle w:val="NoSpacing"/>
        <w:rPr>
          <w:rFonts w:ascii="Arial" w:hAnsi="Arial" w:cs="Arial"/>
          <w:sz w:val="20"/>
          <w:szCs w:val="20"/>
        </w:rPr>
      </w:pPr>
      <w:r w:rsidRPr="259E2272">
        <w:rPr>
          <w:rFonts w:ascii="Arial" w:hAnsi="Arial" w:cs="Arial"/>
          <w:sz w:val="20"/>
          <w:szCs w:val="20"/>
        </w:rPr>
        <w:t xml:space="preserve">This education applies to Yale Medicine physicians and advanced practice providers who may collaboratively perform evaluation and management visits with patients in the ambulatory or inpatient setting. </w:t>
      </w:r>
    </w:p>
    <w:p w:rsidR="008B1045" w:rsidRPr="00422FFF" w:rsidP="00794B32" w14:paraId="238658A4" w14:textId="77777777">
      <w:pPr>
        <w:pStyle w:val="NoSpacing"/>
        <w:rPr>
          <w:rFonts w:ascii="Arial" w:hAnsi="Arial" w:cs="Arial"/>
          <w:sz w:val="20"/>
          <w:szCs w:val="20"/>
        </w:rPr>
      </w:pPr>
    </w:p>
    <w:p w:rsidR="00BA0AD6" w:rsidP="00794B32" w14:paraId="1E77620F" w14:textId="277075AB">
      <w:pPr>
        <w:pStyle w:val="NoSpacing"/>
        <w:rPr>
          <w:rFonts w:ascii="Arial" w:hAnsi="Arial" w:cs="Arial"/>
          <w:b/>
          <w:bCs/>
          <w:color w:val="17365D" w:themeColor="text2" w:themeShade="BF"/>
          <w:sz w:val="28"/>
          <w:szCs w:val="28"/>
        </w:rPr>
      </w:pPr>
      <w:r w:rsidRPr="00D27B1D">
        <w:rPr>
          <w:rFonts w:ascii="Arial" w:hAnsi="Arial" w:cs="Arial"/>
          <w:b/>
          <w:bCs/>
          <w:color w:val="17365D" w:themeColor="text2" w:themeShade="BF"/>
          <w:sz w:val="28"/>
          <w:szCs w:val="28"/>
        </w:rPr>
        <w:t>Definitions</w:t>
      </w:r>
    </w:p>
    <w:p w:rsidR="007B0A09" w:rsidRPr="00691DD6" w:rsidP="00691DD6" w14:paraId="35AA620F" w14:textId="77777777">
      <w:pPr>
        <w:pStyle w:val="NoSpacing"/>
        <w:rPr>
          <w:rFonts w:ascii="Arial" w:eastAsia="Times New Roman" w:hAnsi="Arial" w:cs="Arial"/>
          <w:sz w:val="20"/>
          <w:szCs w:val="20"/>
        </w:rPr>
      </w:pPr>
    </w:p>
    <w:p w:rsidR="002323B3" w:rsidRPr="00D81CFB" w:rsidP="259E2272" w14:paraId="70F5A3F6" w14:textId="44D267B3">
      <w:pPr>
        <w:spacing w:before="0" w:after="0"/>
        <w:contextualSpacing w:val="0"/>
        <w:rPr>
          <w:rFonts w:eastAsia="Calibri" w:cs="Arial"/>
        </w:rPr>
      </w:pPr>
      <w:r w:rsidRPr="259E2272">
        <w:rPr>
          <w:rFonts w:eastAsia="Calibri" w:cs="Arial"/>
        </w:rPr>
        <w:t xml:space="preserve">A Shared Visit is an evaluation and management (E&amp;M) service that is performed collaboratively between a </w:t>
      </w:r>
      <w:r w:rsidRPr="259E2272">
        <w:rPr>
          <w:rFonts w:eastAsia="Calibri" w:cs="Arial"/>
          <w:u w:val="single"/>
        </w:rPr>
        <w:t>Yale Medicine (YM) credentialed physician</w:t>
      </w:r>
      <w:r w:rsidRPr="259E2272">
        <w:rPr>
          <w:rFonts w:eastAsia="Calibri" w:cs="Arial"/>
        </w:rPr>
        <w:t xml:space="preserve"> and a </w:t>
      </w:r>
      <w:r w:rsidRPr="259E2272">
        <w:rPr>
          <w:rFonts w:eastAsia="Calibri" w:cs="Arial"/>
          <w:u w:val="single"/>
        </w:rPr>
        <w:t>YM credentialed APP</w:t>
      </w:r>
      <w:r w:rsidRPr="259E2272">
        <w:rPr>
          <w:rFonts w:eastAsia="Calibri" w:cs="Arial"/>
          <w:i/>
          <w:iCs/>
          <w:u w:val="single"/>
        </w:rPr>
        <w:t>*</w:t>
      </w:r>
      <w:r w:rsidRPr="259E2272">
        <w:rPr>
          <w:rFonts w:eastAsia="Calibri" w:cs="Arial"/>
        </w:rPr>
        <w:t>, who are part of the same group, when the physician’s interaction is medically necessary.</w:t>
      </w:r>
    </w:p>
    <w:p w:rsidR="002323B3" w:rsidRPr="00D81CFB" w:rsidP="259E2272" w14:paraId="6BC77EE8" w14:textId="77777777">
      <w:pPr>
        <w:spacing w:before="0" w:after="0"/>
        <w:ind w:left="180"/>
        <w:contextualSpacing w:val="0"/>
        <w:rPr>
          <w:rFonts w:eastAsia="Calibri" w:cs="Arial"/>
        </w:rPr>
      </w:pPr>
    </w:p>
    <w:p w:rsidR="002323B3" w:rsidRPr="00D81CFB" w:rsidP="259E2272" w14:paraId="01B2FC37" w14:textId="77777777">
      <w:pPr>
        <w:spacing w:before="2" w:after="160" w:line="259" w:lineRule="auto"/>
        <w:contextualSpacing w:val="0"/>
        <w:rPr>
          <w:rFonts w:eastAsia="Calibri" w:cs="Arial"/>
        </w:rPr>
      </w:pPr>
      <w:r w:rsidRPr="259E2272">
        <w:rPr>
          <w:rFonts w:eastAsia="Calibri" w:cs="Arial"/>
        </w:rPr>
        <w:t xml:space="preserve">Please note, a Shared Visit is not a collaboration between a physician and an Accreditation Council for Graduate Medical Education (ACGME) resident or fellow. APPs are </w:t>
      </w:r>
      <w:r w:rsidRPr="259E2272">
        <w:rPr>
          <w:rFonts w:eastAsia="Calibri" w:cs="Arial"/>
          <w:u w:val="single"/>
        </w:rPr>
        <w:t>fully licensed professionals working at the top of their scope</w:t>
      </w:r>
      <w:r w:rsidRPr="259E2272">
        <w:rPr>
          <w:rFonts w:eastAsia="Calibri" w:cs="Arial"/>
        </w:rPr>
        <w:t xml:space="preserve"> and are not in a learning role. </w:t>
      </w:r>
    </w:p>
    <w:p w:rsidR="002323B3" w:rsidRPr="00D81CFB" w:rsidP="259E2272" w14:paraId="33663868" w14:textId="3C504C18">
      <w:pPr>
        <w:pStyle w:val="ListParagraph"/>
        <w:numPr>
          <w:ilvl w:val="0"/>
          <w:numId w:val="44"/>
        </w:numPr>
        <w:spacing w:before="2" w:after="160" w:line="259" w:lineRule="auto"/>
        <w:contextualSpacing w:val="0"/>
        <w:rPr>
          <w:rFonts w:eastAsia="Calibri" w:cs="Arial"/>
        </w:rPr>
      </w:pPr>
      <w:r w:rsidRPr="259E2272">
        <w:rPr>
          <w:rFonts w:eastAsia="Calibri" w:cs="Arial"/>
        </w:rPr>
        <w:t xml:space="preserve">Physicians </w:t>
      </w:r>
      <w:r w:rsidRPr="259E2272">
        <w:rPr>
          <w:rFonts w:eastAsia="Calibri" w:cs="Arial"/>
          <w:b/>
          <w:bCs/>
          <w:u w:val="single"/>
        </w:rPr>
        <w:t>cannot use a Teaching Physician attestation</w:t>
      </w:r>
      <w:r w:rsidRPr="259E2272">
        <w:rPr>
          <w:rFonts w:eastAsia="Calibri" w:cs="Arial"/>
        </w:rPr>
        <w:t xml:space="preserve"> when documenting a Shared Visit with an APP. Doing so will render the service unbillable.</w:t>
      </w:r>
    </w:p>
    <w:p w:rsidR="002323B3" w:rsidRPr="00D81CFB" w:rsidP="259E2272" w14:paraId="4233498E" w14:textId="77777777">
      <w:pPr>
        <w:widowControl w:val="0"/>
        <w:spacing w:before="2" w:after="0"/>
        <w:ind w:left="1080"/>
        <w:contextualSpacing w:val="0"/>
        <w:rPr>
          <w:rFonts w:eastAsia="Calibri" w:cs="Arial"/>
        </w:rPr>
      </w:pPr>
    </w:p>
    <w:p w:rsidR="002323B3" w:rsidRPr="00D81CFB" w:rsidP="259E2272" w14:paraId="05B5412A" w14:textId="2A67F58B">
      <w:pPr>
        <w:spacing w:before="2" w:after="160" w:line="259" w:lineRule="auto"/>
        <w:contextualSpacing w:val="0"/>
        <w:rPr>
          <w:rFonts w:eastAsia="Calibri" w:cs="Arial"/>
          <w:i/>
          <w:iCs/>
        </w:rPr>
      </w:pPr>
      <w:r w:rsidRPr="259E2272">
        <w:rPr>
          <w:rFonts w:eastAsia="Calibri" w:cs="Arial"/>
          <w:i/>
          <w:iCs/>
        </w:rPr>
        <w:t>*APP can be Physician Assistants (PAs), Advanced Practice Registered Nurses (APRNs), and Certified Nurse Midwives (CNMs).</w:t>
      </w:r>
    </w:p>
    <w:p w:rsidR="002323B3" w:rsidRPr="00D81CFB" w:rsidP="00794B32" w14:paraId="48485CF6" w14:textId="453A6988">
      <w:pPr>
        <w:pStyle w:val="NoSpacing"/>
        <w:rPr>
          <w:rFonts w:ascii="Arial" w:hAnsi="Arial" w:cs="Arial"/>
          <w:b/>
          <w:bCs/>
          <w:color w:val="17365D" w:themeColor="text2" w:themeShade="BF"/>
          <w:sz w:val="28"/>
          <w:szCs w:val="28"/>
        </w:rPr>
      </w:pPr>
    </w:p>
    <w:p w:rsidR="00BA0AD6" w:rsidP="00794B32" w14:paraId="5909DEF1" w14:textId="0416538F">
      <w:pPr>
        <w:pStyle w:val="NoSpacing"/>
        <w:rPr>
          <w:rFonts w:ascii="Arial" w:hAnsi="Arial" w:cs="Arial"/>
          <w:b/>
          <w:bCs/>
          <w:color w:val="17365D" w:themeColor="text2" w:themeShade="BF"/>
          <w:sz w:val="28"/>
          <w:szCs w:val="28"/>
        </w:rPr>
      </w:pPr>
      <w:r>
        <w:rPr>
          <w:rFonts w:ascii="Arial" w:hAnsi="Arial" w:cs="Arial"/>
          <w:b/>
          <w:bCs/>
          <w:color w:val="17365D" w:themeColor="text2" w:themeShade="BF"/>
          <w:sz w:val="28"/>
          <w:szCs w:val="28"/>
        </w:rPr>
        <w:t>Sections</w:t>
      </w:r>
    </w:p>
    <w:p w:rsidR="00A02CD1" w:rsidP="00794B32" w14:paraId="1329035E" w14:textId="77777777">
      <w:pPr>
        <w:pStyle w:val="NoSpacing"/>
        <w:rPr>
          <w:rFonts w:ascii="Arial" w:hAnsi="Arial" w:cs="Arial"/>
          <w:b/>
          <w:bCs/>
          <w:color w:val="17365D" w:themeColor="text2" w:themeShade="BF"/>
          <w:sz w:val="28"/>
          <w:szCs w:val="28"/>
        </w:rPr>
      </w:pPr>
    </w:p>
    <w:p w:rsidR="00362D2D" w:rsidRPr="00362D2D" w:rsidP="009008AD" w14:paraId="7BEF559F" w14:textId="77777777">
      <w:pPr>
        <w:widowControl w:val="0"/>
        <w:autoSpaceDE w:val="0"/>
        <w:autoSpaceDN w:val="0"/>
        <w:spacing w:before="1" w:after="0"/>
        <w:contextualSpacing w:val="0"/>
        <w:outlineLvl w:val="0"/>
        <w:rPr>
          <w:rFonts w:eastAsia="Calibri" w:cs="Arial"/>
          <w:b/>
          <w:bCs/>
          <w:color w:val="002060"/>
          <w:u w:val="single" w:color="006CC0"/>
        </w:rPr>
      </w:pPr>
      <w:r w:rsidRPr="00362D2D">
        <w:rPr>
          <w:rFonts w:eastAsia="Calibri" w:cs="Arial"/>
          <w:b/>
          <w:bCs/>
          <w:color w:val="002060"/>
          <w:u w:val="single" w:color="006CC0"/>
        </w:rPr>
        <w:t xml:space="preserve">Identifying the Billing Clinician </w:t>
      </w:r>
    </w:p>
    <w:p w:rsidR="00362D2D" w:rsidRPr="00362D2D" w:rsidP="00362D2D" w14:paraId="27B49D83" w14:textId="77777777">
      <w:pPr>
        <w:spacing w:before="0" w:after="0"/>
        <w:ind w:left="180"/>
        <w:contextualSpacing w:val="0"/>
        <w:rPr>
          <w:rFonts w:eastAsia="Calibri" w:cs="Arial"/>
        </w:rPr>
      </w:pPr>
    </w:p>
    <w:p w:rsidR="00362D2D" w:rsidRPr="00362D2D" w:rsidP="009008AD" w14:paraId="570B8208" w14:textId="2122839C">
      <w:pPr>
        <w:spacing w:before="0" w:after="0"/>
        <w:contextualSpacing w:val="0"/>
        <w:rPr>
          <w:rFonts w:eastAsia="Calibri" w:cs="Arial"/>
          <w:w w:val="105"/>
        </w:rPr>
      </w:pPr>
      <w:r w:rsidRPr="00362D2D">
        <w:rPr>
          <w:rFonts w:eastAsia="Calibri" w:cs="Arial"/>
          <w:w w:val="105"/>
        </w:rPr>
        <w:t xml:space="preserve">When the visit qualifies as a Shared Visit, whoever provides the </w:t>
      </w:r>
      <w:r w:rsidRPr="00362D2D">
        <w:rPr>
          <w:rFonts w:eastAsia="Calibri" w:cs="Arial"/>
          <w:b/>
          <w:bCs/>
          <w:w w:val="105"/>
        </w:rPr>
        <w:t xml:space="preserve">substantive </w:t>
      </w:r>
      <w:r w:rsidRPr="00362D2D">
        <w:rPr>
          <w:rFonts w:eastAsia="Calibri" w:cs="Arial"/>
          <w:w w:val="105"/>
        </w:rPr>
        <w:t xml:space="preserve">portion of the E&amp;M should submit the appropriate E&amp;M charge. </w:t>
      </w:r>
      <w:r w:rsidRPr="00362D2D">
        <w:rPr>
          <w:rFonts w:eastAsia="Calibri" w:cs="Arial"/>
          <w:b/>
          <w:bCs/>
          <w:w w:val="105"/>
        </w:rPr>
        <w:t>Substantive</w:t>
      </w:r>
      <w:r w:rsidRPr="00362D2D">
        <w:rPr>
          <w:rFonts w:eastAsia="Calibri" w:cs="Arial"/>
          <w:w w:val="105"/>
        </w:rPr>
        <w:t xml:space="preserve"> is defined as either:</w:t>
      </w:r>
    </w:p>
    <w:p w:rsidR="00362D2D" w:rsidRPr="00362D2D" w:rsidP="00362D2D" w14:paraId="6F8845C5" w14:textId="77777777">
      <w:pPr>
        <w:widowControl w:val="0"/>
        <w:autoSpaceDE w:val="0"/>
        <w:autoSpaceDN w:val="0"/>
        <w:spacing w:before="9" w:after="0"/>
        <w:contextualSpacing w:val="0"/>
        <w:rPr>
          <w:rFonts w:eastAsia="Calibri" w:cs="Arial"/>
        </w:rPr>
      </w:pPr>
    </w:p>
    <w:p w:rsidR="00362D2D" w:rsidRPr="009008AD" w:rsidP="009008AD" w14:paraId="59E980BD" w14:textId="77777777">
      <w:pPr>
        <w:pStyle w:val="ListParagraph"/>
        <w:widowControl w:val="0"/>
        <w:numPr>
          <w:ilvl w:val="0"/>
          <w:numId w:val="44"/>
        </w:numPr>
        <w:autoSpaceDE w:val="0"/>
        <w:autoSpaceDN w:val="0"/>
        <w:spacing w:before="0" w:after="0" w:line="252" w:lineRule="auto"/>
        <w:contextualSpacing w:val="0"/>
        <w:rPr>
          <w:rFonts w:eastAsia="Calibri" w:cs="Arial"/>
        </w:rPr>
      </w:pPr>
      <w:r w:rsidRPr="009008AD">
        <w:rPr>
          <w:rFonts w:eastAsia="Calibri" w:cs="Arial"/>
          <w:w w:val="105"/>
        </w:rPr>
        <w:t>The</w:t>
      </w:r>
      <w:r w:rsidRPr="009008AD">
        <w:rPr>
          <w:rFonts w:eastAsia="Calibri" w:cs="Arial"/>
          <w:spacing w:val="-12"/>
          <w:w w:val="105"/>
        </w:rPr>
        <w:t xml:space="preserve"> </w:t>
      </w:r>
      <w:r w:rsidRPr="009008AD">
        <w:rPr>
          <w:rFonts w:eastAsia="Calibri" w:cs="Arial"/>
          <w:w w:val="105"/>
        </w:rPr>
        <w:t>clinician</w:t>
      </w:r>
      <w:r w:rsidRPr="009008AD">
        <w:rPr>
          <w:rFonts w:eastAsia="Calibri" w:cs="Arial"/>
          <w:spacing w:val="-8"/>
          <w:w w:val="105"/>
        </w:rPr>
        <w:t xml:space="preserve"> </w:t>
      </w:r>
      <w:r w:rsidRPr="009008AD">
        <w:rPr>
          <w:rFonts w:eastAsia="Calibri" w:cs="Arial"/>
          <w:w w:val="105"/>
        </w:rPr>
        <w:t>who was primarily involved in the medical decision making (MDM).</w:t>
      </w:r>
    </w:p>
    <w:p w:rsidR="00362D2D" w:rsidRPr="009008AD" w:rsidP="009008AD" w14:paraId="6DFCBB55" w14:textId="77777777">
      <w:pPr>
        <w:pStyle w:val="ListParagraph"/>
        <w:widowControl w:val="0"/>
        <w:numPr>
          <w:ilvl w:val="0"/>
          <w:numId w:val="44"/>
        </w:numPr>
        <w:autoSpaceDE w:val="0"/>
        <w:autoSpaceDN w:val="0"/>
        <w:spacing w:before="2" w:after="0" w:line="259" w:lineRule="auto"/>
        <w:contextualSpacing w:val="0"/>
        <w:rPr>
          <w:rFonts w:eastAsia="Calibri" w:cs="Arial"/>
        </w:rPr>
      </w:pPr>
      <w:r w:rsidRPr="009008AD">
        <w:rPr>
          <w:rFonts w:eastAsia="Calibri" w:cs="Arial"/>
          <w:w w:val="105"/>
        </w:rPr>
        <w:t>The clinician who spent the most time in patient care activities (more than 50%) on the day of the encounter.</w:t>
      </w:r>
    </w:p>
    <w:p w:rsidR="00362D2D" w:rsidRPr="00362D2D" w:rsidP="00362D2D" w14:paraId="13ABA291" w14:textId="77777777">
      <w:pPr>
        <w:widowControl w:val="0"/>
        <w:autoSpaceDE w:val="0"/>
        <w:autoSpaceDN w:val="0"/>
        <w:spacing w:before="2" w:after="0"/>
        <w:ind w:left="900"/>
        <w:contextualSpacing w:val="0"/>
        <w:rPr>
          <w:rFonts w:eastAsia="Calibri" w:cs="Arial"/>
        </w:rPr>
      </w:pPr>
    </w:p>
    <w:p w:rsidR="00362D2D" w:rsidRPr="00362D2D" w:rsidP="009008AD" w14:paraId="3A8863BA" w14:textId="77777777">
      <w:pPr>
        <w:spacing w:before="2" w:after="160" w:line="259" w:lineRule="auto"/>
        <w:contextualSpacing w:val="0"/>
        <w:rPr>
          <w:rFonts w:eastAsia="Calibri" w:cs="Arial"/>
        </w:rPr>
      </w:pPr>
      <w:r w:rsidRPr="00362D2D">
        <w:rPr>
          <w:rFonts w:eastAsia="Calibri" w:cs="Arial"/>
        </w:rPr>
        <w:t xml:space="preserve">When Time is the Only Option – </w:t>
      </w:r>
      <w:r w:rsidRPr="00362D2D">
        <w:rPr>
          <w:rFonts w:eastAsia="Calibri" w:cs="Arial"/>
          <w:b/>
          <w:bCs/>
        </w:rPr>
        <w:t>Critical Care Services</w:t>
      </w:r>
    </w:p>
    <w:p w:rsidR="00362D2D" w:rsidRPr="00C079DC" w:rsidP="00C079DC" w14:paraId="1D66A240" w14:textId="77777777">
      <w:pPr>
        <w:pStyle w:val="ListParagraph"/>
        <w:widowControl w:val="0"/>
        <w:numPr>
          <w:ilvl w:val="0"/>
          <w:numId w:val="45"/>
        </w:numPr>
        <w:autoSpaceDE w:val="0"/>
        <w:autoSpaceDN w:val="0"/>
        <w:spacing w:before="2" w:after="0" w:line="259" w:lineRule="auto"/>
        <w:contextualSpacing w:val="0"/>
        <w:rPr>
          <w:rFonts w:eastAsia="Calibri" w:cs="Arial"/>
          <w:u w:val="single"/>
        </w:rPr>
      </w:pPr>
      <w:r w:rsidRPr="00C079DC">
        <w:rPr>
          <w:rFonts w:eastAsia="Calibri" w:cs="Arial"/>
          <w:b/>
          <w:bCs/>
        </w:rPr>
        <w:t>Critical Care</w:t>
      </w:r>
      <w:r w:rsidRPr="00C079DC">
        <w:rPr>
          <w:rFonts w:eastAsia="Calibri" w:cs="Arial"/>
        </w:rPr>
        <w:t xml:space="preserve"> codes in themselves can only be selected by time so when there is a Critical Care Shared Visit, the billing clinician can only be determined by </w:t>
      </w:r>
      <w:r w:rsidRPr="00C079DC">
        <w:rPr>
          <w:rFonts w:eastAsia="Calibri" w:cs="Arial"/>
          <w:u w:val="single"/>
        </w:rPr>
        <w:t xml:space="preserve">who spends the most time in critical </w:t>
      </w:r>
      <w:r w:rsidRPr="00C079DC">
        <w:rPr>
          <w:rFonts w:eastAsia="Calibri" w:cs="Arial"/>
          <w:u w:val="single"/>
        </w:rPr>
        <w:t>care activities on the day of the encounter.</w:t>
      </w:r>
    </w:p>
    <w:p w:rsidR="00362D2D" w:rsidRPr="00362D2D" w:rsidP="00362D2D" w14:paraId="056B3643" w14:textId="77777777">
      <w:pPr>
        <w:widowControl w:val="0"/>
        <w:autoSpaceDE w:val="0"/>
        <w:autoSpaceDN w:val="0"/>
        <w:spacing w:before="2" w:after="0"/>
        <w:ind w:left="720"/>
        <w:contextualSpacing w:val="0"/>
        <w:rPr>
          <w:rFonts w:eastAsia="Calibri" w:cs="Arial"/>
        </w:rPr>
      </w:pPr>
    </w:p>
    <w:p w:rsidR="00362D2D" w:rsidRPr="00362D2D" w:rsidP="00C079DC" w14:paraId="7D0D66FA" w14:textId="77777777">
      <w:pPr>
        <w:spacing w:before="2" w:after="160"/>
        <w:contextualSpacing w:val="0"/>
        <w:rPr>
          <w:rFonts w:eastAsia="Calibri" w:cs="Arial"/>
        </w:rPr>
      </w:pPr>
      <w:r w:rsidRPr="00362D2D">
        <w:rPr>
          <w:rFonts w:eastAsia="Calibri" w:cs="Arial"/>
        </w:rPr>
        <w:t xml:space="preserve">When MDM is the Only Option – </w:t>
      </w:r>
      <w:r w:rsidRPr="00362D2D">
        <w:rPr>
          <w:rFonts w:eastAsia="Calibri" w:cs="Arial"/>
          <w:b/>
          <w:bCs/>
        </w:rPr>
        <w:t>Emergency Room Visits</w:t>
      </w:r>
    </w:p>
    <w:p w:rsidR="00362D2D" w:rsidRPr="00C079DC" w:rsidP="00C079DC" w14:paraId="06347F55" w14:textId="77777777">
      <w:pPr>
        <w:pStyle w:val="ListParagraph"/>
        <w:widowControl w:val="0"/>
        <w:numPr>
          <w:ilvl w:val="0"/>
          <w:numId w:val="45"/>
        </w:numPr>
        <w:autoSpaceDE w:val="0"/>
        <w:autoSpaceDN w:val="0"/>
        <w:spacing w:before="2" w:after="0" w:line="259" w:lineRule="auto"/>
        <w:contextualSpacing w:val="0"/>
        <w:rPr>
          <w:rFonts w:eastAsia="Calibri" w:cs="Arial"/>
          <w:u w:val="single"/>
        </w:rPr>
      </w:pPr>
      <w:r w:rsidRPr="00C079DC">
        <w:rPr>
          <w:rFonts w:eastAsia="Calibri" w:cs="Arial"/>
          <w:b/>
          <w:bCs/>
        </w:rPr>
        <w:t xml:space="preserve">Emergency Room Visit </w:t>
      </w:r>
      <w:r w:rsidRPr="00C079DC">
        <w:rPr>
          <w:rFonts w:eastAsia="Calibri" w:cs="Arial"/>
        </w:rPr>
        <w:t xml:space="preserve">codes in themselves can only be selected by MDM so when there is an Emergency Room Shared Visit, the billing clinician can only be determined by </w:t>
      </w:r>
      <w:r w:rsidRPr="00C079DC">
        <w:rPr>
          <w:rFonts w:eastAsia="Calibri" w:cs="Arial"/>
          <w:u w:val="single"/>
        </w:rPr>
        <w:t>who is primarily involved in the MDM.</w:t>
      </w:r>
    </w:p>
    <w:p w:rsidR="00A02CD1" w:rsidRPr="00362D2D" w:rsidP="00794B32" w14:paraId="00C381E6" w14:textId="77777777">
      <w:pPr>
        <w:pStyle w:val="NoSpacing"/>
        <w:rPr>
          <w:rFonts w:ascii="Arial" w:hAnsi="Arial" w:cs="Arial"/>
          <w:b/>
          <w:bCs/>
          <w:color w:val="17365D" w:themeColor="text2" w:themeShade="BF"/>
          <w:sz w:val="20"/>
          <w:szCs w:val="20"/>
        </w:rPr>
      </w:pPr>
    </w:p>
    <w:bookmarkEnd w:id="0"/>
    <w:p w:rsidR="004645C2" w:rsidRPr="004645C2" w:rsidP="00E06E60" w14:paraId="3E2B45C7" w14:textId="77777777">
      <w:pPr>
        <w:widowControl w:val="0"/>
        <w:autoSpaceDE w:val="0"/>
        <w:autoSpaceDN w:val="0"/>
        <w:spacing w:before="1" w:after="0"/>
        <w:contextualSpacing w:val="0"/>
        <w:outlineLvl w:val="0"/>
        <w:rPr>
          <w:rFonts w:eastAsia="Calibri" w:cs="Arial"/>
          <w:b/>
          <w:bCs/>
          <w:color w:val="002060"/>
          <w:u w:val="single" w:color="006CC0"/>
        </w:rPr>
      </w:pPr>
      <w:r w:rsidRPr="004645C2">
        <w:rPr>
          <w:rFonts w:eastAsia="Calibri" w:cs="Arial"/>
          <w:b/>
          <w:bCs/>
          <w:color w:val="002060"/>
          <w:u w:val="single"/>
        </w:rPr>
        <w:t>Determining the E&amp;M Level</w:t>
      </w:r>
    </w:p>
    <w:p w:rsidR="004645C2" w:rsidRPr="00E06E60" w:rsidP="00E06E60" w14:paraId="1D20A8D4" w14:textId="77777777">
      <w:pPr>
        <w:pStyle w:val="ListParagraph"/>
        <w:widowControl w:val="0"/>
        <w:numPr>
          <w:ilvl w:val="0"/>
          <w:numId w:val="45"/>
        </w:numPr>
        <w:autoSpaceDE w:val="0"/>
        <w:autoSpaceDN w:val="0"/>
        <w:spacing w:before="100" w:after="0" w:line="252" w:lineRule="auto"/>
        <w:contextualSpacing w:val="0"/>
        <w:rPr>
          <w:rFonts w:eastAsia="Calibri" w:cs="Arial"/>
        </w:rPr>
      </w:pPr>
      <w:r w:rsidRPr="00E06E60">
        <w:rPr>
          <w:rFonts w:eastAsia="Calibri" w:cs="Arial"/>
        </w:rPr>
        <w:t xml:space="preserve">When the billing clinician is identified based on who was primarily involved in the MDM, the E&amp;M will be selected based on that clinician’s documentation alone. </w:t>
      </w:r>
    </w:p>
    <w:p w:rsidR="00E06E60" w:rsidP="00E06E60" w14:paraId="7F117D7B" w14:textId="77777777">
      <w:pPr>
        <w:pStyle w:val="ListParagraph"/>
        <w:widowControl w:val="0"/>
        <w:numPr>
          <w:ilvl w:val="0"/>
          <w:numId w:val="45"/>
        </w:numPr>
        <w:autoSpaceDE w:val="0"/>
        <w:autoSpaceDN w:val="0"/>
        <w:spacing w:before="100" w:after="0" w:line="252" w:lineRule="auto"/>
        <w:contextualSpacing w:val="0"/>
        <w:rPr>
          <w:rFonts w:eastAsia="Calibri" w:cs="Arial"/>
        </w:rPr>
      </w:pPr>
      <w:r w:rsidRPr="00E06E60">
        <w:rPr>
          <w:rFonts w:eastAsia="Calibri" w:cs="Arial"/>
        </w:rPr>
        <w:t>When the billing clinician is identified based on who spent the most time in patient care activities on the day of the encounter, the combined time spent by both the physician and the APP can be used to support the level of E&amp;M.</w:t>
      </w:r>
    </w:p>
    <w:p w:rsidR="004645C2" w:rsidRPr="00E06E60" w:rsidP="00E06E60" w14:paraId="69FF0E32" w14:textId="1ECED015">
      <w:pPr>
        <w:pStyle w:val="ListParagraph"/>
        <w:widowControl w:val="0"/>
        <w:numPr>
          <w:ilvl w:val="0"/>
          <w:numId w:val="45"/>
        </w:numPr>
        <w:autoSpaceDE w:val="0"/>
        <w:autoSpaceDN w:val="0"/>
        <w:spacing w:before="100" w:after="0" w:line="252" w:lineRule="auto"/>
        <w:contextualSpacing w:val="0"/>
        <w:rPr>
          <w:rFonts w:eastAsia="Calibri" w:cs="Arial"/>
        </w:rPr>
      </w:pPr>
      <w:r w:rsidRPr="00E06E60">
        <w:rPr>
          <w:rFonts w:eastAsia="Calibri" w:cs="Arial"/>
          <w:b/>
          <w:bCs/>
          <w:color w:val="0070C0"/>
        </w:rPr>
        <w:t>Modifier</w:t>
      </w:r>
      <w:r w:rsidRPr="00E06E60">
        <w:rPr>
          <w:rFonts w:eastAsia="Calibri" w:cs="Arial"/>
          <w:b/>
          <w:bCs/>
          <w:color w:val="0070C0"/>
          <w:spacing w:val="6"/>
        </w:rPr>
        <w:t xml:space="preserve"> </w:t>
      </w:r>
      <w:r w:rsidRPr="00E06E60">
        <w:rPr>
          <w:rFonts w:eastAsia="Calibri" w:cs="Arial"/>
          <w:b/>
          <w:bCs/>
          <w:color w:val="0070C0"/>
        </w:rPr>
        <w:t>FS</w:t>
      </w:r>
      <w:r w:rsidRPr="00E06E60">
        <w:rPr>
          <w:rFonts w:eastAsia="Calibri" w:cs="Arial"/>
          <w:b/>
          <w:bCs/>
          <w:color w:val="0070C0"/>
          <w:spacing w:val="12"/>
        </w:rPr>
        <w:t xml:space="preserve"> </w:t>
      </w:r>
      <w:r w:rsidRPr="00E06E60">
        <w:rPr>
          <w:rFonts w:eastAsia="Calibri" w:cs="Arial"/>
          <w:b/>
          <w:bCs/>
          <w:color w:val="0070C0"/>
        </w:rPr>
        <w:t>should</w:t>
      </w:r>
      <w:r w:rsidRPr="00E06E60">
        <w:rPr>
          <w:rFonts w:eastAsia="Calibri" w:cs="Arial"/>
          <w:b/>
          <w:bCs/>
          <w:color w:val="0070C0"/>
          <w:spacing w:val="9"/>
        </w:rPr>
        <w:t xml:space="preserve"> </w:t>
      </w:r>
      <w:r w:rsidRPr="00E06E60">
        <w:rPr>
          <w:rFonts w:eastAsia="Calibri" w:cs="Arial"/>
          <w:b/>
          <w:bCs/>
          <w:color w:val="0070C0"/>
        </w:rPr>
        <w:t>be</w:t>
      </w:r>
      <w:r w:rsidRPr="00E06E60">
        <w:rPr>
          <w:rFonts w:eastAsia="Calibri" w:cs="Arial"/>
          <w:b/>
          <w:bCs/>
          <w:color w:val="0070C0"/>
          <w:spacing w:val="9"/>
        </w:rPr>
        <w:t xml:space="preserve"> </w:t>
      </w:r>
      <w:r w:rsidRPr="00E06E60">
        <w:rPr>
          <w:rFonts w:eastAsia="Calibri" w:cs="Arial"/>
          <w:b/>
          <w:bCs/>
          <w:color w:val="0070C0"/>
        </w:rPr>
        <w:t>applied</w:t>
      </w:r>
      <w:r w:rsidRPr="00E06E60">
        <w:rPr>
          <w:rFonts w:eastAsia="Calibri" w:cs="Arial"/>
          <w:b/>
          <w:bCs/>
          <w:color w:val="0070C0"/>
          <w:spacing w:val="12"/>
        </w:rPr>
        <w:t xml:space="preserve"> </w:t>
      </w:r>
      <w:r w:rsidRPr="00E06E60">
        <w:rPr>
          <w:rFonts w:eastAsia="Calibri" w:cs="Arial"/>
          <w:b/>
          <w:bCs/>
          <w:color w:val="0070C0"/>
        </w:rPr>
        <w:t>to the E&amp;M when it is a Shared Visit.</w:t>
      </w:r>
    </w:p>
    <w:p w:rsidR="0098419D" w:rsidP="0098419D" w14:paraId="2A2222EF" w14:textId="77777777">
      <w:pPr>
        <w:widowControl w:val="0"/>
        <w:autoSpaceDE w:val="0"/>
        <w:autoSpaceDN w:val="0"/>
        <w:spacing w:before="1" w:after="0"/>
        <w:contextualSpacing w:val="0"/>
        <w:outlineLvl w:val="0"/>
        <w:rPr>
          <w:rFonts w:eastAsia="Calibri" w:cs="Arial"/>
        </w:rPr>
      </w:pPr>
    </w:p>
    <w:p w:rsidR="004645C2" w:rsidRPr="004645C2" w:rsidP="0098419D" w14:paraId="75236874" w14:textId="6EC8D862">
      <w:pPr>
        <w:widowControl w:val="0"/>
        <w:autoSpaceDE w:val="0"/>
        <w:autoSpaceDN w:val="0"/>
        <w:spacing w:before="1" w:after="0"/>
        <w:contextualSpacing w:val="0"/>
        <w:outlineLvl w:val="0"/>
        <w:rPr>
          <w:rFonts w:eastAsia="Calibri" w:cs="Arial"/>
          <w:b/>
          <w:bCs/>
          <w:color w:val="002060"/>
          <w:u w:val="single" w:color="006CC0"/>
        </w:rPr>
      </w:pPr>
      <w:r w:rsidRPr="004645C2">
        <w:rPr>
          <w:rFonts w:eastAsia="Calibri" w:cs="Arial"/>
          <w:b/>
          <w:bCs/>
          <w:color w:val="002060"/>
          <w:u w:val="single" w:color="006CC0"/>
        </w:rPr>
        <w:t>Documentation Requirements:</w:t>
      </w:r>
    </w:p>
    <w:p w:rsidR="004645C2" w:rsidRPr="004645C2" w:rsidP="0098419D" w14:paraId="6A6B31D5" w14:textId="77777777">
      <w:pPr>
        <w:autoSpaceDE w:val="0"/>
        <w:autoSpaceDN w:val="0"/>
        <w:adjustRightInd w:val="0"/>
        <w:spacing w:before="120" w:after="0"/>
        <w:contextualSpacing w:val="0"/>
        <w:rPr>
          <w:rFonts w:eastAsia="Calibri" w:cs="Arial"/>
          <w:color w:val="000000"/>
        </w:rPr>
      </w:pPr>
      <w:r w:rsidRPr="004645C2">
        <w:rPr>
          <w:rFonts w:eastAsia="Calibri" w:cs="Arial"/>
          <w:color w:val="000000"/>
        </w:rPr>
        <w:t>Regardless of how you select the billing clinician in a Shared Visit, the following must be documented:</w:t>
      </w:r>
    </w:p>
    <w:p w:rsidR="004645C2" w:rsidRPr="0098419D" w:rsidP="0098419D" w14:paraId="2D63B6C9" w14:textId="77777777">
      <w:pPr>
        <w:pStyle w:val="ListParagraph"/>
        <w:numPr>
          <w:ilvl w:val="0"/>
          <w:numId w:val="47"/>
        </w:numPr>
        <w:autoSpaceDE w:val="0"/>
        <w:autoSpaceDN w:val="0"/>
        <w:adjustRightInd w:val="0"/>
        <w:spacing w:before="120" w:after="0" w:line="259" w:lineRule="auto"/>
        <w:contextualSpacing w:val="0"/>
        <w:rPr>
          <w:rFonts w:eastAsia="Calibri" w:cs="Arial"/>
          <w:color w:val="000000"/>
        </w:rPr>
      </w:pPr>
      <w:r w:rsidRPr="0098419D">
        <w:rPr>
          <w:rFonts w:eastAsia="Calibri" w:cs="Arial"/>
          <w:color w:val="000000"/>
        </w:rPr>
        <w:t>Both the physician and the APP’s specific interactions with the patient.</w:t>
      </w:r>
    </w:p>
    <w:p w:rsidR="004645C2" w:rsidRPr="0098419D" w:rsidP="0098419D" w14:paraId="656800E7" w14:textId="77777777">
      <w:pPr>
        <w:pStyle w:val="ListParagraph"/>
        <w:numPr>
          <w:ilvl w:val="0"/>
          <w:numId w:val="47"/>
        </w:numPr>
        <w:autoSpaceDE w:val="0"/>
        <w:autoSpaceDN w:val="0"/>
        <w:adjustRightInd w:val="0"/>
        <w:spacing w:before="120" w:after="0" w:line="259" w:lineRule="auto"/>
        <w:contextualSpacing w:val="0"/>
        <w:rPr>
          <w:rFonts w:eastAsia="Calibri" w:cs="Arial"/>
          <w:color w:val="000000"/>
        </w:rPr>
      </w:pPr>
      <w:r w:rsidRPr="0098419D">
        <w:rPr>
          <w:rFonts w:eastAsia="Calibri" w:cs="Arial"/>
          <w:color w:val="000000"/>
        </w:rPr>
        <w:t>The physician must state why it was medically necessary for them to be involved in the visit.</w:t>
      </w:r>
    </w:p>
    <w:p w:rsidR="004645C2" w:rsidRPr="0098419D" w:rsidP="0098419D" w14:paraId="61F78D7C" w14:textId="77777777">
      <w:pPr>
        <w:pStyle w:val="ListParagraph"/>
        <w:numPr>
          <w:ilvl w:val="0"/>
          <w:numId w:val="47"/>
        </w:numPr>
        <w:autoSpaceDE w:val="0"/>
        <w:autoSpaceDN w:val="0"/>
        <w:adjustRightInd w:val="0"/>
        <w:spacing w:before="120" w:after="0" w:line="259" w:lineRule="auto"/>
        <w:contextualSpacing w:val="0"/>
        <w:rPr>
          <w:rFonts w:eastAsia="Calibri" w:cs="Arial"/>
          <w:color w:val="000000"/>
        </w:rPr>
      </w:pPr>
      <w:r w:rsidRPr="0098419D">
        <w:rPr>
          <w:rFonts w:eastAsia="Calibri" w:cs="Arial"/>
          <w:color w:val="000000"/>
        </w:rPr>
        <w:t>Both the physician and APPs signature.</w:t>
      </w:r>
    </w:p>
    <w:p w:rsidR="004645C2" w:rsidRPr="004645C2" w:rsidP="0098419D" w14:paraId="70FBB9A4" w14:textId="77777777">
      <w:pPr>
        <w:autoSpaceDE w:val="0"/>
        <w:autoSpaceDN w:val="0"/>
        <w:adjustRightInd w:val="0"/>
        <w:spacing w:before="120" w:after="0"/>
        <w:contextualSpacing w:val="0"/>
        <w:rPr>
          <w:rFonts w:eastAsia="Calibri" w:cs="Arial"/>
          <w:color w:val="000000"/>
        </w:rPr>
      </w:pPr>
      <w:r w:rsidRPr="004645C2">
        <w:rPr>
          <w:rFonts w:eastAsia="Calibri" w:cs="Arial"/>
          <w:color w:val="000000"/>
        </w:rPr>
        <w:t>Additionally, once you determine how the billing clinician will be determined and who this will be, the documentation should also include:</w:t>
      </w:r>
    </w:p>
    <w:p w:rsidR="004645C2" w:rsidRPr="0098419D" w:rsidP="0098419D" w14:paraId="040DC27E" w14:textId="77777777">
      <w:pPr>
        <w:pStyle w:val="ListParagraph"/>
        <w:numPr>
          <w:ilvl w:val="0"/>
          <w:numId w:val="48"/>
        </w:numPr>
        <w:autoSpaceDE w:val="0"/>
        <w:autoSpaceDN w:val="0"/>
        <w:adjustRightInd w:val="0"/>
        <w:spacing w:before="120" w:after="0" w:line="259" w:lineRule="auto"/>
        <w:contextualSpacing w:val="0"/>
        <w:rPr>
          <w:rFonts w:eastAsia="Calibri" w:cs="Arial"/>
          <w:color w:val="000000"/>
        </w:rPr>
      </w:pPr>
      <w:r w:rsidRPr="0098419D">
        <w:rPr>
          <w:rFonts w:eastAsia="Calibri" w:cs="Arial"/>
          <w:color w:val="000000"/>
        </w:rPr>
        <w:t xml:space="preserve">Based on the Clinician </w:t>
      </w:r>
      <w:r w:rsidRPr="0098419D">
        <w:rPr>
          <w:rFonts w:eastAsia="Calibri" w:cs="Arial"/>
          <w:color w:val="000000"/>
          <w:u w:val="single"/>
        </w:rPr>
        <w:t>primarily involved in the MDM:</w:t>
      </w:r>
    </w:p>
    <w:p w:rsidR="004645C2" w:rsidRPr="004645C2" w:rsidP="004645C2" w14:paraId="1EEAFD45" w14:textId="77777777">
      <w:pPr>
        <w:numPr>
          <w:ilvl w:val="1"/>
          <w:numId w:val="38"/>
        </w:numPr>
        <w:autoSpaceDE w:val="0"/>
        <w:autoSpaceDN w:val="0"/>
        <w:adjustRightInd w:val="0"/>
        <w:spacing w:before="120" w:after="0" w:line="259" w:lineRule="auto"/>
        <w:contextualSpacing w:val="0"/>
        <w:rPr>
          <w:rFonts w:eastAsia="Calibri" w:cs="Arial"/>
          <w:color w:val="000000"/>
        </w:rPr>
      </w:pPr>
      <w:r w:rsidRPr="004645C2">
        <w:rPr>
          <w:rFonts w:eastAsia="Calibri" w:cs="Arial"/>
          <w:color w:val="000000"/>
        </w:rPr>
        <w:t>The billing clinician</w:t>
      </w:r>
      <w:r w:rsidRPr="004645C2">
        <w:rPr>
          <w:rFonts w:eastAsia="Calibri" w:cs="Arial"/>
          <w:color w:val="000000"/>
        </w:rPr>
        <w:t xml:space="preserve"> should document their direct involvement in the patient’s care, including any participation in the history and exam.</w:t>
      </w:r>
    </w:p>
    <w:p w:rsidR="004645C2" w:rsidRPr="004645C2" w:rsidP="004645C2" w14:paraId="3802FAF6" w14:textId="77777777">
      <w:pPr>
        <w:numPr>
          <w:ilvl w:val="1"/>
          <w:numId w:val="38"/>
        </w:numPr>
        <w:autoSpaceDE w:val="0"/>
        <w:autoSpaceDN w:val="0"/>
        <w:adjustRightInd w:val="0"/>
        <w:spacing w:before="120" w:after="0" w:line="259" w:lineRule="auto"/>
        <w:contextualSpacing w:val="0"/>
        <w:rPr>
          <w:rFonts w:eastAsia="Calibri" w:cs="Arial"/>
          <w:color w:val="000000"/>
        </w:rPr>
      </w:pPr>
      <w:r w:rsidRPr="004645C2">
        <w:rPr>
          <w:rFonts w:eastAsia="Calibri" w:cs="Arial"/>
          <w:color w:val="000000"/>
        </w:rPr>
        <w:t>The elements of MDM, including:</w:t>
      </w:r>
    </w:p>
    <w:p w:rsidR="004645C2" w:rsidRPr="004645C2" w:rsidP="004645C2" w14:paraId="6562805D" w14:textId="77777777">
      <w:pPr>
        <w:numPr>
          <w:ilvl w:val="2"/>
          <w:numId w:val="38"/>
        </w:numPr>
        <w:autoSpaceDE w:val="0"/>
        <w:autoSpaceDN w:val="0"/>
        <w:adjustRightInd w:val="0"/>
        <w:spacing w:before="120" w:after="0" w:line="259" w:lineRule="auto"/>
        <w:contextualSpacing w:val="0"/>
        <w:rPr>
          <w:rFonts w:eastAsia="Calibri" w:cs="Arial"/>
          <w:color w:val="000000"/>
        </w:rPr>
      </w:pPr>
      <w:r w:rsidRPr="004645C2">
        <w:rPr>
          <w:rFonts w:eastAsia="Calibri" w:cs="Arial"/>
          <w:color w:val="000000"/>
        </w:rPr>
        <w:t>The number and complexity of problems addressed</w:t>
      </w:r>
    </w:p>
    <w:p w:rsidR="004645C2" w:rsidRPr="004645C2" w:rsidP="004645C2" w14:paraId="0EE35731" w14:textId="77777777">
      <w:pPr>
        <w:numPr>
          <w:ilvl w:val="2"/>
          <w:numId w:val="38"/>
        </w:numPr>
        <w:autoSpaceDE w:val="0"/>
        <w:autoSpaceDN w:val="0"/>
        <w:adjustRightInd w:val="0"/>
        <w:spacing w:before="120" w:after="0" w:line="259" w:lineRule="auto"/>
        <w:contextualSpacing w:val="0"/>
        <w:rPr>
          <w:rFonts w:eastAsia="Calibri" w:cs="Arial"/>
          <w:color w:val="000000"/>
        </w:rPr>
      </w:pPr>
      <w:r w:rsidRPr="004645C2">
        <w:rPr>
          <w:rFonts w:eastAsia="Calibri" w:cs="Arial"/>
          <w:color w:val="000000"/>
        </w:rPr>
        <w:t>The amount and/or complexity of data reviewed</w:t>
      </w:r>
    </w:p>
    <w:p w:rsidR="004645C2" w:rsidRPr="004645C2" w:rsidP="004645C2" w14:paraId="42949964" w14:textId="77777777">
      <w:pPr>
        <w:numPr>
          <w:ilvl w:val="2"/>
          <w:numId w:val="38"/>
        </w:numPr>
        <w:autoSpaceDE w:val="0"/>
        <w:autoSpaceDN w:val="0"/>
        <w:adjustRightInd w:val="0"/>
        <w:spacing w:before="120" w:after="0" w:line="259" w:lineRule="auto"/>
        <w:contextualSpacing w:val="0"/>
        <w:rPr>
          <w:rFonts w:eastAsia="Calibri" w:cs="Arial"/>
          <w:color w:val="000000"/>
        </w:rPr>
      </w:pPr>
      <w:r w:rsidRPr="004645C2">
        <w:rPr>
          <w:rFonts w:eastAsia="Calibri" w:cs="Arial"/>
          <w:color w:val="000000"/>
        </w:rPr>
        <w:t>The risk associated with the patient management</w:t>
      </w:r>
    </w:p>
    <w:p w:rsidR="004645C2" w:rsidRPr="004645C2" w:rsidP="004645C2" w14:paraId="59CD59B5" w14:textId="77777777">
      <w:pPr>
        <w:numPr>
          <w:ilvl w:val="1"/>
          <w:numId w:val="38"/>
        </w:numPr>
        <w:autoSpaceDE w:val="0"/>
        <w:autoSpaceDN w:val="0"/>
        <w:adjustRightInd w:val="0"/>
        <w:spacing w:before="120" w:after="0" w:line="259" w:lineRule="auto"/>
        <w:contextualSpacing w:val="0"/>
        <w:rPr>
          <w:rFonts w:eastAsia="Calibri" w:cs="Arial"/>
          <w:color w:val="000000"/>
        </w:rPr>
      </w:pPr>
      <w:r w:rsidRPr="004645C2">
        <w:rPr>
          <w:rFonts w:eastAsia="Calibri" w:cs="Arial"/>
          <w:color w:val="000000"/>
        </w:rPr>
        <w:t>Their substantive contribution to the medical assessment and plan.</w:t>
      </w:r>
    </w:p>
    <w:p w:rsidR="004645C2" w:rsidRPr="004645C2" w:rsidP="009B3C51" w14:paraId="35F7606D" w14:textId="77777777">
      <w:pPr>
        <w:numPr>
          <w:ilvl w:val="0"/>
          <w:numId w:val="37"/>
        </w:numPr>
        <w:autoSpaceDE w:val="0"/>
        <w:autoSpaceDN w:val="0"/>
        <w:adjustRightInd w:val="0"/>
        <w:spacing w:before="120" w:after="0" w:line="259" w:lineRule="auto"/>
        <w:ind w:left="720"/>
        <w:contextualSpacing w:val="0"/>
        <w:rPr>
          <w:rFonts w:eastAsia="Calibri" w:cs="Arial"/>
          <w:color w:val="000000"/>
        </w:rPr>
      </w:pPr>
      <w:r w:rsidRPr="004645C2">
        <w:rPr>
          <w:rFonts w:eastAsia="Calibri" w:cs="Arial"/>
          <w:color w:val="000000"/>
        </w:rPr>
        <w:t xml:space="preserve">Based on the Clinician who spent the </w:t>
      </w:r>
      <w:r w:rsidRPr="004645C2">
        <w:rPr>
          <w:rFonts w:eastAsia="Calibri" w:cs="Arial"/>
          <w:color w:val="000000"/>
          <w:u w:val="single"/>
        </w:rPr>
        <w:t>most time in patient care activities</w:t>
      </w:r>
      <w:r w:rsidRPr="004645C2">
        <w:rPr>
          <w:rFonts w:eastAsia="Calibri" w:cs="Arial"/>
          <w:color w:val="000000"/>
        </w:rPr>
        <w:t>:</w:t>
      </w:r>
    </w:p>
    <w:p w:rsidR="004645C2" w:rsidRPr="004645C2" w:rsidP="004645C2" w14:paraId="6E3B101C" w14:textId="77777777">
      <w:pPr>
        <w:numPr>
          <w:ilvl w:val="1"/>
          <w:numId w:val="39"/>
        </w:numPr>
        <w:autoSpaceDE w:val="0"/>
        <w:autoSpaceDN w:val="0"/>
        <w:adjustRightInd w:val="0"/>
        <w:spacing w:before="120" w:after="0" w:line="259" w:lineRule="auto"/>
        <w:contextualSpacing w:val="0"/>
        <w:rPr>
          <w:rFonts w:eastAsia="Calibri" w:cs="Arial"/>
          <w:color w:val="000000"/>
        </w:rPr>
      </w:pPr>
      <w:r w:rsidRPr="004645C2">
        <w:rPr>
          <w:rFonts w:eastAsia="Calibri" w:cs="Arial"/>
          <w:color w:val="000000"/>
        </w:rPr>
        <w:t>Both clinicians should document their time spent on the day of the encounter.</w:t>
      </w:r>
    </w:p>
    <w:p w:rsidR="008C0E59" w:rsidP="008C0E59" w14:paraId="5B7F7C1A" w14:textId="77777777">
      <w:pPr>
        <w:numPr>
          <w:ilvl w:val="2"/>
          <w:numId w:val="39"/>
        </w:numPr>
        <w:autoSpaceDE w:val="0"/>
        <w:autoSpaceDN w:val="0"/>
        <w:adjustRightInd w:val="0"/>
        <w:spacing w:before="120" w:after="0" w:line="259" w:lineRule="auto"/>
        <w:contextualSpacing w:val="0"/>
        <w:rPr>
          <w:rFonts w:eastAsia="Calibri" w:cs="Arial"/>
          <w:color w:val="000000"/>
        </w:rPr>
      </w:pPr>
      <w:r w:rsidRPr="004645C2">
        <w:rPr>
          <w:rFonts w:eastAsia="Calibri" w:cs="Arial"/>
          <w:color w:val="000000"/>
        </w:rPr>
        <w:t>If the physician and the APP see the patient together, that time spent can only be counted by one of them.</w:t>
      </w:r>
    </w:p>
    <w:p w:rsidR="008C0E59" w:rsidRPr="008C0E59" w:rsidP="008C0E59" w14:paraId="32265589" w14:textId="11433CC8">
      <w:pPr>
        <w:autoSpaceDE w:val="0"/>
        <w:autoSpaceDN w:val="0"/>
        <w:adjustRightInd w:val="0"/>
        <w:spacing w:before="120" w:after="0" w:line="259" w:lineRule="auto"/>
        <w:contextualSpacing w:val="0"/>
        <w:rPr>
          <w:rFonts w:eastAsia="Calibri" w:cs="Arial"/>
          <w:b/>
          <w:bCs/>
          <w:color w:val="002060"/>
          <w:u w:val="single"/>
        </w:rPr>
      </w:pPr>
      <w:r w:rsidRPr="008C0E59">
        <w:rPr>
          <w:rFonts w:eastAsia="Calibri" w:cs="Arial"/>
          <w:b/>
          <w:bCs/>
          <w:color w:val="002060"/>
          <w:u w:val="single"/>
        </w:rPr>
        <w:t>Epic SmartPhrase</w:t>
      </w:r>
    </w:p>
    <w:p w:rsidR="008C0E59" w:rsidRPr="008C0E59" w:rsidP="008C0E59" w14:paraId="03AC2DEF" w14:textId="77777777">
      <w:pPr>
        <w:pStyle w:val="Default"/>
        <w:spacing w:before="120"/>
        <w:rPr>
          <w:sz w:val="20"/>
          <w:szCs w:val="20"/>
        </w:rPr>
      </w:pPr>
      <w:r w:rsidRPr="008C0E59">
        <w:rPr>
          <w:sz w:val="20"/>
          <w:szCs w:val="20"/>
        </w:rPr>
        <w:t xml:space="preserve">There is a YM Compliance approved Epic SmartPhrase, </w:t>
      </w:r>
      <w:r w:rsidRPr="008C0E59">
        <w:rPr>
          <w:b/>
          <w:bCs/>
          <w:sz w:val="20"/>
          <w:szCs w:val="20"/>
        </w:rPr>
        <w:t>.MDAPPINVOLVEMENT</w:t>
      </w:r>
      <w:r w:rsidRPr="008C0E59">
        <w:rPr>
          <w:sz w:val="20"/>
          <w:szCs w:val="20"/>
        </w:rPr>
        <w:t>, that will assist with documenting a Shared Visit. Both the physician and APP should utilize the SmartPhrase when documenting their Shared Visit encounter.</w:t>
      </w:r>
    </w:p>
    <w:p w:rsidR="008C0E59" w:rsidRPr="008C0E59" w:rsidP="008C0E59" w14:paraId="7F6AD009" w14:textId="77777777">
      <w:pPr>
        <w:pStyle w:val="Default"/>
        <w:ind w:left="360"/>
        <w:rPr>
          <w:sz w:val="20"/>
          <w:szCs w:val="20"/>
        </w:rPr>
      </w:pPr>
    </w:p>
    <w:p w:rsidR="008C0E59" w:rsidRPr="008C0E59" w:rsidP="008C0E59" w14:paraId="3FBBDB89" w14:textId="77777777">
      <w:pPr>
        <w:pStyle w:val="Default"/>
        <w:spacing w:before="120"/>
        <w:ind w:left="720"/>
        <w:rPr>
          <w:b/>
          <w:bCs/>
          <w:color w:val="002060"/>
          <w:sz w:val="20"/>
          <w:szCs w:val="20"/>
        </w:rPr>
      </w:pPr>
      <w:r w:rsidRPr="008C0E59">
        <w:rPr>
          <w:b/>
          <w:bCs/>
          <w:color w:val="002060"/>
          <w:sz w:val="20"/>
          <w:szCs w:val="20"/>
        </w:rPr>
        <w:t>I was asked to see @NAME@</w:t>
      </w:r>
      <w:r w:rsidRPr="008C0E59">
        <w:rPr>
          <w:b/>
          <w:bCs/>
          <w:color w:val="002060"/>
          <w:sz w:val="20"/>
          <w:szCs w:val="20"/>
        </w:rPr>
        <w:t xml:space="preserve"> by *** because of {Reasons for Physician Involvement APP:26438} requiring physician involvement.</w:t>
      </w:r>
    </w:p>
    <w:p w:rsidR="008C0E59" w:rsidRPr="008C0E59" w:rsidP="008C0E59" w14:paraId="24E1F0C3" w14:textId="77777777">
      <w:pPr>
        <w:pStyle w:val="Default"/>
        <w:spacing w:before="120"/>
        <w:ind w:left="720"/>
        <w:rPr>
          <w:b/>
          <w:bCs/>
          <w:color w:val="002060"/>
          <w:sz w:val="20"/>
          <w:szCs w:val="20"/>
        </w:rPr>
      </w:pPr>
    </w:p>
    <w:p w:rsidR="008C0E59" w:rsidRPr="008C0E59" w:rsidP="008C0E59" w14:paraId="0ADE2217" w14:textId="77777777">
      <w:pPr>
        <w:pStyle w:val="Default"/>
        <w:ind w:left="720"/>
        <w:rPr>
          <w:b/>
          <w:bCs/>
          <w:color w:val="002060"/>
          <w:sz w:val="20"/>
          <w:szCs w:val="20"/>
        </w:rPr>
      </w:pPr>
      <w:r w:rsidRPr="008C0E59">
        <w:rPr>
          <w:b/>
          <w:bCs/>
          <w:color w:val="002060"/>
          <w:sz w:val="20"/>
          <w:szCs w:val="20"/>
        </w:rPr>
        <w:t>In assessing the patient, I took the following history:</w:t>
      </w:r>
    </w:p>
    <w:p w:rsidR="008C0E59" w:rsidRPr="008C0E59" w:rsidP="008C0E59" w14:paraId="06CE7725" w14:textId="77777777">
      <w:pPr>
        <w:pStyle w:val="Default"/>
        <w:ind w:left="720"/>
        <w:rPr>
          <w:b/>
          <w:bCs/>
          <w:color w:val="002060"/>
          <w:sz w:val="20"/>
          <w:szCs w:val="20"/>
        </w:rPr>
      </w:pPr>
      <w:r w:rsidRPr="008C0E59">
        <w:rPr>
          <w:b/>
          <w:bCs/>
          <w:color w:val="002060"/>
          <w:sz w:val="20"/>
          <w:szCs w:val="20"/>
        </w:rPr>
        <w:t>***</w:t>
      </w:r>
    </w:p>
    <w:p w:rsidR="008C0E59" w:rsidRPr="008C0E59" w:rsidP="008C0E59" w14:paraId="39BD6F0E" w14:textId="77777777">
      <w:pPr>
        <w:pStyle w:val="Default"/>
        <w:ind w:left="720"/>
        <w:rPr>
          <w:b/>
          <w:bCs/>
          <w:color w:val="002060"/>
          <w:sz w:val="20"/>
          <w:szCs w:val="20"/>
        </w:rPr>
      </w:pPr>
      <w:r w:rsidRPr="008C0E59">
        <w:rPr>
          <w:b/>
          <w:bCs/>
          <w:color w:val="002060"/>
          <w:sz w:val="20"/>
          <w:szCs w:val="20"/>
        </w:rPr>
        <w:t>My physical exam included the following findings:</w:t>
      </w:r>
    </w:p>
    <w:p w:rsidR="008C0E59" w:rsidRPr="008C0E59" w:rsidP="008C0E59" w14:paraId="335A30CC" w14:textId="77777777">
      <w:pPr>
        <w:pStyle w:val="Default"/>
        <w:ind w:left="720"/>
        <w:rPr>
          <w:b/>
          <w:bCs/>
          <w:color w:val="002060"/>
          <w:sz w:val="20"/>
          <w:szCs w:val="20"/>
        </w:rPr>
      </w:pPr>
      <w:r w:rsidRPr="008C0E59">
        <w:rPr>
          <w:b/>
          <w:bCs/>
          <w:color w:val="002060"/>
          <w:sz w:val="20"/>
          <w:szCs w:val="20"/>
        </w:rPr>
        <w:t>***</w:t>
      </w:r>
    </w:p>
    <w:p w:rsidR="008C0E59" w:rsidRPr="008C0E59" w:rsidP="008C0E59" w14:paraId="260ECB3E" w14:textId="77777777">
      <w:pPr>
        <w:pStyle w:val="Default"/>
        <w:ind w:left="720"/>
        <w:rPr>
          <w:b/>
          <w:bCs/>
          <w:color w:val="002060"/>
          <w:sz w:val="20"/>
          <w:szCs w:val="20"/>
        </w:rPr>
      </w:pPr>
      <w:r w:rsidRPr="008C0E59">
        <w:rPr>
          <w:b/>
          <w:bCs/>
          <w:color w:val="002060"/>
          <w:sz w:val="20"/>
          <w:szCs w:val="20"/>
        </w:rPr>
        <w:t>My substantive plan includes:</w:t>
      </w:r>
    </w:p>
    <w:p w:rsidR="008C0E59" w:rsidRPr="008C0E59" w:rsidP="008C0E59" w14:paraId="2097C7CB" w14:textId="77777777">
      <w:pPr>
        <w:pStyle w:val="Default"/>
        <w:ind w:left="720"/>
        <w:rPr>
          <w:b/>
          <w:bCs/>
          <w:color w:val="002060"/>
          <w:sz w:val="20"/>
          <w:szCs w:val="20"/>
        </w:rPr>
      </w:pPr>
      <w:r w:rsidRPr="008C0E59">
        <w:rPr>
          <w:b/>
          <w:bCs/>
          <w:color w:val="002060"/>
          <w:sz w:val="20"/>
          <w:szCs w:val="20"/>
        </w:rPr>
        <w:t>***</w:t>
      </w:r>
    </w:p>
    <w:p w:rsidR="008C0E59" w:rsidP="008C0E59" w14:paraId="79D8680C" w14:textId="2513AD80">
      <w:pPr>
        <w:pStyle w:val="Default"/>
        <w:spacing w:before="120"/>
        <w:rPr>
          <w:sz w:val="20"/>
          <w:szCs w:val="20"/>
        </w:rPr>
      </w:pPr>
      <w:r w:rsidRPr="008C0E59">
        <w:rPr>
          <w:sz w:val="20"/>
          <w:szCs w:val="20"/>
        </w:rPr>
        <w:t xml:space="preserve">If the billing clinician will be determined based on who spent the most time in patient care activities on the day of the encounter, please also utilize the </w:t>
      </w:r>
      <w:r w:rsidRPr="008C0E59">
        <w:rPr>
          <w:b/>
          <w:bCs/>
          <w:sz w:val="20"/>
          <w:szCs w:val="20"/>
        </w:rPr>
        <w:t>.</w:t>
      </w:r>
      <w:r w:rsidR="00246BF3">
        <w:rPr>
          <w:b/>
          <w:bCs/>
          <w:sz w:val="20"/>
          <w:szCs w:val="20"/>
        </w:rPr>
        <w:t xml:space="preserve"> </w:t>
      </w:r>
      <w:r w:rsidRPr="008C0E59">
        <w:rPr>
          <w:b/>
          <w:bCs/>
          <w:sz w:val="20"/>
          <w:szCs w:val="20"/>
        </w:rPr>
        <w:t>TotalMinutes</w:t>
      </w:r>
      <w:r w:rsidRPr="008C0E59">
        <w:rPr>
          <w:sz w:val="20"/>
          <w:szCs w:val="20"/>
        </w:rPr>
        <w:t xml:space="preserve"> SmartPhrase. This is readily available on the top of the Notes tab, as a SpeedButton.</w:t>
      </w:r>
    </w:p>
    <w:p w:rsidR="00246BF3" w:rsidRPr="008C0E59" w:rsidP="008C0E59" w14:paraId="6CEA9A58" w14:textId="77777777">
      <w:pPr>
        <w:pStyle w:val="Default"/>
        <w:spacing w:before="120"/>
        <w:rPr>
          <w:sz w:val="20"/>
          <w:szCs w:val="20"/>
        </w:rPr>
      </w:pPr>
    </w:p>
    <w:p w:rsidR="001E5350" w:rsidP="001E5350" w14:paraId="62822E5E" w14:textId="77777777">
      <w:pPr>
        <w:pStyle w:val="Default"/>
        <w:spacing w:before="120"/>
        <w:jc w:val="center"/>
        <w:rPr>
          <w:rFonts w:ascii="Gill Sans MT" w:hAnsi="Gill Sans MT"/>
          <w:color w:val="002060"/>
          <w:sz w:val="28"/>
          <w:szCs w:val="28"/>
          <w:u w:val="single" w:color="006CC0"/>
        </w:rPr>
      </w:pPr>
      <w:r w:rsidRPr="00C94AC2">
        <w:rPr>
          <w:noProof/>
        </w:rPr>
        <mc:AlternateContent>
          <mc:Choice Requires="wps">
            <w:drawing>
              <wp:anchor distT="0" distB="0" distL="114300" distR="114300" simplePos="0" relativeHeight="251658240" behindDoc="0" locked="0" layoutInCell="1" allowOverlap="1">
                <wp:simplePos x="0" y="0"/>
                <wp:positionH relativeFrom="column">
                  <wp:posOffset>3952875</wp:posOffset>
                </wp:positionH>
                <wp:positionV relativeFrom="paragraph">
                  <wp:posOffset>732155</wp:posOffset>
                </wp:positionV>
                <wp:extent cx="1409700" cy="552450"/>
                <wp:effectExtent l="19050" t="19050" r="38100" b="38100"/>
                <wp:wrapNone/>
                <wp:docPr id="1687471266" name="Oval 3" descr="EPIC screen where you can click for Total Minues"/>
                <wp:cNvGraphicFramePr/>
                <a:graphic xmlns:a="http://schemas.openxmlformats.org/drawingml/2006/main">
                  <a:graphicData uri="http://schemas.microsoft.com/office/word/2010/wordprocessingShape">
                    <wps:wsp xmlns:wps="http://schemas.microsoft.com/office/word/2010/wordprocessingShape">
                      <wps:cNvSpPr/>
                      <wps:spPr>
                        <a:xfrm>
                          <a:off x="0" y="0"/>
                          <a:ext cx="1409700" cy="552450"/>
                        </a:xfrm>
                        <a:prstGeom prst="ellipse">
                          <a:avLst/>
                        </a:prstGeom>
                        <a:noFill/>
                        <a:ln w="6032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id="Oval 3" o:spid="_x0000_s1025" alt="EPIC screen where you can click for Total Minues" style="width:111pt;height:43.5pt;margin-top:57.65pt;margin-left:311.25pt;mso-height-percent:0;mso-height-relative:margin;mso-width-percent:0;mso-width-relative:margin;mso-wrap-distance-bottom:0;mso-wrap-distance-left:9pt;mso-wrap-distance-right:9pt;mso-wrap-distance-top:0;mso-wrap-style:square;position:absolute;visibility:visible;v-text-anchor:middle;z-index:251659264" filled="f" strokecolor="#00b050" strokeweight="4.75pt"/>
            </w:pict>
          </mc:Fallback>
        </mc:AlternateContent>
      </w:r>
      <w:r w:rsidRPr="00BA6614">
        <w:rPr>
          <w:noProof/>
        </w:rPr>
        <w:drawing>
          <wp:inline distT="0" distB="0" distL="0" distR="0">
            <wp:extent cx="5105110" cy="1210282"/>
            <wp:effectExtent l="0" t="0" r="635" b="9525"/>
            <wp:docPr id="5" name="Picture 4" descr="EPIC screenshot of where to find, Telephone visit, video visit or total minutes.">
              <a:extLst xmlns:a="http://schemas.openxmlformats.org/drawingml/2006/main">
                <a:ext xmlns:a="http://schemas.openxmlformats.org/drawingml/2006/main" uri="{FF2B5EF4-FFF2-40B4-BE49-F238E27FC236}">
                  <a16:creationId xmlns:a16="http://schemas.microsoft.com/office/drawing/2014/main" id="{7AD99B19-067C-47AC-8B47-9B08AEBFDB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EPIC screenshot of where to find, Telephone visit, video visit or total minutes.">
                      <a:extLst>
                        <a:ext xmlns:a="http://schemas.openxmlformats.org/drawingml/2006/main" uri="{FF2B5EF4-FFF2-40B4-BE49-F238E27FC236}">
                          <a16:creationId xmlns:a16="http://schemas.microsoft.com/office/drawing/2014/main" id="{7AD99B19-067C-47AC-8B47-9B08AEBFDBD6}"/>
                        </a:ext>
                      </a:extLst>
                    </pic:cNvPr>
                    <pic:cNvPicPr>
                      <a:picLocks noChangeAspect="1"/>
                    </pic:cNvPicPr>
                  </pic:nvPicPr>
                  <pic:blipFill>
                    <a:blip xmlns:r="http://schemas.openxmlformats.org/officeDocument/2006/relationships" r:embed="rId10"/>
                    <a:stretch>
                      <a:fillRect/>
                    </a:stretch>
                  </pic:blipFill>
                  <pic:spPr>
                    <a:xfrm>
                      <a:off x="0" y="0"/>
                      <a:ext cx="5164788" cy="1224430"/>
                    </a:xfrm>
                    <a:prstGeom prst="rect">
                      <a:avLst/>
                    </a:prstGeom>
                  </pic:spPr>
                </pic:pic>
              </a:graphicData>
            </a:graphic>
          </wp:inline>
        </w:drawing>
      </w:r>
    </w:p>
    <w:p w:rsidR="001E5350" w:rsidRPr="008350FA" w:rsidP="001E5350" w14:paraId="3CA12A0D" w14:textId="0D8781EB">
      <w:pPr>
        <w:pStyle w:val="Default"/>
        <w:spacing w:before="120"/>
        <w:jc w:val="center"/>
        <w:rPr>
          <w:rFonts w:ascii="Gill Sans MT" w:hAnsi="Gill Sans MT"/>
          <w:b/>
          <w:bCs/>
          <w:color w:val="FFFFFF" w:themeColor="background1"/>
          <w:sz w:val="20"/>
          <w:szCs w:val="20"/>
        </w:rPr>
      </w:pPr>
      <w:r w:rsidRPr="008350FA">
        <w:rPr>
          <w:rFonts w:ascii="Gill Sans MT" w:hAnsi="Gill Sans MT"/>
          <w:b/>
          <w:bCs/>
          <w:color w:val="FFFFFF" w:themeColor="background1"/>
          <w:sz w:val="20"/>
          <w:szCs w:val="20"/>
        </w:rPr>
        <w:t>EPIC screen where you can click for Total Minutes</w:t>
      </w:r>
    </w:p>
    <w:p w:rsidR="001E5350" w:rsidRPr="001E5350" w:rsidP="001E5350" w14:paraId="24CC6404" w14:textId="3739B9FF">
      <w:pPr>
        <w:autoSpaceDE w:val="0"/>
        <w:autoSpaceDN w:val="0"/>
        <w:adjustRightInd w:val="0"/>
        <w:spacing w:before="120" w:after="0" w:line="259" w:lineRule="auto"/>
        <w:contextualSpacing w:val="0"/>
        <w:rPr>
          <w:rFonts w:eastAsia="Calibri" w:cs="Arial"/>
          <w:b/>
          <w:bCs/>
          <w:color w:val="002060"/>
          <w:u w:val="single"/>
        </w:rPr>
      </w:pPr>
      <w:r w:rsidRPr="001E5350">
        <w:rPr>
          <w:rFonts w:eastAsia="Calibri" w:cs="Arial"/>
          <w:b/>
          <w:bCs/>
          <w:color w:val="002060"/>
          <w:u w:val="single"/>
        </w:rPr>
        <w:t>Requirements Grid</w:t>
      </w:r>
    </w:p>
    <w:p w:rsidR="001E5350" w:rsidRPr="00D6675A" w:rsidP="001E5350" w14:paraId="5025C21F" w14:textId="77777777">
      <w:pPr>
        <w:pStyle w:val="ListParagraph"/>
        <w:tabs>
          <w:tab w:val="left" w:pos="1961"/>
        </w:tabs>
        <w:spacing w:before="80"/>
        <w:ind w:left="1440"/>
        <w:rPr>
          <w:rFonts w:ascii="Gill Sans MT" w:hAnsi="Gill Sans MT"/>
          <w:sz w:val="24"/>
          <w:szCs w:val="24"/>
        </w:rPr>
      </w:pPr>
    </w:p>
    <w:tbl>
      <w:tblPr>
        <w:tblW w:w="9634" w:type="dxa"/>
        <w:tblInd w:w="575" w:type="dxa"/>
        <w:tblCellMar>
          <w:left w:w="0" w:type="dxa"/>
          <w:right w:w="0" w:type="dxa"/>
        </w:tblCellMar>
        <w:tblLook w:val="04A0"/>
      </w:tblPr>
      <w:tblGrid>
        <w:gridCol w:w="2263"/>
        <w:gridCol w:w="3168"/>
        <w:gridCol w:w="329"/>
        <w:gridCol w:w="3874"/>
      </w:tblGrid>
      <w:tr w14:paraId="4DDC1A13" w14:textId="77777777" w:rsidTr="005539D4">
        <w:tblPrEx>
          <w:tblW w:w="9634" w:type="dxa"/>
          <w:tblInd w:w="575" w:type="dxa"/>
          <w:tblLook w:val="04A0"/>
        </w:tblPrEx>
        <w:trPr>
          <w:trHeight w:val="675"/>
        </w:trPr>
        <w:tc>
          <w:tcPr>
            <w:tcW w:w="2263" w:type="dxa"/>
            <w:tcBorders>
              <w:top w:val="single" w:sz="8" w:space="0" w:color="auto"/>
              <w:left w:val="single" w:sz="8" w:space="0" w:color="auto"/>
              <w:bottom w:val="single" w:sz="8" w:space="0" w:color="auto"/>
              <w:right w:val="single" w:sz="8" w:space="0" w:color="auto"/>
            </w:tcBorders>
            <w:shd w:val="clear" w:color="auto" w:fill="2885B7"/>
            <w:tcMar>
              <w:top w:w="15" w:type="dxa"/>
              <w:left w:w="15" w:type="dxa"/>
              <w:bottom w:w="72" w:type="dxa"/>
              <w:right w:w="15" w:type="dxa"/>
            </w:tcMar>
            <w:vAlign w:val="bottom"/>
            <w:hideMark/>
          </w:tcPr>
          <w:p w:rsidR="001E5350" w:rsidRPr="00172ED9" w:rsidP="005539D4" w14:paraId="539502D7" w14:textId="77777777">
            <w:pPr>
              <w:spacing w:after="0"/>
              <w:rPr>
                <w:rFonts w:eastAsia="Aptos" w:cs="Arial"/>
                <w14:ligatures w14:val="standardContextual"/>
              </w:rPr>
            </w:pPr>
          </w:p>
        </w:tc>
        <w:tc>
          <w:tcPr>
            <w:tcW w:w="7371" w:type="dxa"/>
            <w:gridSpan w:val="3"/>
            <w:tcBorders>
              <w:top w:val="single" w:sz="8" w:space="0" w:color="auto"/>
              <w:left w:val="nil"/>
              <w:bottom w:val="single" w:sz="8" w:space="0" w:color="auto"/>
              <w:right w:val="single" w:sz="8" w:space="0" w:color="auto"/>
            </w:tcBorders>
            <w:shd w:val="clear" w:color="auto" w:fill="2885B7"/>
            <w:tcMar>
              <w:top w:w="15" w:type="dxa"/>
              <w:left w:w="15" w:type="dxa"/>
              <w:bottom w:w="72" w:type="dxa"/>
              <w:right w:w="15" w:type="dxa"/>
            </w:tcMar>
            <w:vAlign w:val="center"/>
            <w:hideMark/>
          </w:tcPr>
          <w:p w:rsidR="001E5350" w:rsidRPr="00172ED9" w:rsidP="005539D4" w14:paraId="169ADB4F" w14:textId="77777777">
            <w:pPr>
              <w:spacing w:after="0"/>
              <w:jc w:val="center"/>
              <w:rPr>
                <w:rFonts w:eastAsia="Aptos" w:cs="Arial"/>
                <w14:ligatures w14:val="standardContextual"/>
              </w:rPr>
            </w:pPr>
            <w:r w:rsidRPr="00172ED9">
              <w:rPr>
                <w:rFonts w:eastAsia="Aptos" w:cs="Arial"/>
                <w:b/>
                <w:bCs/>
                <w:color w:val="000000"/>
                <w14:ligatures w14:val="standardContextual"/>
              </w:rPr>
              <w:t>Billing Clinician Determined by:</w:t>
            </w:r>
          </w:p>
        </w:tc>
      </w:tr>
      <w:tr w14:paraId="02D00FDE" w14:textId="77777777" w:rsidTr="005539D4">
        <w:tblPrEx>
          <w:tblW w:w="9634" w:type="dxa"/>
          <w:tblInd w:w="575" w:type="dxa"/>
          <w:tblLook w:val="04A0"/>
        </w:tblPrEx>
        <w:trPr>
          <w:trHeight w:val="400"/>
        </w:trPr>
        <w:tc>
          <w:tcPr>
            <w:tcW w:w="2263" w:type="dxa"/>
            <w:tcBorders>
              <w:top w:val="nil"/>
              <w:left w:val="single" w:sz="8" w:space="0" w:color="auto"/>
              <w:bottom w:val="single" w:sz="8" w:space="0" w:color="auto"/>
              <w:right w:val="single" w:sz="8" w:space="0" w:color="auto"/>
            </w:tcBorders>
            <w:shd w:val="clear" w:color="auto" w:fill="E4E4E4"/>
            <w:tcMar>
              <w:top w:w="15" w:type="dxa"/>
              <w:left w:w="15" w:type="dxa"/>
              <w:bottom w:w="72" w:type="dxa"/>
              <w:right w:w="15" w:type="dxa"/>
            </w:tcMar>
            <w:vAlign w:val="bottom"/>
            <w:hideMark/>
          </w:tcPr>
          <w:p w:rsidR="001E5350" w:rsidRPr="00172ED9" w:rsidP="005539D4" w14:paraId="0FE12379" w14:textId="77777777">
            <w:pPr>
              <w:spacing w:after="0"/>
              <w:rPr>
                <w:rFonts w:eastAsia="Aptos" w:cs="Arial"/>
                <w14:ligatures w14:val="standardContextual"/>
              </w:rPr>
            </w:pPr>
          </w:p>
        </w:tc>
        <w:tc>
          <w:tcPr>
            <w:tcW w:w="3168" w:type="dxa"/>
            <w:tcBorders>
              <w:top w:val="nil"/>
              <w:left w:val="nil"/>
              <w:bottom w:val="single" w:sz="8" w:space="0" w:color="auto"/>
              <w:right w:val="single" w:sz="8" w:space="0" w:color="auto"/>
            </w:tcBorders>
            <w:shd w:val="clear" w:color="auto" w:fill="B9DDF0"/>
            <w:tcMar>
              <w:top w:w="15" w:type="dxa"/>
              <w:left w:w="15" w:type="dxa"/>
              <w:bottom w:w="72" w:type="dxa"/>
              <w:right w:w="15" w:type="dxa"/>
            </w:tcMar>
            <w:vAlign w:val="center"/>
            <w:hideMark/>
          </w:tcPr>
          <w:p w:rsidR="001E5350" w:rsidRPr="00172ED9" w:rsidP="005539D4" w14:paraId="4B1A80E5" w14:textId="77777777">
            <w:pPr>
              <w:spacing w:after="0"/>
              <w:rPr>
                <w:rFonts w:eastAsia="Aptos" w:cs="Arial"/>
                <w14:ligatures w14:val="standardContextual"/>
              </w:rPr>
            </w:pPr>
            <w:r w:rsidRPr="00172ED9">
              <w:rPr>
                <w:rFonts w:eastAsia="Aptos" w:cs="Arial"/>
                <w:color w:val="000000"/>
                <w14:ligatures w14:val="standardContextual"/>
              </w:rPr>
              <w:t xml:space="preserve">Primarily Involved in </w:t>
            </w:r>
            <w:r w:rsidRPr="00172ED9">
              <w:rPr>
                <w:rFonts w:eastAsia="Aptos" w:cs="Arial"/>
                <w:b/>
                <w:bCs/>
                <w:color w:val="000000"/>
                <w14:ligatures w14:val="standardContextual"/>
              </w:rPr>
              <w:t>MDM</w:t>
            </w:r>
          </w:p>
        </w:tc>
        <w:tc>
          <w:tcPr>
            <w:tcW w:w="4203" w:type="dxa"/>
            <w:gridSpan w:val="2"/>
            <w:tcBorders>
              <w:top w:val="nil"/>
              <w:left w:val="nil"/>
              <w:bottom w:val="single" w:sz="8" w:space="0" w:color="auto"/>
              <w:right w:val="single" w:sz="8" w:space="0" w:color="auto"/>
            </w:tcBorders>
            <w:shd w:val="clear" w:color="auto" w:fill="97CBE8"/>
            <w:tcMar>
              <w:top w:w="15" w:type="dxa"/>
              <w:left w:w="15" w:type="dxa"/>
              <w:bottom w:w="72" w:type="dxa"/>
              <w:right w:w="15" w:type="dxa"/>
            </w:tcMar>
            <w:vAlign w:val="center"/>
            <w:hideMark/>
          </w:tcPr>
          <w:p w:rsidR="001E5350" w:rsidRPr="00172ED9" w:rsidP="005539D4" w14:paraId="52CFA3E9" w14:textId="77777777">
            <w:pPr>
              <w:spacing w:after="0"/>
              <w:rPr>
                <w:rFonts w:eastAsia="Aptos" w:cs="Arial"/>
                <w14:ligatures w14:val="standardContextual"/>
              </w:rPr>
            </w:pPr>
            <w:r w:rsidRPr="00172ED9">
              <w:rPr>
                <w:rFonts w:eastAsia="Aptos" w:cs="Arial"/>
                <w:color w:val="000000"/>
                <w14:ligatures w14:val="standardContextual"/>
              </w:rPr>
              <w:t>Spent The</w:t>
            </w:r>
            <w:r w:rsidRPr="00172ED9">
              <w:rPr>
                <w:rFonts w:eastAsia="Aptos" w:cs="Arial"/>
                <w:b/>
                <w:bCs/>
                <w:color w:val="000000"/>
                <w14:ligatures w14:val="standardContextual"/>
              </w:rPr>
              <w:t xml:space="preserve"> Most Time</w:t>
            </w:r>
            <w:r w:rsidRPr="00172ED9">
              <w:rPr>
                <w:rFonts w:eastAsia="Aptos" w:cs="Arial"/>
                <w:color w:val="000000"/>
                <w14:ligatures w14:val="standardContextual"/>
              </w:rPr>
              <w:t xml:space="preserve"> in Patient Care Activities</w:t>
            </w:r>
          </w:p>
        </w:tc>
      </w:tr>
      <w:tr w14:paraId="7626A196" w14:textId="77777777" w:rsidTr="005539D4">
        <w:tblPrEx>
          <w:tblW w:w="9634" w:type="dxa"/>
          <w:tblInd w:w="575" w:type="dxa"/>
          <w:tblLook w:val="04A0"/>
        </w:tblPrEx>
        <w:trPr>
          <w:trHeight w:val="684"/>
        </w:trPr>
        <w:tc>
          <w:tcPr>
            <w:tcW w:w="2263" w:type="dxa"/>
            <w:tcBorders>
              <w:top w:val="nil"/>
              <w:left w:val="single" w:sz="8" w:space="0" w:color="000000"/>
              <w:bottom w:val="single" w:sz="8" w:space="0" w:color="000000"/>
              <w:right w:val="single" w:sz="8" w:space="0" w:color="000000"/>
            </w:tcBorders>
            <w:shd w:val="clear" w:color="auto" w:fill="E4E4E4"/>
            <w:tcMar>
              <w:top w:w="15" w:type="dxa"/>
              <w:left w:w="15" w:type="dxa"/>
              <w:bottom w:w="72" w:type="dxa"/>
              <w:right w:w="15" w:type="dxa"/>
            </w:tcMar>
            <w:vAlign w:val="center"/>
            <w:hideMark/>
          </w:tcPr>
          <w:p w:rsidR="001E5350" w:rsidRPr="00172ED9" w:rsidP="005539D4" w14:paraId="02FD728C" w14:textId="77777777">
            <w:pPr>
              <w:spacing w:after="0"/>
              <w:rPr>
                <w:rFonts w:eastAsia="Aptos" w:cs="Arial"/>
                <w14:ligatures w14:val="standardContextual"/>
              </w:rPr>
            </w:pPr>
            <w:r w:rsidRPr="00172ED9">
              <w:rPr>
                <w:rFonts w:eastAsia="Aptos" w:cs="Arial"/>
                <w:color w:val="000000"/>
                <w14:ligatures w14:val="standardContextual"/>
              </w:rPr>
              <w:t>Documentation Responsibility</w:t>
            </w:r>
          </w:p>
        </w:tc>
        <w:tc>
          <w:tcPr>
            <w:tcW w:w="3168" w:type="dxa"/>
            <w:tcBorders>
              <w:top w:val="nil"/>
              <w:left w:val="nil"/>
              <w:bottom w:val="single" w:sz="8" w:space="0" w:color="000000"/>
              <w:right w:val="single" w:sz="8" w:space="0" w:color="000000"/>
            </w:tcBorders>
            <w:shd w:val="clear" w:color="auto" w:fill="B9DDF0"/>
            <w:tcMar>
              <w:top w:w="15" w:type="dxa"/>
              <w:left w:w="15" w:type="dxa"/>
              <w:bottom w:w="72" w:type="dxa"/>
              <w:right w:w="15" w:type="dxa"/>
            </w:tcMar>
            <w:vAlign w:val="center"/>
            <w:hideMark/>
          </w:tcPr>
          <w:p w:rsidR="001E5350" w:rsidRPr="00172ED9" w:rsidP="005539D4" w14:paraId="50200F7F" w14:textId="77777777">
            <w:pPr>
              <w:spacing w:after="0"/>
              <w:rPr>
                <w:rFonts w:eastAsia="Aptos" w:cs="Arial"/>
                <w14:ligatures w14:val="standardContextual"/>
              </w:rPr>
            </w:pPr>
            <w:r w:rsidRPr="00172ED9">
              <w:rPr>
                <w:rFonts w:eastAsia="Aptos" w:cs="Arial"/>
                <w:color w:val="000000"/>
                <w14:ligatures w14:val="standardContextual"/>
              </w:rPr>
              <w:t>The Billing Clinician</w:t>
            </w:r>
          </w:p>
        </w:tc>
        <w:tc>
          <w:tcPr>
            <w:tcW w:w="4203" w:type="dxa"/>
            <w:gridSpan w:val="2"/>
            <w:tcBorders>
              <w:top w:val="nil"/>
              <w:left w:val="nil"/>
              <w:bottom w:val="single" w:sz="8" w:space="0" w:color="000000"/>
              <w:right w:val="single" w:sz="8" w:space="0" w:color="000000"/>
            </w:tcBorders>
            <w:shd w:val="clear" w:color="auto" w:fill="97CBE8"/>
            <w:tcMar>
              <w:top w:w="15" w:type="dxa"/>
              <w:left w:w="15" w:type="dxa"/>
              <w:bottom w:w="72" w:type="dxa"/>
              <w:right w:w="15" w:type="dxa"/>
            </w:tcMar>
            <w:vAlign w:val="center"/>
            <w:hideMark/>
          </w:tcPr>
          <w:p w:rsidR="001E5350" w:rsidRPr="00172ED9" w:rsidP="005539D4" w14:paraId="78FF532B" w14:textId="77777777">
            <w:pPr>
              <w:spacing w:after="0"/>
              <w:rPr>
                <w:rFonts w:eastAsia="Aptos" w:cs="Arial"/>
                <w14:ligatures w14:val="standardContextual"/>
              </w:rPr>
            </w:pPr>
            <w:r w:rsidRPr="00172ED9">
              <w:rPr>
                <w:rFonts w:eastAsia="Aptos" w:cs="Arial"/>
                <w:color w:val="000000"/>
                <w14:ligatures w14:val="standardContextual"/>
              </w:rPr>
              <w:t>The physician and the APP</w:t>
            </w:r>
          </w:p>
        </w:tc>
      </w:tr>
      <w:tr w14:paraId="627F0E4A" w14:textId="77777777" w:rsidTr="005539D4">
        <w:tblPrEx>
          <w:tblW w:w="9634" w:type="dxa"/>
          <w:tblInd w:w="575" w:type="dxa"/>
          <w:tblLook w:val="04A0"/>
        </w:tblPrEx>
        <w:trPr>
          <w:trHeight w:val="684"/>
        </w:trPr>
        <w:tc>
          <w:tcPr>
            <w:tcW w:w="2263" w:type="dxa"/>
            <w:tcBorders>
              <w:top w:val="nil"/>
              <w:left w:val="single" w:sz="8" w:space="0" w:color="000000"/>
              <w:bottom w:val="single" w:sz="8" w:space="0" w:color="000000"/>
              <w:right w:val="single" w:sz="8" w:space="0" w:color="000000"/>
            </w:tcBorders>
            <w:shd w:val="clear" w:color="auto" w:fill="E4E4E4"/>
            <w:tcMar>
              <w:top w:w="15" w:type="dxa"/>
              <w:left w:w="15" w:type="dxa"/>
              <w:bottom w:w="72" w:type="dxa"/>
              <w:right w:w="15" w:type="dxa"/>
            </w:tcMar>
            <w:vAlign w:val="center"/>
            <w:hideMark/>
          </w:tcPr>
          <w:p w:rsidR="001E5350" w:rsidRPr="00172ED9" w:rsidP="005539D4" w14:paraId="4311F931" w14:textId="77777777">
            <w:pPr>
              <w:spacing w:after="0"/>
              <w:rPr>
                <w:rFonts w:eastAsia="Aptos" w:cs="Arial"/>
                <w14:ligatures w14:val="standardContextual"/>
              </w:rPr>
            </w:pPr>
            <w:r w:rsidRPr="00172ED9">
              <w:rPr>
                <w:rFonts w:eastAsia="Aptos" w:cs="Arial"/>
                <w:color w:val="000000"/>
                <w14:ligatures w14:val="standardContextual"/>
              </w:rPr>
              <w:t>Documentation Requirements</w:t>
            </w:r>
          </w:p>
        </w:tc>
        <w:tc>
          <w:tcPr>
            <w:tcW w:w="3168" w:type="dxa"/>
            <w:tcBorders>
              <w:top w:val="nil"/>
              <w:left w:val="nil"/>
              <w:bottom w:val="single" w:sz="8" w:space="0" w:color="000000"/>
              <w:right w:val="single" w:sz="8" w:space="0" w:color="000000"/>
            </w:tcBorders>
            <w:shd w:val="clear" w:color="auto" w:fill="B9DDF0"/>
            <w:tcMar>
              <w:top w:w="15" w:type="dxa"/>
              <w:left w:w="15" w:type="dxa"/>
              <w:bottom w:w="72" w:type="dxa"/>
              <w:right w:w="15" w:type="dxa"/>
            </w:tcMar>
            <w:vAlign w:val="center"/>
            <w:hideMark/>
          </w:tcPr>
          <w:p w:rsidR="001E5350" w:rsidRPr="00172ED9" w:rsidP="005539D4" w14:paraId="2391B6D4" w14:textId="77777777">
            <w:pPr>
              <w:spacing w:after="0"/>
              <w:rPr>
                <w:rFonts w:eastAsia="Aptos" w:cs="Arial"/>
                <w14:ligatures w14:val="standardContextual"/>
              </w:rPr>
            </w:pPr>
            <w:r w:rsidRPr="00172ED9">
              <w:rPr>
                <w:rFonts w:eastAsia="Aptos" w:cs="Arial"/>
                <w:color w:val="000000"/>
                <w14:ligatures w14:val="standardContextual"/>
              </w:rPr>
              <w:t>Substantive contribution to the assessment and plan</w:t>
            </w:r>
          </w:p>
          <w:p w:rsidR="001E5350" w:rsidRPr="00172ED9" w:rsidP="005539D4" w14:paraId="281F9751" w14:textId="77777777">
            <w:pPr>
              <w:spacing w:after="0"/>
              <w:rPr>
                <w:rFonts w:eastAsia="Aptos" w:cs="Arial"/>
                <w14:ligatures w14:val="standardContextual"/>
              </w:rPr>
            </w:pPr>
            <w:r w:rsidRPr="00172ED9">
              <w:rPr>
                <w:rFonts w:eastAsia="Aptos" w:cs="Arial"/>
                <w:color w:val="000000"/>
                <w14:ligatures w14:val="standardContextual"/>
              </w:rPr>
              <w:t>When applicable, medically appropriate history and exam.</w:t>
            </w:r>
          </w:p>
        </w:tc>
        <w:tc>
          <w:tcPr>
            <w:tcW w:w="4203" w:type="dxa"/>
            <w:gridSpan w:val="2"/>
            <w:tcBorders>
              <w:top w:val="nil"/>
              <w:left w:val="nil"/>
              <w:bottom w:val="single" w:sz="8" w:space="0" w:color="000000"/>
              <w:right w:val="single" w:sz="8" w:space="0" w:color="000000"/>
            </w:tcBorders>
            <w:shd w:val="clear" w:color="auto" w:fill="97CBE8"/>
            <w:tcMar>
              <w:top w:w="15" w:type="dxa"/>
              <w:left w:w="15" w:type="dxa"/>
              <w:bottom w:w="72" w:type="dxa"/>
              <w:right w:w="15" w:type="dxa"/>
            </w:tcMar>
            <w:vAlign w:val="center"/>
            <w:hideMark/>
          </w:tcPr>
          <w:p w:rsidR="001E5350" w:rsidRPr="00172ED9" w:rsidP="005539D4" w14:paraId="5EFCD005" w14:textId="77777777">
            <w:pPr>
              <w:spacing w:after="0"/>
              <w:rPr>
                <w:rFonts w:eastAsia="Aptos" w:cs="Arial"/>
                <w14:ligatures w14:val="standardContextual"/>
              </w:rPr>
            </w:pPr>
            <w:r w:rsidRPr="00172ED9">
              <w:rPr>
                <w:rFonts w:eastAsia="Aptos" w:cs="Arial"/>
                <w:color w:val="000000"/>
                <w14:ligatures w14:val="standardContextual"/>
              </w:rPr>
              <w:t>Specific interactions with the patient.</w:t>
            </w:r>
          </w:p>
          <w:p w:rsidR="001E5350" w:rsidRPr="00172ED9" w:rsidP="005539D4" w14:paraId="23C5489A" w14:textId="77777777">
            <w:pPr>
              <w:spacing w:after="0"/>
              <w:rPr>
                <w:rFonts w:eastAsia="Aptos" w:cs="Arial"/>
                <w14:ligatures w14:val="standardContextual"/>
              </w:rPr>
            </w:pPr>
            <w:r w:rsidRPr="00172ED9">
              <w:rPr>
                <w:rFonts w:eastAsia="Aptos" w:cs="Arial"/>
                <w:color w:val="000000"/>
                <w14:ligatures w14:val="standardContextual"/>
              </w:rPr>
              <w:t>Time spent in patient care activities on the day of the encounter</w:t>
            </w:r>
            <w:r w:rsidRPr="00172ED9">
              <w:rPr>
                <w:rFonts w:eastAsia="Aptos" w:cs="Arial"/>
                <w:color w:val="000000"/>
                <w14:ligatures w14:val="standardContextual"/>
              </w:rPr>
              <w:br/>
              <w:t>*If they spent time together, only one can count those minutes.</w:t>
            </w:r>
          </w:p>
        </w:tc>
      </w:tr>
      <w:tr w14:paraId="22895C40" w14:textId="77777777" w:rsidTr="005539D4">
        <w:tblPrEx>
          <w:tblW w:w="9634" w:type="dxa"/>
          <w:tblInd w:w="575" w:type="dxa"/>
          <w:tblLook w:val="04A0"/>
        </w:tblPrEx>
        <w:trPr>
          <w:trHeight w:val="1068"/>
        </w:trPr>
        <w:tc>
          <w:tcPr>
            <w:tcW w:w="2263" w:type="dxa"/>
            <w:tcBorders>
              <w:top w:val="nil"/>
              <w:left w:val="single" w:sz="8" w:space="0" w:color="000000"/>
              <w:bottom w:val="single" w:sz="8" w:space="0" w:color="000000"/>
              <w:right w:val="single" w:sz="8" w:space="0" w:color="000000"/>
            </w:tcBorders>
            <w:shd w:val="clear" w:color="auto" w:fill="E4E4E4"/>
            <w:tcMar>
              <w:top w:w="15" w:type="dxa"/>
              <w:left w:w="15" w:type="dxa"/>
              <w:bottom w:w="72" w:type="dxa"/>
              <w:right w:w="15" w:type="dxa"/>
            </w:tcMar>
            <w:vAlign w:val="center"/>
            <w:hideMark/>
          </w:tcPr>
          <w:p w:rsidR="001E5350" w:rsidRPr="00172ED9" w:rsidP="005539D4" w14:paraId="3F541EA0" w14:textId="4BF456EB">
            <w:pPr>
              <w:spacing w:after="0"/>
              <w:rPr>
                <w:rFonts w:eastAsia="Aptos" w:cs="Arial"/>
                <w14:ligatures w14:val="standardContextual"/>
              </w:rPr>
            </w:pPr>
            <w:r w:rsidRPr="00172ED9">
              <w:rPr>
                <w:rFonts w:eastAsia="Aptos" w:cs="Arial"/>
                <w:color w:val="000000"/>
                <w14:ligatures w14:val="standardContextual"/>
              </w:rPr>
              <w:t>When the billing clinician i</w:t>
            </w:r>
            <w:r w:rsidR="005F02BB">
              <w:rPr>
                <w:rFonts w:eastAsia="Aptos" w:cs="Arial"/>
                <w:color w:val="000000"/>
                <w14:ligatures w14:val="standardContextual"/>
              </w:rPr>
              <w:t>s</w:t>
            </w:r>
            <w:r w:rsidRPr="00172ED9">
              <w:rPr>
                <w:rFonts w:eastAsia="Aptos" w:cs="Arial"/>
                <w:color w:val="000000"/>
                <w14:ligatures w14:val="standardContextual"/>
              </w:rPr>
              <w:t xml:space="preserve"> the</w:t>
            </w:r>
            <w:r w:rsidRPr="00172ED9">
              <w:rPr>
                <w:rFonts w:eastAsia="Aptos" w:cs="Arial"/>
                <w:b/>
                <w:bCs/>
                <w:color w:val="000000"/>
                <w:u w:val="single"/>
                <w14:ligatures w14:val="standardContextual"/>
              </w:rPr>
              <w:t xml:space="preserve"> physician</w:t>
            </w:r>
          </w:p>
        </w:tc>
        <w:tc>
          <w:tcPr>
            <w:tcW w:w="7371" w:type="dxa"/>
            <w:gridSpan w:val="3"/>
            <w:tcBorders>
              <w:top w:val="nil"/>
              <w:left w:val="nil"/>
              <w:bottom w:val="single" w:sz="8" w:space="0" w:color="000000"/>
              <w:right w:val="single" w:sz="8" w:space="0" w:color="000000"/>
            </w:tcBorders>
            <w:shd w:val="clear" w:color="auto" w:fill="5CA3C5"/>
            <w:tcMar>
              <w:top w:w="15" w:type="dxa"/>
              <w:left w:w="15" w:type="dxa"/>
              <w:bottom w:w="72" w:type="dxa"/>
              <w:right w:w="15" w:type="dxa"/>
            </w:tcMar>
            <w:vAlign w:val="center"/>
            <w:hideMark/>
          </w:tcPr>
          <w:p w:rsidR="001E5350" w:rsidRPr="00172ED9" w:rsidP="005539D4" w14:paraId="1927AFA0" w14:textId="77777777">
            <w:pPr>
              <w:spacing w:after="0"/>
              <w:jc w:val="center"/>
              <w:rPr>
                <w:rFonts w:eastAsia="Aptos" w:cs="Arial"/>
                <w14:ligatures w14:val="standardContextual"/>
              </w:rPr>
            </w:pPr>
            <w:r w:rsidRPr="00172ED9">
              <w:rPr>
                <w:rFonts w:eastAsia="Aptos" w:cs="Arial"/>
                <w:color w:val="000000"/>
                <w14:ligatures w14:val="standardContextual"/>
              </w:rPr>
              <w:t>Why their involvement was medically necessary</w:t>
            </w:r>
          </w:p>
        </w:tc>
      </w:tr>
      <w:tr w14:paraId="697671A8" w14:textId="77777777" w:rsidTr="005539D4">
        <w:tblPrEx>
          <w:tblW w:w="9634" w:type="dxa"/>
          <w:tblInd w:w="575" w:type="dxa"/>
          <w:tblLook w:val="04A0"/>
        </w:tblPrEx>
        <w:trPr>
          <w:trHeight w:val="863"/>
        </w:trPr>
        <w:tc>
          <w:tcPr>
            <w:tcW w:w="2263" w:type="dxa"/>
            <w:tcBorders>
              <w:top w:val="nil"/>
              <w:left w:val="single" w:sz="8" w:space="0" w:color="000000"/>
              <w:bottom w:val="single" w:sz="8" w:space="0" w:color="000000"/>
              <w:right w:val="single" w:sz="8" w:space="0" w:color="000000"/>
            </w:tcBorders>
            <w:shd w:val="clear" w:color="auto" w:fill="E4E4E4"/>
            <w:tcMar>
              <w:top w:w="15" w:type="dxa"/>
              <w:left w:w="15" w:type="dxa"/>
              <w:bottom w:w="72" w:type="dxa"/>
              <w:right w:w="15" w:type="dxa"/>
            </w:tcMar>
            <w:vAlign w:val="center"/>
            <w:hideMark/>
          </w:tcPr>
          <w:p w:rsidR="001E5350" w:rsidRPr="00172ED9" w:rsidP="005539D4" w14:paraId="0AA4D5E6" w14:textId="77777777">
            <w:pPr>
              <w:spacing w:after="0"/>
              <w:rPr>
                <w:rFonts w:eastAsia="Aptos" w:cs="Arial"/>
                <w14:ligatures w14:val="standardContextual"/>
              </w:rPr>
            </w:pPr>
            <w:r w:rsidRPr="00172ED9">
              <w:rPr>
                <w:rFonts w:eastAsia="Aptos" w:cs="Arial"/>
                <w:color w:val="000000"/>
                <w14:ligatures w14:val="standardContextual"/>
              </w:rPr>
              <w:t>Epic SmartPhrase</w:t>
            </w:r>
          </w:p>
        </w:tc>
        <w:tc>
          <w:tcPr>
            <w:tcW w:w="3497" w:type="dxa"/>
            <w:gridSpan w:val="2"/>
            <w:tcBorders>
              <w:top w:val="nil"/>
              <w:left w:val="nil"/>
              <w:bottom w:val="single" w:sz="8" w:space="0" w:color="000000"/>
              <w:right w:val="single" w:sz="8" w:space="0" w:color="000000"/>
            </w:tcBorders>
            <w:shd w:val="clear" w:color="auto" w:fill="C8E0EB"/>
            <w:tcMar>
              <w:top w:w="15" w:type="dxa"/>
              <w:left w:w="15" w:type="dxa"/>
              <w:bottom w:w="72" w:type="dxa"/>
              <w:right w:w="15" w:type="dxa"/>
            </w:tcMar>
            <w:vAlign w:val="center"/>
            <w:hideMark/>
          </w:tcPr>
          <w:p w:rsidR="001E5350" w:rsidRPr="00172ED9" w:rsidP="005539D4" w14:paraId="70AE9971" w14:textId="77777777">
            <w:pPr>
              <w:spacing w:after="0"/>
              <w:rPr>
                <w:rFonts w:eastAsia="Aptos" w:cs="Arial"/>
                <w14:ligatures w14:val="standardContextual"/>
              </w:rPr>
            </w:pPr>
            <w:r w:rsidRPr="00172ED9">
              <w:rPr>
                <w:rFonts w:eastAsia="Aptos" w:cs="Arial"/>
                <w:b/>
                <w:bCs/>
                <w:color w:val="000000"/>
                <w14:ligatures w14:val="standardContextual"/>
              </w:rPr>
              <w:t>.</w:t>
            </w:r>
            <w:r w:rsidRPr="00172ED9">
              <w:rPr>
                <w:rFonts w:eastAsia="Aptos" w:cs="Arial"/>
                <w:b/>
                <w:bCs/>
                <w:color w:val="000000"/>
                <w14:ligatures w14:val="standardContextual"/>
              </w:rPr>
              <w:t xml:space="preserve">MDAPPInvolvement </w:t>
            </w:r>
            <w:r w:rsidRPr="00172ED9">
              <w:rPr>
                <w:rFonts w:eastAsia="Aptos" w:cs="Arial"/>
                <w:color w:val="000000"/>
                <w14:ligatures w14:val="standardContextual"/>
              </w:rPr>
              <w:t>by the billing clinician</w:t>
            </w:r>
          </w:p>
        </w:tc>
        <w:tc>
          <w:tcPr>
            <w:tcW w:w="3874" w:type="dxa"/>
            <w:tcBorders>
              <w:top w:val="nil"/>
              <w:left w:val="nil"/>
              <w:bottom w:val="single" w:sz="8" w:space="0" w:color="000000"/>
              <w:right w:val="single" w:sz="8" w:space="0" w:color="000000"/>
            </w:tcBorders>
            <w:shd w:val="clear" w:color="auto" w:fill="97CBE8"/>
            <w:tcMar>
              <w:top w:w="15" w:type="dxa"/>
              <w:left w:w="15" w:type="dxa"/>
              <w:bottom w:w="72" w:type="dxa"/>
              <w:right w:w="15" w:type="dxa"/>
            </w:tcMar>
            <w:vAlign w:val="center"/>
            <w:hideMark/>
          </w:tcPr>
          <w:p w:rsidR="001E5350" w:rsidRPr="00172ED9" w:rsidP="005539D4" w14:paraId="7541696D" w14:textId="77777777">
            <w:pPr>
              <w:spacing w:after="0"/>
              <w:rPr>
                <w:rFonts w:eastAsia="Aptos" w:cs="Arial"/>
                <w14:ligatures w14:val="standardContextual"/>
              </w:rPr>
            </w:pPr>
            <w:r w:rsidRPr="00172ED9">
              <w:rPr>
                <w:rFonts w:eastAsia="Aptos" w:cs="Arial"/>
                <w:b/>
                <w:bCs/>
                <w:color w:val="000000"/>
                <w14:ligatures w14:val="standardContextual"/>
              </w:rPr>
              <w:t>.TotalMinutes</w:t>
            </w:r>
            <w:r w:rsidRPr="00172ED9">
              <w:rPr>
                <w:rFonts w:eastAsia="Aptos" w:cs="Arial"/>
                <w:color w:val="000000"/>
                <w14:ligatures w14:val="standardContextual"/>
              </w:rPr>
              <w:t xml:space="preserve"> by both clinicians AND</w:t>
            </w:r>
            <w:r w:rsidRPr="00172ED9">
              <w:rPr>
                <w:rFonts w:eastAsia="Aptos" w:cs="Arial"/>
                <w:color w:val="000000"/>
                <w14:ligatures w14:val="standardContextual"/>
              </w:rPr>
              <w:br/>
            </w:r>
            <w:r w:rsidRPr="00172ED9">
              <w:rPr>
                <w:rFonts w:eastAsia="Aptos" w:cs="Arial"/>
                <w:b/>
                <w:bCs/>
                <w:color w:val="000000"/>
                <w14:ligatures w14:val="standardContextual"/>
              </w:rPr>
              <w:t xml:space="preserve">.MDAPPInvolvement </w:t>
            </w:r>
            <w:r w:rsidRPr="00172ED9">
              <w:rPr>
                <w:rFonts w:eastAsia="Aptos" w:cs="Arial"/>
                <w:color w:val="000000"/>
                <w14:ligatures w14:val="standardContextual"/>
              </w:rPr>
              <w:t> when the billing clinician is the physician</w:t>
            </w:r>
          </w:p>
        </w:tc>
      </w:tr>
    </w:tbl>
    <w:p w:rsidR="001E5350" w:rsidP="001E5350" w14:paraId="7FF32BFE" w14:textId="77777777">
      <w:pPr>
        <w:pStyle w:val="Default"/>
        <w:rPr>
          <w:rFonts w:ascii="Gill Sans MT" w:hAnsi="Gill Sans MT" w:cs="Calibri"/>
          <w:sz w:val="14"/>
          <w:szCs w:val="14"/>
        </w:rPr>
      </w:pPr>
    </w:p>
    <w:p w:rsidR="00A02CD1" w:rsidRPr="004867B5" w:rsidP="005F1581" w14:paraId="515000BC" w14:textId="0763FC78">
      <w:pPr>
        <w:pStyle w:val="NoSpacing"/>
        <w:jc w:val="center"/>
        <w:rPr>
          <w:rFonts w:ascii="Arial" w:eastAsia="Times New Roman" w:hAnsi="Arial" w:cs="Arial"/>
          <w:color w:val="FFFFFF" w:themeColor="background1"/>
          <w:sz w:val="20"/>
          <w:szCs w:val="20"/>
        </w:rPr>
      </w:pPr>
      <w:r w:rsidRPr="004867B5">
        <w:rPr>
          <w:rFonts w:ascii="Arial" w:eastAsia="Times New Roman" w:hAnsi="Arial" w:cs="Arial"/>
          <w:color w:val="FFFFFF" w:themeColor="background1"/>
          <w:sz w:val="20"/>
          <w:szCs w:val="20"/>
        </w:rPr>
        <w:t>Grid to determine Billing Clinician and Documentation Requirements</w:t>
      </w:r>
    </w:p>
    <w:p w:rsidR="00E7736B" w:rsidP="00691DD6" w14:paraId="11553583" w14:textId="77777777">
      <w:pPr>
        <w:pStyle w:val="NoSpacing"/>
        <w:rPr>
          <w:rFonts w:ascii="Arial" w:eastAsia="Times New Roman" w:hAnsi="Arial" w:cs="Arial"/>
          <w:sz w:val="20"/>
          <w:szCs w:val="20"/>
        </w:rPr>
      </w:pPr>
    </w:p>
    <w:p w:rsidR="00D06305" w:rsidRPr="00D06305" w:rsidP="00D06305" w14:paraId="48DB1EE1" w14:textId="266643B0">
      <w:pPr>
        <w:widowControl w:val="0"/>
        <w:autoSpaceDE w:val="0"/>
        <w:autoSpaceDN w:val="0"/>
        <w:spacing w:before="1" w:after="0"/>
        <w:contextualSpacing w:val="0"/>
        <w:outlineLvl w:val="0"/>
        <w:rPr>
          <w:rFonts w:eastAsia="Calibri" w:cs="Arial"/>
          <w:b/>
          <w:bCs/>
          <w:color w:val="002060"/>
          <w:u w:val="single" w:color="006CC0"/>
        </w:rPr>
      </w:pPr>
      <w:r w:rsidRPr="00D06305">
        <w:rPr>
          <w:rFonts w:eastAsia="Calibri" w:cs="Arial"/>
          <w:b/>
          <w:bCs/>
          <w:color w:val="002060"/>
          <w:u w:val="single" w:color="006CC0"/>
        </w:rPr>
        <w:t>Services that Don’t Qualify as a Shared Visit</w:t>
      </w:r>
    </w:p>
    <w:p w:rsidR="00D06305" w:rsidRPr="00D06305" w:rsidP="00D06305" w14:paraId="193C80CC" w14:textId="77777777">
      <w:pPr>
        <w:pStyle w:val="ListParagraph"/>
        <w:widowControl w:val="0"/>
        <w:numPr>
          <w:ilvl w:val="0"/>
          <w:numId w:val="37"/>
        </w:numPr>
        <w:autoSpaceDE w:val="0"/>
        <w:autoSpaceDN w:val="0"/>
        <w:spacing w:before="2" w:after="0" w:line="259" w:lineRule="auto"/>
        <w:contextualSpacing w:val="0"/>
        <w:rPr>
          <w:rFonts w:eastAsia="Calibri" w:cs="Arial"/>
        </w:rPr>
      </w:pPr>
      <w:r w:rsidRPr="00D06305">
        <w:rPr>
          <w:rFonts w:eastAsia="Calibri" w:cs="Arial"/>
        </w:rPr>
        <w:t>Any procedures performed by the APP.</w:t>
      </w:r>
    </w:p>
    <w:p w:rsidR="00D06305" w:rsidRPr="00BF38B9" w:rsidP="00BF38B9" w14:paraId="4125CA88" w14:textId="77777777">
      <w:pPr>
        <w:pStyle w:val="ListParagraph"/>
        <w:widowControl w:val="0"/>
        <w:numPr>
          <w:ilvl w:val="1"/>
          <w:numId w:val="39"/>
        </w:numPr>
        <w:autoSpaceDE w:val="0"/>
        <w:autoSpaceDN w:val="0"/>
        <w:spacing w:before="2" w:after="0" w:line="259" w:lineRule="auto"/>
        <w:ind w:left="1260"/>
        <w:contextualSpacing w:val="0"/>
        <w:rPr>
          <w:rFonts w:eastAsia="Calibri" w:cs="Arial"/>
        </w:rPr>
      </w:pPr>
      <w:r w:rsidRPr="00BF38B9">
        <w:rPr>
          <w:rFonts w:eastAsia="Calibri" w:cs="Arial"/>
        </w:rPr>
        <w:t>Shared Visits only apply to E&amp;M services. If the APP performs a procedure, they should bill for the service themselves.</w:t>
      </w:r>
    </w:p>
    <w:p w:rsidR="00D06305" w:rsidRPr="00BF38B9" w:rsidP="00BF38B9" w14:paraId="61D794A0" w14:textId="77777777">
      <w:pPr>
        <w:pStyle w:val="ListParagraph"/>
        <w:widowControl w:val="0"/>
        <w:numPr>
          <w:ilvl w:val="0"/>
          <w:numId w:val="37"/>
        </w:numPr>
        <w:autoSpaceDE w:val="0"/>
        <w:autoSpaceDN w:val="0"/>
        <w:spacing w:before="2" w:after="0" w:line="259" w:lineRule="auto"/>
        <w:contextualSpacing w:val="0"/>
        <w:rPr>
          <w:rFonts w:eastAsia="Calibri" w:cs="Arial"/>
        </w:rPr>
      </w:pPr>
      <w:r w:rsidRPr="00BF38B9">
        <w:rPr>
          <w:rFonts w:eastAsia="Calibri" w:cs="Arial"/>
        </w:rPr>
        <w:t>A collaboration between a physician and an ACGME resident/fellow.</w:t>
      </w:r>
    </w:p>
    <w:p w:rsidR="00D06305" w:rsidRPr="00BF38B9" w:rsidP="00BF38B9" w14:paraId="266DBA6F" w14:textId="77777777">
      <w:pPr>
        <w:pStyle w:val="ListParagraph"/>
        <w:widowControl w:val="0"/>
        <w:numPr>
          <w:ilvl w:val="0"/>
          <w:numId w:val="49"/>
        </w:numPr>
        <w:autoSpaceDE w:val="0"/>
        <w:autoSpaceDN w:val="0"/>
        <w:spacing w:before="2" w:after="0" w:line="259" w:lineRule="auto"/>
        <w:contextualSpacing w:val="0"/>
        <w:rPr>
          <w:rFonts w:eastAsia="Calibri" w:cs="Arial"/>
        </w:rPr>
      </w:pPr>
      <w:r w:rsidRPr="00BF38B9">
        <w:rPr>
          <w:rFonts w:eastAsia="Calibri" w:cs="Arial"/>
        </w:rPr>
        <w:t xml:space="preserve">APPs are </w:t>
      </w:r>
      <w:r w:rsidRPr="00BF38B9">
        <w:rPr>
          <w:rFonts w:eastAsia="Calibri" w:cs="Arial"/>
          <w:u w:val="single"/>
        </w:rPr>
        <w:t>fully licensed professionals working at the top of their scope</w:t>
      </w:r>
      <w:r w:rsidRPr="00BF38B9">
        <w:rPr>
          <w:rFonts w:eastAsia="Calibri" w:cs="Arial"/>
        </w:rPr>
        <w:t xml:space="preserve"> and are not in a learning role. </w:t>
      </w:r>
    </w:p>
    <w:p w:rsidR="00D06305" w:rsidRPr="00BF38B9" w:rsidP="00BF38B9" w14:paraId="5A95F4E9" w14:textId="77777777">
      <w:pPr>
        <w:pStyle w:val="ListParagraph"/>
        <w:widowControl w:val="0"/>
        <w:numPr>
          <w:ilvl w:val="0"/>
          <w:numId w:val="49"/>
        </w:numPr>
        <w:autoSpaceDE w:val="0"/>
        <w:autoSpaceDN w:val="0"/>
        <w:spacing w:before="2" w:after="0" w:line="259" w:lineRule="auto"/>
        <w:contextualSpacing w:val="0"/>
        <w:rPr>
          <w:rFonts w:eastAsia="Calibri" w:cs="Arial"/>
        </w:rPr>
      </w:pPr>
      <w:r w:rsidRPr="00BF38B9">
        <w:rPr>
          <w:rFonts w:eastAsia="Calibri" w:cs="Arial"/>
        </w:rPr>
        <w:t xml:space="preserve">Physicians </w:t>
      </w:r>
      <w:r w:rsidRPr="00BF38B9">
        <w:rPr>
          <w:rFonts w:eastAsia="Calibri" w:cs="Arial"/>
          <w:b/>
          <w:bCs/>
          <w:u w:val="single"/>
        </w:rPr>
        <w:t>cannot use a Teaching Physician attestation</w:t>
      </w:r>
      <w:r w:rsidRPr="00BF38B9">
        <w:rPr>
          <w:rFonts w:eastAsia="Calibri" w:cs="Arial"/>
        </w:rPr>
        <w:t xml:space="preserve"> when documenting a Shared Visit with an APP. Doing so will render the service unbillable.</w:t>
      </w:r>
    </w:p>
    <w:p w:rsidR="00D06305" w:rsidRPr="00D06305" w:rsidP="00691DD6" w14:paraId="27E90229" w14:textId="77777777">
      <w:pPr>
        <w:pStyle w:val="NoSpacing"/>
        <w:rPr>
          <w:rFonts w:ascii="Arial" w:eastAsia="Times New Roman" w:hAnsi="Arial" w:cs="Arial"/>
          <w:sz w:val="20"/>
          <w:szCs w:val="20"/>
        </w:rPr>
      </w:pPr>
    </w:p>
    <w:p w:rsidR="009020E3" w:rsidP="00691DD6" w14:paraId="3A173900" w14:textId="75369D2B">
      <w:pPr>
        <w:pStyle w:val="NoSpacing"/>
        <w:rPr>
          <w:rFonts w:ascii="Arial" w:hAnsi="Arial" w:cs="Arial"/>
          <w:b/>
          <w:bCs/>
          <w:color w:val="17365D" w:themeColor="text2" w:themeShade="BF"/>
          <w:sz w:val="28"/>
          <w:szCs w:val="28"/>
        </w:rPr>
      </w:pPr>
      <w:r w:rsidRPr="009020E3">
        <w:rPr>
          <w:rFonts w:ascii="Arial" w:hAnsi="Arial" w:cs="Arial"/>
          <w:b/>
          <w:bCs/>
          <w:color w:val="17365D" w:themeColor="text2" w:themeShade="BF"/>
          <w:sz w:val="28"/>
          <w:szCs w:val="28"/>
        </w:rPr>
        <w:t>Related Information</w:t>
      </w:r>
    </w:p>
    <w:p w:rsidR="009020E3" w:rsidP="00691DD6" w14:paraId="1CC678D7" w14:textId="77777777">
      <w:pPr>
        <w:pStyle w:val="NoSpacing"/>
        <w:rPr>
          <w:rFonts w:ascii="Arial" w:hAnsi="Arial" w:cs="Arial"/>
          <w:b/>
          <w:bCs/>
          <w:color w:val="17365D" w:themeColor="text2" w:themeShade="BF"/>
          <w:sz w:val="28"/>
          <w:szCs w:val="28"/>
        </w:rPr>
      </w:pPr>
    </w:p>
    <w:p w:rsidR="009020E3" w:rsidP="00691DD6" w14:paraId="4D68A974" w14:textId="77777777">
      <w:pPr>
        <w:pStyle w:val="NoSpacing"/>
        <w:rPr>
          <w:rFonts w:ascii="Arial" w:eastAsia="Times New Roman" w:hAnsi="Arial" w:cs="Arial"/>
          <w:sz w:val="20"/>
          <w:szCs w:val="20"/>
        </w:rPr>
      </w:pPr>
    </w:p>
    <w:p w:rsidR="009020E3" w:rsidP="00691DD6" w14:paraId="18654661" w14:textId="7715157E">
      <w:pPr>
        <w:pStyle w:val="NoSpacing"/>
        <w:rPr>
          <w:rFonts w:ascii="Arial" w:hAnsi="Arial" w:cs="Arial"/>
          <w:b/>
          <w:bCs/>
          <w:color w:val="17365D" w:themeColor="text2" w:themeShade="BF"/>
          <w:sz w:val="28"/>
          <w:szCs w:val="28"/>
        </w:rPr>
      </w:pPr>
      <w:r w:rsidRPr="009020E3">
        <w:rPr>
          <w:rFonts w:ascii="Arial" w:hAnsi="Arial" w:cs="Arial"/>
          <w:b/>
          <w:bCs/>
          <w:color w:val="17365D" w:themeColor="text2" w:themeShade="BF"/>
          <w:sz w:val="28"/>
          <w:szCs w:val="28"/>
        </w:rPr>
        <w:t>References</w:t>
      </w:r>
    </w:p>
    <w:p w:rsidR="009020E3" w:rsidRPr="00691DD6" w:rsidP="009020E3" w14:paraId="7954E299" w14:textId="46850A95">
      <w:pPr>
        <w:pStyle w:val="NoSpacing"/>
        <w:rPr>
          <w:rFonts w:ascii="Arial" w:eastAsia="Times New Roman" w:hAnsi="Arial" w:cs="Arial"/>
          <w:sz w:val="20"/>
          <w:szCs w:val="20"/>
        </w:rPr>
      </w:pPr>
    </w:p>
    <w:p w:rsidR="0049277E" w:rsidP="2AB85EEE" w14:paraId="486A254D" w14:textId="77777777">
      <w:pPr>
        <w:pStyle w:val="ListParagraph"/>
        <w:widowControl w:val="0"/>
        <w:numPr>
          <w:ilvl w:val="0"/>
          <w:numId w:val="50"/>
        </w:numPr>
        <w:spacing w:before="0" w:after="0"/>
        <w:contextualSpacing w:val="0"/>
        <w:rPr>
          <w:rStyle w:val="Hyperlink"/>
          <w:rFonts w:cs="Arial"/>
          <w:color w:val="002060"/>
        </w:rPr>
      </w:pPr>
      <w:hyperlink r:id="rId11" w:history="1">
        <w:r w:rsidRPr="2AB85EEE" w:rsidR="2AB85EEE">
          <w:rPr>
            <w:rStyle w:val="Hyperlink"/>
            <w:rFonts w:cs="Arial"/>
            <w:color w:val="002060"/>
          </w:rPr>
          <w:t>CMS Internet-Only Manual, Publication 100-4, Medicare Claims Processing Manual, Chapter 12, Section 30.6.18</w:t>
        </w:r>
      </w:hyperlink>
    </w:p>
    <w:p w:rsidR="0049277E" w:rsidP="2AB85EEE" w14:paraId="02E8CE66" w14:textId="77777777">
      <w:pPr>
        <w:pStyle w:val="ListParagraph"/>
        <w:widowControl w:val="0"/>
        <w:numPr>
          <w:ilvl w:val="0"/>
          <w:numId w:val="50"/>
        </w:numPr>
        <w:spacing w:before="0" w:after="0"/>
        <w:contextualSpacing w:val="0"/>
        <w:rPr>
          <w:rStyle w:val="Hyperlink"/>
          <w:rFonts w:cs="Arial"/>
          <w:color w:val="002060"/>
        </w:rPr>
      </w:pPr>
      <w:hyperlink r:id="rId12" w:history="1">
        <w:r w:rsidRPr="2AB85EEE" w:rsidR="2AB85EEE">
          <w:rPr>
            <w:rStyle w:val="Hyperlink"/>
            <w:rFonts w:cs="Arial"/>
          </w:rPr>
          <w:t>MM13592 - Updates for Split or Shared Evaluation &amp; Management Visits (cms.gov)</w:t>
        </w:r>
      </w:hyperlink>
    </w:p>
    <w:p w:rsidR="0049277E" w:rsidP="006637D6" w14:paraId="613355F1" w14:textId="7B4D5CA4">
      <w:pPr>
        <w:pStyle w:val="SectionHeading"/>
      </w:pPr>
    </w:p>
    <w:p w:rsidR="0007688E" w:rsidP="006637D6" w14:paraId="744297D8" w14:textId="4326FB86">
      <w:pPr>
        <w:pStyle w:val="SectionHeading"/>
      </w:pPr>
      <w:r w:rsidRPr="009315D0">
        <w:t xml:space="preserve">Contact Information </w:t>
      </w:r>
    </w:p>
    <w:p w:rsidR="00691DD6" w:rsidP="006637D6" w14:paraId="76C411AD" w14:textId="77777777">
      <w:pPr>
        <w:pStyle w:val="SectionHeading"/>
        <w:rPr>
          <w:rFonts w:cs="Arial"/>
          <w:b w:val="0"/>
          <w:color w:val="auto"/>
          <w:sz w:val="20"/>
        </w:rPr>
      </w:pPr>
    </w:p>
    <w:p w:rsidR="00584E26" w:rsidRPr="00584E26" w:rsidP="00584E26" w14:paraId="7C2B953A" w14:textId="77777777">
      <w:pPr>
        <w:spacing w:after="0"/>
        <w:rPr>
          <w:rFonts w:cs="Arial"/>
        </w:rPr>
      </w:pPr>
      <w:r w:rsidRPr="00584E26">
        <w:rPr>
          <w:rFonts w:eastAsia="Calibri" w:cs="Arial"/>
        </w:rPr>
        <w:t>YM Compliance Education</w:t>
      </w:r>
      <w:r w:rsidRPr="00584E26">
        <w:rPr>
          <w:rFonts w:cs="Arial"/>
          <w:b/>
          <w:bCs/>
          <w:color w:val="002060"/>
        </w:rPr>
        <w:t xml:space="preserve"> - </w:t>
      </w:r>
      <w:hyperlink r:id="rId13" w:history="1">
        <w:r w:rsidRPr="00584E26">
          <w:rPr>
            <w:rStyle w:val="Hyperlink"/>
            <w:rFonts w:cs="Arial"/>
          </w:rPr>
          <w:t>ymcomplianceducation@yale.edu</w:t>
        </w:r>
      </w:hyperlink>
    </w:p>
    <w:p w:rsidR="00B85180" w:rsidP="006637D6" w14:paraId="161F397C" w14:textId="71C05FE4">
      <w:pPr>
        <w:pStyle w:val="SectionHeading"/>
        <w:rPr>
          <w:rFonts w:cs="Arial"/>
          <w:b w:val="0"/>
          <w:color w:val="auto"/>
          <w:sz w:val="20"/>
        </w:rPr>
      </w:pPr>
    </w:p>
    <w:p w:rsidR="003911D2" w:rsidP="006637D6" w14:paraId="41BD60AE" w14:textId="77777777">
      <w:pPr>
        <w:pStyle w:val="SectionHeading"/>
        <w:rPr>
          <w:rFonts w:cs="Arial"/>
          <w:b w:val="0"/>
          <w:color w:val="auto"/>
          <w:sz w:val="20"/>
        </w:rPr>
      </w:pPr>
    </w:p>
    <w:p w:rsidR="00477589" w:rsidRPr="00B85180" w:rsidP="006637D6" w14:paraId="4A0DBF88" w14:textId="376E1B6F">
      <w:pPr>
        <w:pStyle w:val="SectionHeading"/>
      </w:pPr>
      <w:r w:rsidRPr="00B85180">
        <w:t>Version History</w:t>
      </w:r>
    </w:p>
    <w:p w:rsidR="00131A42" w:rsidP="00131A42" w14:paraId="39265D85" w14:textId="77777777">
      <w:r>
        <w:t>12/13/2024</w:t>
      </w:r>
      <w:r w:rsidR="00D44DF1">
        <w:t xml:space="preserve"> – New Education Document</w:t>
      </w:r>
      <w:r w:rsidR="004D096D">
        <w:t>.</w:t>
      </w:r>
    </w:p>
    <w:p w:rsidR="004D096D" w:rsidRPr="004D096D" w:rsidP="00131A42" w14:paraId="4D28471F" w14:textId="07DCB55D">
      <w:r>
        <w:t>01/20/2026 – Added a Scope section.</w:t>
      </w:r>
    </w:p>
    <w:p w:rsidR="00ED7EDE" w:rsidP="006637D6" w14:paraId="7EACF08A" w14:textId="70358FB0">
      <w:pPr>
        <w:pStyle w:val="SectionHeading"/>
      </w:pPr>
      <w:r w:rsidRPr="006637D6">
        <w:t>Keywords</w:t>
      </w:r>
    </w:p>
    <w:p w:rsidR="00237B0F" w:rsidRPr="00237B0F" w:rsidP="00237B0F" w14:paraId="7622AACD" w14:textId="77777777">
      <w:r w:rsidRPr="00237B0F">
        <w:t xml:space="preserve">Shared Visits, Physician and APP, APRN, PA, FS, Collaboration, Substantive </w:t>
      </w:r>
    </w:p>
    <w:p w:rsidR="006637D6" w:rsidP="006637D6" w14:paraId="2A521815" w14:textId="77777777">
      <w:pPr>
        <w:pStyle w:val="BodyText"/>
        <w:rPr>
          <w:b/>
          <w:bCs/>
          <w:szCs w:val="24"/>
        </w:rPr>
      </w:pPr>
    </w:p>
    <w:p w:rsidR="006637D6" w:rsidP="006637D6" w14:paraId="2A99BA97" w14:textId="48FCEACB">
      <w:pPr>
        <w:pStyle w:val="BodyText"/>
        <w:rPr>
          <w:b/>
          <w:bCs/>
          <w:szCs w:val="24"/>
        </w:rPr>
      </w:pPr>
      <w:r w:rsidRPr="00825DBD">
        <w:rPr>
          <w:b/>
          <w:bCs/>
          <w:szCs w:val="24"/>
        </w:rPr>
        <w:t>Responsible Official:</w:t>
      </w:r>
      <w:r w:rsidR="00D44DF1">
        <w:rPr>
          <w:b/>
          <w:bCs/>
          <w:szCs w:val="24"/>
        </w:rPr>
        <w:tab/>
      </w:r>
      <w:r w:rsidR="00D44DF1">
        <w:rPr>
          <w:b/>
          <w:bCs/>
          <w:szCs w:val="24"/>
        </w:rPr>
        <w:tab/>
      </w:r>
      <w:r w:rsidRPr="00AA7970" w:rsidR="00AA7970">
        <w:rPr>
          <w:szCs w:val="24"/>
        </w:rPr>
        <w:t>Andrea Bradley, Senior Director of Compliance</w:t>
      </w:r>
    </w:p>
    <w:p w:rsidR="006637D6" w:rsidRPr="00D27F76" w:rsidP="006637D6" w14:paraId="06940636" w14:textId="2B2C5B71">
      <w:pPr>
        <w:pStyle w:val="BodyText"/>
        <w:rPr>
          <w:szCs w:val="24"/>
        </w:rPr>
      </w:pPr>
      <w:r w:rsidRPr="00825DBD">
        <w:rPr>
          <w:b/>
          <w:bCs/>
          <w:szCs w:val="24"/>
        </w:rPr>
        <w:t>Document Administrator:</w:t>
      </w:r>
      <w:r w:rsidRPr="00825DBD">
        <w:rPr>
          <w:b/>
          <w:bCs/>
          <w:szCs w:val="24"/>
        </w:rPr>
        <w:tab/>
      </w:r>
      <w:r w:rsidRPr="000B77E9" w:rsidR="000B77E9">
        <w:rPr>
          <w:szCs w:val="24"/>
        </w:rPr>
        <w:t>Parami Hettiarachchi</w:t>
      </w:r>
    </w:p>
    <w:p w:rsidR="006637D6" w:rsidRPr="000B77E9" w:rsidP="006637D6" w14:paraId="0B49046F" w14:textId="57AC1A8B">
      <w:pPr>
        <w:pStyle w:val="BodyText"/>
        <w:rPr>
          <w:szCs w:val="24"/>
        </w:rPr>
      </w:pPr>
      <w:r w:rsidRPr="00825DBD">
        <w:rPr>
          <w:b/>
          <w:bCs/>
          <w:szCs w:val="24"/>
        </w:rPr>
        <w:t xml:space="preserve">Date of Origin: </w:t>
      </w:r>
      <w:r w:rsidRPr="00825DBD">
        <w:rPr>
          <w:b/>
          <w:bCs/>
          <w:szCs w:val="24"/>
        </w:rPr>
        <w:tab/>
      </w:r>
      <w:r w:rsidRPr="00825DBD">
        <w:rPr>
          <w:b/>
          <w:bCs/>
          <w:szCs w:val="24"/>
        </w:rPr>
        <w:tab/>
      </w:r>
      <w:r w:rsidRPr="000B77E9" w:rsidR="000B77E9">
        <w:rPr>
          <w:szCs w:val="24"/>
        </w:rPr>
        <w:t>12/13/2024</w:t>
      </w:r>
    </w:p>
    <w:p w:rsidR="006637D6" w:rsidP="006637D6" w14:paraId="457B03EE" w14:textId="3F7DA88D">
      <w:pPr>
        <w:pStyle w:val="BodyText"/>
        <w:rPr>
          <w:b/>
          <w:bCs/>
          <w:szCs w:val="24"/>
        </w:rPr>
      </w:pPr>
      <w:r w:rsidRPr="00825DBD">
        <w:rPr>
          <w:b/>
          <w:bCs/>
          <w:szCs w:val="24"/>
        </w:rPr>
        <w:t>Approval Date</w:t>
      </w:r>
      <w:r>
        <w:rPr>
          <w:b/>
          <w:bCs/>
          <w:szCs w:val="24"/>
        </w:rPr>
        <w:t>:</w:t>
      </w:r>
      <w:r w:rsidRPr="00825DBD">
        <w:rPr>
          <w:b/>
          <w:bCs/>
          <w:szCs w:val="24"/>
        </w:rPr>
        <w:tab/>
      </w:r>
      <w:r w:rsidR="00B85180">
        <w:rPr>
          <w:b/>
          <w:bCs/>
          <w:szCs w:val="24"/>
        </w:rPr>
        <w:tab/>
      </w:r>
      <w:r w:rsidR="00B85180">
        <w:rPr>
          <w:b/>
          <w:bCs/>
          <w:szCs w:val="24"/>
        </w:rPr>
        <w:tab/>
      </w:r>
      <w:r>
        <w:fldChar w:fldCharType="begin"/>
      </w:r>
      <w:r>
        <w:instrText xml:space="preserve"> DOCVARIABLE </w:instrText>
      </w:r>
      <w:r>
        <w:instrText>Date_Approved</w:instrText>
      </w:r>
      <w:r>
        <w:instrText xml:space="preserve"> </w:instrText>
      </w:r>
      <w:r>
        <w:instrText>\*</w:instrText>
      </w:r>
      <w:r>
        <w:instrText xml:space="preserve"> </w:instrText>
      </w:r>
      <w:r>
        <w:instrText>MERGEFORMAT</w:instrText>
      </w:r>
      <w:r>
        <w:instrText xml:space="preserve"> </w:instrText>
      </w:r>
      <w:r>
        <w:fldChar w:fldCharType="separate"/>
      </w:r>
      <w:r>
        <w:t>01/26/2026</w:t>
      </w:r>
      <w:r>
        <w:fldChar w:fldCharType="end"/>
      </w:r>
    </w:p>
    <w:p w:rsidR="004D096D" w:rsidRPr="00AA3309" w:rsidP="006637D6" w14:paraId="165A5858" w14:textId="77777777">
      <w:pPr>
        <w:pStyle w:val="BodyText"/>
        <w:rPr>
          <w:szCs w:val="24"/>
        </w:rPr>
      </w:pPr>
    </w:p>
    <w:p w:rsidR="00891BD8" w:rsidP="00C979C0" w14:paraId="1BF4AC52" w14:textId="06760FDA">
      <w:pPr>
        <w:pStyle w:val="Disclaimer"/>
      </w:pPr>
      <w:r>
        <w:t xml:space="preserve">The official version of this information will only be maintained in an on-line web format. </w:t>
      </w:r>
      <w:r w:rsidR="00C979C0">
        <w:t xml:space="preserve"> </w:t>
      </w:r>
      <w:r>
        <w:t xml:space="preserve">Any and all printed copies of this material are dated as of the print date. </w:t>
      </w:r>
      <w:r w:rsidR="00C979C0">
        <w:t xml:space="preserve"> </w:t>
      </w:r>
      <w:r>
        <w:t>Please make certain to review the material on-line prior to placing reliance on a dated printed version.</w:t>
      </w:r>
    </w:p>
    <w:sectPr w:rsidSect="00641FF8">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5257E8" w14:paraId="6AFF6916" w14:textId="77777777">
      <w:pPr>
        <w:spacing w:before="0" w:after="0"/>
      </w:pPr>
      <w:r>
        <w:separator/>
      </w:r>
    </w:p>
  </w:endnote>
  <w:endnote w:type="continuationSeparator" w:id="1">
    <w:p w:rsidR="005257E8" w14:paraId="451736AF"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65D4" w14:paraId="3566DF9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8402146"/>
      <w:docPartObj>
        <w:docPartGallery w:val="Page Numbers (Bottom of Page)"/>
        <w:docPartUnique/>
      </w:docPartObj>
    </w:sdtPr>
    <w:sdtContent>
      <w:sdt>
        <w:sdtPr>
          <w:id w:val="-1769616900"/>
          <w:docPartObj>
            <w:docPartGallery w:val="Page Numbers (Top of Page)"/>
            <w:docPartUnique/>
          </w:docPartObj>
        </w:sdtPr>
        <w:sdtContent>
          <w:p w:rsidR="00EF6513" w:rsidRPr="00823578" w:rsidP="00823578" w14:paraId="6DACC586" w14:textId="33A2460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4</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2248405"/>
      <w:docPartObj>
        <w:docPartGallery w:val="Page Numbers (Bottom of Page)"/>
        <w:docPartUnique/>
      </w:docPartObj>
    </w:sdtPr>
    <w:sdtContent>
      <w:sdt>
        <w:sdtPr>
          <w:id w:val="329799236"/>
          <w:docPartObj>
            <w:docPartGallery w:val="Page Numbers (Top of Page)"/>
            <w:docPartUnique/>
          </w:docPartObj>
        </w:sdtPr>
        <w:sdtContent>
          <w:p w:rsidR="00823578" w14:paraId="676CF242" w14:textId="3B9B01C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4</w:t>
            </w:r>
            <w:r>
              <w:rPr>
                <w:b/>
                <w:bCs/>
                <w:sz w:val="24"/>
                <w:szCs w:val="24"/>
              </w:rPr>
              <w:fldChar w:fldCharType="end"/>
            </w:r>
          </w:p>
        </w:sdtContent>
      </w:sdt>
    </w:sdtContent>
  </w:sdt>
  <w:p w:rsidR="00970B5C" w14:paraId="2A75DC7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257E8" w14:paraId="37183F7D" w14:textId="77777777">
      <w:pPr>
        <w:spacing w:before="0" w:after="0"/>
      </w:pPr>
      <w:r>
        <w:separator/>
      </w:r>
    </w:p>
  </w:footnote>
  <w:footnote w:type="continuationSeparator" w:id="1">
    <w:p w:rsidR="005257E8" w14:paraId="4E93486C"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4071" w14:paraId="07F76BB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4071" w14:paraId="322B970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3817" w:rsidP="00881724" w14:paraId="38BE95B2" w14:textId="77777777">
    <w:pPr>
      <w:pStyle w:val="DocTitle"/>
      <w:rPr>
        <w:rFonts w:ascii="Gill Sans MT" w:hAnsi="Gill Sans MT"/>
      </w:rPr>
    </w:pPr>
    <w:r>
      <w:rPr>
        <w:noProof/>
      </w:rPr>
      <w:drawing>
        <wp:inline distT="0" distB="0" distL="0" distR="0">
          <wp:extent cx="4432300" cy="317500"/>
          <wp:effectExtent l="0" t="0" r="0" b="0"/>
          <wp:docPr id="1359204179" name="Picture 1359204179" descr="Yale School of Medi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204179" name="Picture 1359204179" descr="Yale School of Medicin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4432300" cy="317500"/>
                  </a:xfrm>
                  <a:prstGeom prst="rect">
                    <a:avLst/>
                  </a:prstGeom>
                </pic:spPr>
              </pic:pic>
            </a:graphicData>
          </a:graphic>
        </wp:inline>
      </w:drawing>
    </w:r>
  </w:p>
  <w:p w:rsidR="0089723F" w:rsidRPr="00881724" w:rsidP="00881724" w14:paraId="638EAB1B" w14:textId="38D28D8A">
    <w:pPr>
      <w:pStyle w:val="DocTitle"/>
    </w:pPr>
    <w:r w:rsidRPr="00881724">
      <w:t>Physician and Advanced Practice Provider (APP) Shared Visits - Education</w:t>
    </w:r>
  </w:p>
  <w:p w:rsidR="00B25E5B" w:rsidRPr="00527DB8" w:rsidP="00C454DB" w14:paraId="5E1C5E71" w14:textId="45773BAB">
    <w:pPr>
      <w:spacing w:before="0" w:line="276" w:lineRule="auto"/>
      <w:rPr>
        <w:sz w:val="18"/>
        <w:szCs w:val="18"/>
      </w:rPr>
    </w:pPr>
    <w:r w:rsidRPr="00825DBD">
      <w:rPr>
        <w:b/>
        <w:bCs/>
        <w:szCs w:val="24"/>
      </w:rPr>
      <w:t>Responsible Office:</w:t>
    </w:r>
    <w:r w:rsidRPr="00825DBD">
      <w:rPr>
        <w:b/>
        <w:bCs/>
        <w:szCs w:val="24"/>
      </w:rPr>
      <w:tab/>
    </w:r>
    <w:r w:rsidRPr="00D030FD" w:rsidR="004B0286">
      <w:rPr>
        <w:szCs w:val="24"/>
      </w:rPr>
      <w:t>YM Compliance</w:t>
    </w:r>
    <w:r w:rsidRPr="009A518F" w:rsidR="004D0B0B">
      <w:t xml:space="preserve"> </w:t>
    </w:r>
  </w:p>
  <w:p w:rsidR="00B25E5B" w:rsidRPr="006637D6" w:rsidP="006637D6" w14:paraId="5A0B9F1A" w14:textId="59E839B5">
    <w:pPr>
      <w:spacing w:before="0"/>
      <w:rPr>
        <w:sz w:val="18"/>
        <w:szCs w:val="18"/>
      </w:rPr>
    </w:pPr>
    <w:r w:rsidRPr="00825DBD">
      <w:rPr>
        <w:b/>
        <w:bCs/>
        <w:szCs w:val="24"/>
      </w:rPr>
      <w:t>Sponsor:</w:t>
    </w:r>
    <w:r w:rsidRPr="00825DBD">
      <w:rPr>
        <w:b/>
        <w:bCs/>
        <w:szCs w:val="24"/>
      </w:rPr>
      <w:tab/>
    </w:r>
    <w:r w:rsidRPr="00825DBD">
      <w:rPr>
        <w:b/>
        <w:bCs/>
        <w:szCs w:val="24"/>
      </w:rPr>
      <w:tab/>
    </w:r>
    <w:r w:rsidR="00DF0130">
      <w:rPr>
        <w:szCs w:val="24"/>
      </w:rPr>
      <w:t xml:space="preserve">Jennifer Lacerda, </w:t>
    </w:r>
    <w:r w:rsidR="00617CC5">
      <w:rPr>
        <w:szCs w:val="24"/>
      </w:rPr>
      <w:t>Director of Compliance Education</w:t>
    </w:r>
  </w:p>
  <w:p w:rsidR="006637D6" w:rsidP="006637D6" w14:paraId="08F714CD" w14:textId="232BD612">
    <w:pPr>
      <w:rPr>
        <w:b/>
        <w:bCs/>
        <w:szCs w:val="24"/>
      </w:rPr>
    </w:pPr>
    <w:r w:rsidRPr="00825DBD">
      <w:rPr>
        <w:b/>
        <w:bCs/>
        <w:szCs w:val="24"/>
      </w:rPr>
      <w:t>Effective Date:</w:t>
    </w:r>
    <w:r w:rsidRPr="00825DBD">
      <w:rPr>
        <w:b/>
        <w:bCs/>
        <w:szCs w:val="24"/>
      </w:rPr>
      <w:tab/>
    </w:r>
    <w:r w:rsidR="00D81DA3">
      <w:rPr>
        <w:b/>
        <w:bCs/>
        <w:szCs w:val="24"/>
      </w:rPr>
      <w:tab/>
    </w:r>
    <w:r>
      <w:fldChar w:fldCharType="begin"/>
    </w:r>
    <w:r>
      <w:instrText xml:space="preserve"> DOCVARIABLE </w:instrText>
    </w:r>
    <w:r>
      <w:instrText>Date_Approved</w:instrText>
    </w:r>
    <w:r>
      <w:instrText xml:space="preserve"> </w:instrText>
    </w:r>
    <w:r>
      <w:instrText>\*</w:instrText>
    </w:r>
    <w:r>
      <w:instrText xml:space="preserve"> </w:instrText>
    </w:r>
    <w:r>
      <w:instrText>MERGEFORMAT</w:instrText>
    </w:r>
    <w:r>
      <w:instrText xml:space="preserve"> </w:instrText>
    </w:r>
    <w:r>
      <w:fldChar w:fldCharType="separate"/>
    </w:r>
    <w:r>
      <w:t>01/26/2026</w:t>
    </w:r>
    <w:r>
      <w:fldChar w:fldCharType="end"/>
    </w:r>
  </w:p>
  <w:p w:rsidR="006637D6" w:rsidP="006637D6" w14:paraId="499C25F8" w14:textId="77777777">
    <w:pPr>
      <w:pBdr>
        <w:bottom w:val="single" w:sz="6" w:space="1" w:color="auto"/>
      </w:pBdr>
      <w:rPr>
        <w:b/>
        <w:bCs/>
        <w:szCs w:val="24"/>
      </w:rPr>
    </w:pPr>
  </w:p>
  <w:p w:rsidR="00EA07CA" w:rsidRPr="006637D6" w:rsidP="006637D6" w14:paraId="5A772FDB" w14:textId="25739DDB">
    <w:pPr>
      <w:rPr>
        <w:b/>
        <w:bCs/>
        <w:szCs w:val="24"/>
      </w:rPr>
    </w:pPr>
    <w:r w:rsidRPr="00825DBD">
      <w:rPr>
        <w:b/>
        <w:bCs/>
        <w:szCs w:val="24"/>
      </w:rPr>
      <w:tab/>
    </w:r>
    <w:r w:rsidR="006161C7">
      <w:rPr>
        <w:b/>
        <w:bCs/>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661563C"/>
    <w:multiLevelType w:val="multilevel"/>
    <w:tmpl w:val="BF827C00"/>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BA7D68"/>
    <w:multiLevelType w:val="singleLevel"/>
    <w:tmpl w:val="C81EDC6E"/>
    <w:lvl w:ilvl="0">
      <w:start w:val="1"/>
      <w:numFmt w:val="bullet"/>
      <w:pStyle w:val="SectionBullet"/>
      <w:lvlText w:val=""/>
      <w:lvlJc w:val="left"/>
      <w:pPr>
        <w:tabs>
          <w:tab w:val="num" w:pos="360"/>
        </w:tabs>
        <w:ind w:left="360" w:hanging="360"/>
      </w:pPr>
      <w:rPr>
        <w:rFonts w:ascii="Symbol" w:hAnsi="Symbol" w:hint="default"/>
      </w:rPr>
    </w:lvl>
  </w:abstractNum>
  <w:abstractNum w:abstractNumId="2" w15:restartNumberingAfterBreak="0">
    <w:nsid w:val="0C81640D"/>
    <w:multiLevelType w:val="multilevel"/>
    <w:tmpl w:val="1D0A6354"/>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4DD1215"/>
    <w:multiLevelType w:val="hybridMultilevel"/>
    <w:tmpl w:val="EA3224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54A7B87"/>
    <w:multiLevelType w:val="hybridMultilevel"/>
    <w:tmpl w:val="AD285C50"/>
    <w:lvl w:ilvl="0">
      <w:start w:val="1"/>
      <w:numFmt w:val="bullet"/>
      <w:lvlText w:val=""/>
      <w:lvlJc w:val="left"/>
      <w:pPr>
        <w:ind w:left="721" w:hanging="361"/>
      </w:pPr>
      <w:rPr>
        <w:rFonts w:ascii="Symbol" w:hAnsi="Symbol" w:hint="default"/>
        <w:b w:val="0"/>
        <w:bCs w:val="0"/>
        <w:i w:val="0"/>
        <w:strike w:val="0"/>
        <w:dstrike w:val="0"/>
        <w:color w:val="auto"/>
        <w:spacing w:val="-3"/>
        <w:w w:val="101"/>
        <w:sz w:val="24"/>
        <w:szCs w:val="22"/>
        <w:u w:val="none" w:color="000000"/>
        <w:vertAlign w:val="baseline"/>
        <w:lang w:val="en-US" w:eastAsia="en-US" w:bidi="ar-SA"/>
      </w:rPr>
    </w:lvl>
    <w:lvl w:ilvl="1">
      <w:start w:val="0"/>
      <w:numFmt w:val="bullet"/>
      <w:lvlText w:val="•"/>
      <w:lvlJc w:val="left"/>
      <w:pPr>
        <w:ind w:left="1980" w:hanging="360"/>
      </w:pPr>
      <w:rPr>
        <w:rFonts w:hint="default"/>
        <w:lang w:val="en-US" w:eastAsia="en-US" w:bidi="ar-SA"/>
      </w:rPr>
    </w:lvl>
    <w:lvl w:ilvl="2">
      <w:start w:val="0"/>
      <w:numFmt w:val="bullet"/>
      <w:lvlText w:val="•"/>
      <w:lvlJc w:val="left"/>
      <w:pPr>
        <w:ind w:left="3031" w:hanging="358"/>
      </w:pPr>
      <w:rPr>
        <w:rFonts w:hint="default"/>
        <w:lang w:val="en-US" w:eastAsia="en-US" w:bidi="ar-SA"/>
      </w:rPr>
    </w:lvl>
    <w:lvl w:ilvl="3">
      <w:start w:val="0"/>
      <w:numFmt w:val="bullet"/>
      <w:lvlText w:val="•"/>
      <w:lvlJc w:val="left"/>
      <w:pPr>
        <w:ind w:left="4102" w:hanging="358"/>
      </w:pPr>
      <w:rPr>
        <w:rFonts w:hint="default"/>
        <w:lang w:val="en-US" w:eastAsia="en-US" w:bidi="ar-SA"/>
      </w:rPr>
    </w:lvl>
    <w:lvl w:ilvl="4">
      <w:start w:val="0"/>
      <w:numFmt w:val="bullet"/>
      <w:lvlText w:val="•"/>
      <w:lvlJc w:val="left"/>
      <w:pPr>
        <w:ind w:left="5173" w:hanging="358"/>
      </w:pPr>
      <w:rPr>
        <w:rFonts w:hint="default"/>
        <w:lang w:val="en-US" w:eastAsia="en-US" w:bidi="ar-SA"/>
      </w:rPr>
    </w:lvl>
    <w:lvl w:ilvl="5">
      <w:start w:val="0"/>
      <w:numFmt w:val="bullet"/>
      <w:lvlText w:val="•"/>
      <w:lvlJc w:val="left"/>
      <w:pPr>
        <w:ind w:left="6244" w:hanging="358"/>
      </w:pPr>
      <w:rPr>
        <w:rFonts w:hint="default"/>
        <w:lang w:val="en-US" w:eastAsia="en-US" w:bidi="ar-SA"/>
      </w:rPr>
    </w:lvl>
    <w:lvl w:ilvl="6">
      <w:start w:val="0"/>
      <w:numFmt w:val="bullet"/>
      <w:lvlText w:val="•"/>
      <w:lvlJc w:val="left"/>
      <w:pPr>
        <w:ind w:left="7315" w:hanging="358"/>
      </w:pPr>
      <w:rPr>
        <w:rFonts w:hint="default"/>
        <w:lang w:val="en-US" w:eastAsia="en-US" w:bidi="ar-SA"/>
      </w:rPr>
    </w:lvl>
    <w:lvl w:ilvl="7">
      <w:start w:val="0"/>
      <w:numFmt w:val="bullet"/>
      <w:lvlText w:val="•"/>
      <w:lvlJc w:val="left"/>
      <w:pPr>
        <w:ind w:left="8386" w:hanging="358"/>
      </w:pPr>
      <w:rPr>
        <w:rFonts w:hint="default"/>
        <w:lang w:val="en-US" w:eastAsia="en-US" w:bidi="ar-SA"/>
      </w:rPr>
    </w:lvl>
    <w:lvl w:ilvl="8">
      <w:start w:val="0"/>
      <w:numFmt w:val="bullet"/>
      <w:lvlText w:val="•"/>
      <w:lvlJc w:val="left"/>
      <w:pPr>
        <w:ind w:left="9457" w:hanging="358"/>
      </w:pPr>
      <w:rPr>
        <w:rFonts w:hint="default"/>
        <w:lang w:val="en-US" w:eastAsia="en-US" w:bidi="ar-SA"/>
      </w:rPr>
    </w:lvl>
  </w:abstractNum>
  <w:abstractNum w:abstractNumId="5" w15:restartNumberingAfterBreak="0">
    <w:nsid w:val="187C7B87"/>
    <w:multiLevelType w:val="hybridMultilevel"/>
    <w:tmpl w:val="7C00B17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1AE15A2C"/>
    <w:multiLevelType w:val="singleLevel"/>
    <w:tmpl w:val="3BC67288"/>
    <w:lvl w:ilvl="0">
      <w:start w:val="1"/>
      <w:numFmt w:val="bullet"/>
      <w:pStyle w:val="Bullet2"/>
      <w:lvlText w:val=""/>
      <w:lvlJc w:val="left"/>
      <w:pPr>
        <w:tabs>
          <w:tab w:val="num" w:pos="360"/>
        </w:tabs>
        <w:ind w:left="360" w:hanging="360"/>
      </w:pPr>
      <w:rPr>
        <w:rFonts w:ascii="Symbol" w:hAnsi="Symbol" w:hint="default"/>
      </w:rPr>
    </w:lvl>
  </w:abstractNum>
  <w:abstractNum w:abstractNumId="7" w15:restartNumberingAfterBreak="0">
    <w:nsid w:val="29ED2114"/>
    <w:multiLevelType w:val="hybridMultilevel"/>
    <w:tmpl w:val="74E2A7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316F3A11"/>
    <w:multiLevelType w:val="hybridMultilevel"/>
    <w:tmpl w:val="A73E7838"/>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9" w15:restartNumberingAfterBreak="0">
    <w:nsid w:val="398A281D"/>
    <w:multiLevelType w:val="hybridMultilevel"/>
    <w:tmpl w:val="D5CA6692"/>
    <w:lvl w:ilvl="0">
      <w:start w:val="1"/>
      <w:numFmt w:val="bullet"/>
      <w:lvlText w:val=""/>
      <w:lvlJc w:val="left"/>
      <w:pPr>
        <w:ind w:left="907" w:hanging="360"/>
      </w:pPr>
      <w:rPr>
        <w:rFonts w:ascii="Symbol" w:hAnsi="Symbol" w:hint="default"/>
      </w:rPr>
    </w:lvl>
    <w:lvl w:ilvl="1">
      <w:start w:val="1"/>
      <w:numFmt w:val="lowerLetter"/>
      <w:lvlText w:val="%2."/>
      <w:lvlJc w:val="left"/>
      <w:pPr>
        <w:ind w:left="1627" w:hanging="360"/>
      </w:pPr>
    </w:lvl>
    <w:lvl w:ilvl="2">
      <w:start w:val="1"/>
      <w:numFmt w:val="lowerRoman"/>
      <w:lvlText w:val="%3."/>
      <w:lvlJc w:val="right"/>
      <w:pPr>
        <w:ind w:left="2347" w:hanging="180"/>
      </w:pPr>
    </w:lvl>
    <w:lvl w:ilvl="3">
      <w:start w:val="1"/>
      <w:numFmt w:val="decimal"/>
      <w:lvlText w:val="%4."/>
      <w:lvlJc w:val="left"/>
      <w:pPr>
        <w:ind w:left="3067" w:hanging="360"/>
      </w:pPr>
    </w:lvl>
    <w:lvl w:ilvl="4" w:tentative="1">
      <w:start w:val="1"/>
      <w:numFmt w:val="lowerLetter"/>
      <w:lvlText w:val="%5."/>
      <w:lvlJc w:val="left"/>
      <w:pPr>
        <w:ind w:left="3787" w:hanging="360"/>
      </w:pPr>
    </w:lvl>
    <w:lvl w:ilvl="5" w:tentative="1">
      <w:start w:val="1"/>
      <w:numFmt w:val="lowerRoman"/>
      <w:lvlText w:val="%6."/>
      <w:lvlJc w:val="right"/>
      <w:pPr>
        <w:ind w:left="4507" w:hanging="180"/>
      </w:pPr>
    </w:lvl>
    <w:lvl w:ilvl="6" w:tentative="1">
      <w:start w:val="1"/>
      <w:numFmt w:val="decimal"/>
      <w:lvlText w:val="%7."/>
      <w:lvlJc w:val="left"/>
      <w:pPr>
        <w:ind w:left="5227" w:hanging="360"/>
      </w:pPr>
    </w:lvl>
    <w:lvl w:ilvl="7" w:tentative="1">
      <w:start w:val="1"/>
      <w:numFmt w:val="lowerLetter"/>
      <w:lvlText w:val="%8."/>
      <w:lvlJc w:val="left"/>
      <w:pPr>
        <w:ind w:left="5947" w:hanging="360"/>
      </w:pPr>
    </w:lvl>
    <w:lvl w:ilvl="8" w:tentative="1">
      <w:start w:val="1"/>
      <w:numFmt w:val="lowerRoman"/>
      <w:lvlText w:val="%9."/>
      <w:lvlJc w:val="right"/>
      <w:pPr>
        <w:ind w:left="6667" w:hanging="180"/>
      </w:pPr>
    </w:lvl>
  </w:abstractNum>
  <w:abstractNum w:abstractNumId="10" w15:restartNumberingAfterBreak="0">
    <w:nsid w:val="4071745C"/>
    <w:multiLevelType w:val="hybridMultilevel"/>
    <w:tmpl w:val="AB66EB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41761B30"/>
    <w:multiLevelType w:val="multilevel"/>
    <w:tmpl w:val="9A86A21C"/>
    <w:lvl w:ilvl="0">
      <w:start w:val="1"/>
      <w:numFmt w:val="decimal"/>
      <w:pStyle w:val="Level1"/>
      <w:lvlText w:val="%1."/>
      <w:lvlJc w:val="left"/>
      <w:pPr>
        <w:ind w:left="360" w:hanging="360"/>
      </w:pPr>
      <w:rPr>
        <w:rFonts w:hint="default"/>
      </w:rPr>
    </w:lvl>
    <w:lvl w:ilvl="1">
      <w:start w:val="1"/>
      <w:numFmt w:val="decimal"/>
      <w:pStyle w:val="Level2"/>
      <w:lvlText w:val="%1.%2"/>
      <w:lvlJc w:val="left"/>
      <w:pPr>
        <w:tabs>
          <w:tab w:val="num" w:pos="864"/>
        </w:tabs>
        <w:ind w:left="360" w:firstLine="360"/>
      </w:pPr>
      <w:rPr>
        <w:rFonts w:hint="default"/>
      </w:rPr>
    </w:lvl>
    <w:lvl w:ilvl="2">
      <w:start w:val="1"/>
      <w:numFmt w:val="lowerLetter"/>
      <w:lvlText w:val="%3."/>
      <w:lvlJc w:val="left"/>
      <w:pPr>
        <w:tabs>
          <w:tab w:val="num" w:pos="1440"/>
        </w:tabs>
        <w:ind w:left="360" w:firstLine="1080"/>
      </w:pPr>
      <w:rPr>
        <w:rFonts w:hint="default"/>
      </w:rPr>
    </w:lvl>
    <w:lvl w:ilvl="3">
      <w:start w:val="1"/>
      <w:numFmt w:val="lowerRoman"/>
      <w:lvlText w:val="(%4)"/>
      <w:lvlJc w:val="left"/>
      <w:pPr>
        <w:ind w:left="1440" w:firstLine="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7652AA9"/>
    <w:multiLevelType w:val="hybridMultilevel"/>
    <w:tmpl w:val="84288D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4C447F9C"/>
    <w:multiLevelType w:val="singleLevel"/>
    <w:tmpl w:val="D236134A"/>
    <w:lvl w:ilvl="0">
      <w:start w:val="1"/>
      <w:numFmt w:val="decimal"/>
      <w:pStyle w:val="SectionNumberedList"/>
      <w:lvlText w:val="%1."/>
      <w:lvlJc w:val="left"/>
      <w:pPr>
        <w:tabs>
          <w:tab w:val="num" w:pos="1080"/>
        </w:tabs>
        <w:ind w:left="1080" w:hanging="360"/>
      </w:pPr>
      <w:rPr>
        <w:rFonts w:hint="default"/>
      </w:rPr>
    </w:lvl>
  </w:abstractNum>
  <w:abstractNum w:abstractNumId="14" w15:restartNumberingAfterBreak="0">
    <w:nsid w:val="4EBE1355"/>
    <w:multiLevelType w:val="singleLevel"/>
    <w:tmpl w:val="CCA452DE"/>
    <w:lvl w:ilvl="0">
      <w:start w:val="1"/>
      <w:numFmt w:val="bullet"/>
      <w:pStyle w:val="SectionBullet2"/>
      <w:lvlText w:val=""/>
      <w:lvlJc w:val="left"/>
      <w:pPr>
        <w:tabs>
          <w:tab w:val="num" w:pos="360"/>
        </w:tabs>
        <w:ind w:left="360" w:hanging="360"/>
      </w:pPr>
      <w:rPr>
        <w:rFonts w:ascii="Wingdings" w:hAnsi="Wingdings" w:hint="default"/>
      </w:rPr>
    </w:lvl>
  </w:abstractNum>
  <w:abstractNum w:abstractNumId="15" w15:restartNumberingAfterBreak="0">
    <w:nsid w:val="51E160BF"/>
    <w:multiLevelType w:val="hybridMultilevel"/>
    <w:tmpl w:val="672A4714"/>
    <w:lvl w:ilvl="0">
      <w:start w:val="1"/>
      <w:numFmt w:val="bullet"/>
      <w:lvlText w:val="•"/>
      <w:lvlJc w:val="left"/>
      <w:pPr>
        <w:ind w:left="900" w:hanging="360"/>
      </w:pPr>
      <w:rPr>
        <w:rFonts w:ascii="Arial" w:eastAsia="Arial" w:hAnsi="Arial" w:cs="Arial" w:hint="default"/>
        <w:b w:val="0"/>
        <w:bCs w:val="0"/>
        <w:i w:val="0"/>
        <w:strike w:val="0"/>
        <w:dstrike w:val="0"/>
        <w:color w:val="000000"/>
        <w:sz w:val="24"/>
        <w:szCs w:val="24"/>
        <w:u w:val="none" w:color="000000"/>
        <w:bdr w:val="none" w:sz="0" w:space="0" w:color="auto"/>
        <w:shd w:val="clear" w:color="auto" w:fill="auto"/>
        <w:vertAlign w:val="baseline"/>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16" w15:restartNumberingAfterBreak="0">
    <w:nsid w:val="53203752"/>
    <w:multiLevelType w:val="hybridMultilevel"/>
    <w:tmpl w:val="10143F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C1D1259"/>
    <w:multiLevelType w:val="hybridMultilevel"/>
    <w:tmpl w:val="357C50A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8" w15:restartNumberingAfterBreak="0">
    <w:nsid w:val="62117E27"/>
    <w:multiLevelType w:val="hybridMultilevel"/>
    <w:tmpl w:val="EF227E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24B280A"/>
    <w:multiLevelType w:val="singleLevel"/>
    <w:tmpl w:val="982C37FA"/>
    <w:lvl w:ilvl="0">
      <w:start w:val="1"/>
      <w:numFmt w:val="bullet"/>
      <w:pStyle w:val="Bullet"/>
      <w:lvlText w:val=""/>
      <w:lvlJc w:val="left"/>
      <w:pPr>
        <w:tabs>
          <w:tab w:val="num" w:pos="360"/>
        </w:tabs>
        <w:ind w:left="360" w:hanging="360"/>
      </w:pPr>
      <w:rPr>
        <w:rFonts w:ascii="Symbol" w:hAnsi="Symbol" w:hint="default"/>
      </w:rPr>
    </w:lvl>
  </w:abstractNum>
  <w:abstractNum w:abstractNumId="20" w15:restartNumberingAfterBreak="0">
    <w:nsid w:val="63103357"/>
    <w:multiLevelType w:val="multilevel"/>
    <w:tmpl w:val="09AEC3CC"/>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18130B7"/>
    <w:multiLevelType w:val="hybridMultilevel"/>
    <w:tmpl w:val="3B8E2D60"/>
    <w:lvl w:ilvl="0">
      <w:start w:val="1"/>
      <w:numFmt w:val="bullet"/>
      <w:lvlText w:val="o"/>
      <w:lvlJc w:val="left"/>
      <w:pPr>
        <w:ind w:left="1267" w:hanging="360"/>
      </w:pPr>
      <w:rPr>
        <w:rFonts w:ascii="Courier New" w:hAnsi="Courier New" w:cs="Courier New" w:hint="default"/>
      </w:rPr>
    </w:lvl>
    <w:lvl w:ilvl="1" w:tentative="1">
      <w:start w:val="1"/>
      <w:numFmt w:val="bullet"/>
      <w:lvlText w:val="o"/>
      <w:lvlJc w:val="left"/>
      <w:pPr>
        <w:ind w:left="1987" w:hanging="360"/>
      </w:pPr>
      <w:rPr>
        <w:rFonts w:ascii="Courier New" w:hAnsi="Courier New" w:cs="Courier New" w:hint="default"/>
      </w:rPr>
    </w:lvl>
    <w:lvl w:ilvl="2" w:tentative="1">
      <w:start w:val="1"/>
      <w:numFmt w:val="bullet"/>
      <w:lvlText w:val=""/>
      <w:lvlJc w:val="left"/>
      <w:pPr>
        <w:ind w:left="2707" w:hanging="360"/>
      </w:pPr>
      <w:rPr>
        <w:rFonts w:ascii="Wingdings" w:hAnsi="Wingdings" w:hint="default"/>
      </w:rPr>
    </w:lvl>
    <w:lvl w:ilvl="3" w:tentative="1">
      <w:start w:val="1"/>
      <w:numFmt w:val="bullet"/>
      <w:lvlText w:val=""/>
      <w:lvlJc w:val="left"/>
      <w:pPr>
        <w:ind w:left="3427" w:hanging="360"/>
      </w:pPr>
      <w:rPr>
        <w:rFonts w:ascii="Symbol" w:hAnsi="Symbol" w:hint="default"/>
      </w:rPr>
    </w:lvl>
    <w:lvl w:ilvl="4" w:tentative="1">
      <w:start w:val="1"/>
      <w:numFmt w:val="bullet"/>
      <w:lvlText w:val="o"/>
      <w:lvlJc w:val="left"/>
      <w:pPr>
        <w:ind w:left="4147" w:hanging="360"/>
      </w:pPr>
      <w:rPr>
        <w:rFonts w:ascii="Courier New" w:hAnsi="Courier New" w:cs="Courier New" w:hint="default"/>
      </w:rPr>
    </w:lvl>
    <w:lvl w:ilvl="5" w:tentative="1">
      <w:start w:val="1"/>
      <w:numFmt w:val="bullet"/>
      <w:lvlText w:val=""/>
      <w:lvlJc w:val="left"/>
      <w:pPr>
        <w:ind w:left="4867" w:hanging="360"/>
      </w:pPr>
      <w:rPr>
        <w:rFonts w:ascii="Wingdings" w:hAnsi="Wingdings" w:hint="default"/>
      </w:rPr>
    </w:lvl>
    <w:lvl w:ilvl="6" w:tentative="1">
      <w:start w:val="1"/>
      <w:numFmt w:val="bullet"/>
      <w:lvlText w:val=""/>
      <w:lvlJc w:val="left"/>
      <w:pPr>
        <w:ind w:left="5587" w:hanging="360"/>
      </w:pPr>
      <w:rPr>
        <w:rFonts w:ascii="Symbol" w:hAnsi="Symbol" w:hint="default"/>
      </w:rPr>
    </w:lvl>
    <w:lvl w:ilvl="7" w:tentative="1">
      <w:start w:val="1"/>
      <w:numFmt w:val="bullet"/>
      <w:lvlText w:val="o"/>
      <w:lvlJc w:val="left"/>
      <w:pPr>
        <w:ind w:left="6307" w:hanging="360"/>
      </w:pPr>
      <w:rPr>
        <w:rFonts w:ascii="Courier New" w:hAnsi="Courier New" w:cs="Courier New" w:hint="default"/>
      </w:rPr>
    </w:lvl>
    <w:lvl w:ilvl="8" w:tentative="1">
      <w:start w:val="1"/>
      <w:numFmt w:val="bullet"/>
      <w:lvlText w:val=""/>
      <w:lvlJc w:val="left"/>
      <w:pPr>
        <w:ind w:left="7027" w:hanging="360"/>
      </w:pPr>
      <w:rPr>
        <w:rFonts w:ascii="Wingdings" w:hAnsi="Wingdings" w:hint="default"/>
      </w:rPr>
    </w:lvl>
  </w:abstractNum>
  <w:abstractNum w:abstractNumId="22" w15:restartNumberingAfterBreak="0">
    <w:nsid w:val="78AD44E7"/>
    <w:multiLevelType w:val="hybridMultilevel"/>
    <w:tmpl w:val="494ECBA6"/>
    <w:lvl w:ilvl="0">
      <w:start w:val="1"/>
      <w:numFmt w:val="bullet"/>
      <w:lvlText w:val=""/>
      <w:lvlJc w:val="left"/>
      <w:pPr>
        <w:ind w:left="907" w:hanging="360"/>
      </w:pPr>
      <w:rPr>
        <w:rFonts w:ascii="Symbol" w:hAnsi="Symbol" w:hint="default"/>
      </w:rPr>
    </w:lvl>
    <w:lvl w:ilvl="1" w:tentative="1">
      <w:start w:val="1"/>
      <w:numFmt w:val="bullet"/>
      <w:lvlText w:val="o"/>
      <w:lvlJc w:val="left"/>
      <w:pPr>
        <w:ind w:left="1627" w:hanging="360"/>
      </w:pPr>
      <w:rPr>
        <w:rFonts w:ascii="Courier New" w:hAnsi="Courier New" w:cs="Courier New" w:hint="default"/>
      </w:rPr>
    </w:lvl>
    <w:lvl w:ilvl="2" w:tentative="1">
      <w:start w:val="1"/>
      <w:numFmt w:val="bullet"/>
      <w:lvlText w:val=""/>
      <w:lvlJc w:val="left"/>
      <w:pPr>
        <w:ind w:left="2347" w:hanging="360"/>
      </w:pPr>
      <w:rPr>
        <w:rFonts w:ascii="Wingdings" w:hAnsi="Wingdings" w:hint="default"/>
      </w:rPr>
    </w:lvl>
    <w:lvl w:ilvl="3" w:tentative="1">
      <w:start w:val="1"/>
      <w:numFmt w:val="bullet"/>
      <w:lvlText w:val=""/>
      <w:lvlJc w:val="left"/>
      <w:pPr>
        <w:ind w:left="3067" w:hanging="360"/>
      </w:pPr>
      <w:rPr>
        <w:rFonts w:ascii="Symbol" w:hAnsi="Symbol" w:hint="default"/>
      </w:rPr>
    </w:lvl>
    <w:lvl w:ilvl="4" w:tentative="1">
      <w:start w:val="1"/>
      <w:numFmt w:val="bullet"/>
      <w:lvlText w:val="o"/>
      <w:lvlJc w:val="left"/>
      <w:pPr>
        <w:ind w:left="3787" w:hanging="360"/>
      </w:pPr>
      <w:rPr>
        <w:rFonts w:ascii="Courier New" w:hAnsi="Courier New" w:cs="Courier New" w:hint="default"/>
      </w:rPr>
    </w:lvl>
    <w:lvl w:ilvl="5" w:tentative="1">
      <w:start w:val="1"/>
      <w:numFmt w:val="bullet"/>
      <w:lvlText w:val=""/>
      <w:lvlJc w:val="left"/>
      <w:pPr>
        <w:ind w:left="4507" w:hanging="360"/>
      </w:pPr>
      <w:rPr>
        <w:rFonts w:ascii="Wingdings" w:hAnsi="Wingdings" w:hint="default"/>
      </w:rPr>
    </w:lvl>
    <w:lvl w:ilvl="6" w:tentative="1">
      <w:start w:val="1"/>
      <w:numFmt w:val="bullet"/>
      <w:lvlText w:val=""/>
      <w:lvlJc w:val="left"/>
      <w:pPr>
        <w:ind w:left="5227" w:hanging="360"/>
      </w:pPr>
      <w:rPr>
        <w:rFonts w:ascii="Symbol" w:hAnsi="Symbol" w:hint="default"/>
      </w:rPr>
    </w:lvl>
    <w:lvl w:ilvl="7" w:tentative="1">
      <w:start w:val="1"/>
      <w:numFmt w:val="bullet"/>
      <w:lvlText w:val="o"/>
      <w:lvlJc w:val="left"/>
      <w:pPr>
        <w:ind w:left="5947" w:hanging="360"/>
      </w:pPr>
      <w:rPr>
        <w:rFonts w:ascii="Courier New" w:hAnsi="Courier New" w:cs="Courier New" w:hint="default"/>
      </w:rPr>
    </w:lvl>
    <w:lvl w:ilvl="8" w:tentative="1">
      <w:start w:val="1"/>
      <w:numFmt w:val="bullet"/>
      <w:lvlText w:val=""/>
      <w:lvlJc w:val="left"/>
      <w:pPr>
        <w:ind w:left="6667" w:hanging="360"/>
      </w:pPr>
      <w:rPr>
        <w:rFonts w:ascii="Wingdings" w:hAnsi="Wingdings" w:hint="default"/>
      </w:rPr>
    </w:lvl>
  </w:abstractNum>
  <w:abstractNum w:abstractNumId="23" w15:restartNumberingAfterBreak="0">
    <w:nsid w:val="7A8F1345"/>
    <w:multiLevelType w:val="hybridMultilevel"/>
    <w:tmpl w:val="575E08D6"/>
    <w:lvl w:ilvl="0">
      <w:start w:val="1"/>
      <w:numFmt w:val="bullet"/>
      <w:lvlText w:val=""/>
      <w:lvlJc w:val="left"/>
      <w:pPr>
        <w:ind w:left="721" w:hanging="361"/>
      </w:pPr>
      <w:rPr>
        <w:rFonts w:ascii="Symbol" w:hAnsi="Symbol" w:hint="default"/>
        <w:b w:val="0"/>
        <w:bCs w:val="0"/>
        <w:i w:val="0"/>
        <w:strike w:val="0"/>
        <w:dstrike w:val="0"/>
        <w:color w:val="auto"/>
        <w:spacing w:val="-3"/>
        <w:w w:val="101"/>
        <w:sz w:val="24"/>
        <w:szCs w:val="22"/>
        <w:u w:val="none" w:color="000000"/>
        <w:vertAlign w:val="baseline"/>
        <w:lang w:val="en-US" w:eastAsia="en-US" w:bidi="ar-SA"/>
      </w:rPr>
    </w:lvl>
    <w:lvl w:ilvl="1">
      <w:start w:val="0"/>
      <w:numFmt w:val="bullet"/>
      <w:lvlText w:val="•"/>
      <w:lvlJc w:val="left"/>
      <w:pPr>
        <w:ind w:left="1980" w:hanging="360"/>
      </w:pPr>
      <w:rPr>
        <w:rFonts w:hint="default"/>
        <w:lang w:val="en-US" w:eastAsia="en-US" w:bidi="ar-SA"/>
      </w:rPr>
    </w:lvl>
    <w:lvl w:ilvl="2">
      <w:start w:val="0"/>
      <w:numFmt w:val="bullet"/>
      <w:lvlText w:val="•"/>
      <w:lvlJc w:val="left"/>
      <w:pPr>
        <w:ind w:left="3031" w:hanging="358"/>
      </w:pPr>
      <w:rPr>
        <w:rFonts w:hint="default"/>
        <w:lang w:val="en-US" w:eastAsia="en-US" w:bidi="ar-SA"/>
      </w:rPr>
    </w:lvl>
    <w:lvl w:ilvl="3">
      <w:start w:val="0"/>
      <w:numFmt w:val="bullet"/>
      <w:lvlText w:val="•"/>
      <w:lvlJc w:val="left"/>
      <w:pPr>
        <w:ind w:left="4102" w:hanging="358"/>
      </w:pPr>
      <w:rPr>
        <w:rFonts w:hint="default"/>
        <w:lang w:val="en-US" w:eastAsia="en-US" w:bidi="ar-SA"/>
      </w:rPr>
    </w:lvl>
    <w:lvl w:ilvl="4">
      <w:start w:val="0"/>
      <w:numFmt w:val="bullet"/>
      <w:lvlText w:val="•"/>
      <w:lvlJc w:val="left"/>
      <w:pPr>
        <w:ind w:left="5173" w:hanging="358"/>
      </w:pPr>
      <w:rPr>
        <w:rFonts w:hint="default"/>
        <w:lang w:val="en-US" w:eastAsia="en-US" w:bidi="ar-SA"/>
      </w:rPr>
    </w:lvl>
    <w:lvl w:ilvl="5">
      <w:start w:val="0"/>
      <w:numFmt w:val="bullet"/>
      <w:lvlText w:val="•"/>
      <w:lvlJc w:val="left"/>
      <w:pPr>
        <w:ind w:left="6244" w:hanging="358"/>
      </w:pPr>
      <w:rPr>
        <w:rFonts w:hint="default"/>
        <w:lang w:val="en-US" w:eastAsia="en-US" w:bidi="ar-SA"/>
      </w:rPr>
    </w:lvl>
    <w:lvl w:ilvl="6">
      <w:start w:val="0"/>
      <w:numFmt w:val="bullet"/>
      <w:lvlText w:val="•"/>
      <w:lvlJc w:val="left"/>
      <w:pPr>
        <w:ind w:left="7315" w:hanging="358"/>
      </w:pPr>
      <w:rPr>
        <w:rFonts w:hint="default"/>
        <w:lang w:val="en-US" w:eastAsia="en-US" w:bidi="ar-SA"/>
      </w:rPr>
    </w:lvl>
    <w:lvl w:ilvl="7">
      <w:start w:val="0"/>
      <w:numFmt w:val="bullet"/>
      <w:lvlText w:val="•"/>
      <w:lvlJc w:val="left"/>
      <w:pPr>
        <w:ind w:left="8386" w:hanging="358"/>
      </w:pPr>
      <w:rPr>
        <w:rFonts w:hint="default"/>
        <w:lang w:val="en-US" w:eastAsia="en-US" w:bidi="ar-SA"/>
      </w:rPr>
    </w:lvl>
    <w:lvl w:ilvl="8">
      <w:start w:val="0"/>
      <w:numFmt w:val="bullet"/>
      <w:lvlText w:val="•"/>
      <w:lvlJc w:val="left"/>
      <w:pPr>
        <w:ind w:left="9457" w:hanging="358"/>
      </w:pPr>
      <w:rPr>
        <w:rFonts w:hint="default"/>
        <w:lang w:val="en-US" w:eastAsia="en-US" w:bidi="ar-SA"/>
      </w:rPr>
    </w:lvl>
  </w:abstractNum>
  <w:abstractNum w:abstractNumId="24" w15:restartNumberingAfterBreak="0">
    <w:nsid w:val="7D447DBA"/>
    <w:multiLevelType w:val="multilevel"/>
    <w:tmpl w:val="4A96D5B2"/>
    <w:lvl w:ilvl="0">
      <w:start w:val="1"/>
      <w:numFmt w:val="decimal"/>
      <w:pStyle w:val="1-PolicySectionlevel"/>
      <w:lvlText w:val="%1."/>
      <w:lvlJc w:val="left"/>
      <w:pPr>
        <w:ind w:left="360" w:hanging="360"/>
      </w:pPr>
      <w:rPr>
        <w:rFonts w:hint="default"/>
      </w:rPr>
    </w:lvl>
    <w:lvl w:ilvl="1">
      <w:start w:val="1"/>
      <w:numFmt w:val="decimal"/>
      <w:pStyle w:val="2-PolicySectionLevel"/>
      <w:lvlText w:val="%1.%2."/>
      <w:lvlJc w:val="left"/>
      <w:pPr>
        <w:ind w:left="720" w:hanging="360"/>
      </w:pPr>
      <w:rPr>
        <w:rFonts w:hint="default"/>
      </w:rPr>
    </w:lvl>
    <w:lvl w:ilvl="2">
      <w:start w:val="1"/>
      <w:numFmt w:val="lowerLetter"/>
      <w:pStyle w:val="3-PolicySectionLevel"/>
      <w:lvlText w:val="%3)"/>
      <w:lvlJc w:val="left"/>
      <w:pPr>
        <w:ind w:left="1080" w:hanging="360"/>
      </w:pPr>
      <w:rPr>
        <w:rFonts w:hint="default"/>
      </w:rPr>
    </w:lvl>
    <w:lvl w:ilvl="3">
      <w:start w:val="1"/>
      <w:numFmt w:val="lowerRoman"/>
      <w:pStyle w:val="4-PolicySectionLeve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DF97C1E"/>
    <w:multiLevelType w:val="hybridMultilevel"/>
    <w:tmpl w:val="F356E73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613484118">
    <w:abstractNumId w:val="6"/>
  </w:num>
  <w:num w:numId="2" w16cid:durableId="1289582430">
    <w:abstractNumId w:val="19"/>
  </w:num>
  <w:num w:numId="3" w16cid:durableId="1479885800">
    <w:abstractNumId w:val="1"/>
  </w:num>
  <w:num w:numId="4" w16cid:durableId="1457530301">
    <w:abstractNumId w:val="13"/>
  </w:num>
  <w:num w:numId="5" w16cid:durableId="1026715395">
    <w:abstractNumId w:val="14"/>
  </w:num>
  <w:num w:numId="6" w16cid:durableId="1148597849">
    <w:abstractNumId w:val="11"/>
  </w:num>
  <w:num w:numId="7" w16cid:durableId="1623464680">
    <w:abstractNumId w:val="24"/>
  </w:num>
  <w:num w:numId="8" w16cid:durableId="14572195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67749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24163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47790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18838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1673497">
    <w:abstractNumId w:val="24"/>
  </w:num>
  <w:num w:numId="14" w16cid:durableId="1597127359">
    <w:abstractNumId w:val="24"/>
  </w:num>
  <w:num w:numId="15" w16cid:durableId="1729182119">
    <w:abstractNumId w:val="24"/>
  </w:num>
  <w:num w:numId="16" w16cid:durableId="511645240">
    <w:abstractNumId w:val="24"/>
  </w:num>
  <w:num w:numId="17" w16cid:durableId="249506116">
    <w:abstractNumId w:val="19"/>
  </w:num>
  <w:num w:numId="18" w16cid:durableId="1286234977">
    <w:abstractNumId w:val="6"/>
  </w:num>
  <w:num w:numId="19" w16cid:durableId="481191413">
    <w:abstractNumId w:val="11"/>
  </w:num>
  <w:num w:numId="20" w16cid:durableId="811337699">
    <w:abstractNumId w:val="11"/>
  </w:num>
  <w:num w:numId="21" w16cid:durableId="691300808">
    <w:abstractNumId w:val="1"/>
  </w:num>
  <w:num w:numId="22" w16cid:durableId="712004651">
    <w:abstractNumId w:val="14"/>
  </w:num>
  <w:num w:numId="23" w16cid:durableId="1061559988">
    <w:abstractNumId w:val="13"/>
  </w:num>
  <w:num w:numId="24" w16cid:durableId="1688093666">
    <w:abstractNumId w:val="24"/>
  </w:num>
  <w:num w:numId="25" w16cid:durableId="377124164">
    <w:abstractNumId w:val="24"/>
  </w:num>
  <w:num w:numId="26" w16cid:durableId="1273244982">
    <w:abstractNumId w:val="24"/>
  </w:num>
  <w:num w:numId="27" w16cid:durableId="1852791534">
    <w:abstractNumId w:val="24"/>
  </w:num>
  <w:num w:numId="28" w16cid:durableId="1654868134">
    <w:abstractNumId w:val="19"/>
  </w:num>
  <w:num w:numId="29" w16cid:durableId="1834835430">
    <w:abstractNumId w:val="6"/>
  </w:num>
  <w:num w:numId="30" w16cid:durableId="444272484">
    <w:abstractNumId w:val="11"/>
  </w:num>
  <w:num w:numId="31" w16cid:durableId="733701912">
    <w:abstractNumId w:val="11"/>
  </w:num>
  <w:num w:numId="32" w16cid:durableId="982075989">
    <w:abstractNumId w:val="1"/>
  </w:num>
  <w:num w:numId="33" w16cid:durableId="151265681">
    <w:abstractNumId w:val="14"/>
  </w:num>
  <w:num w:numId="34" w16cid:durableId="1020162688">
    <w:abstractNumId w:val="13"/>
  </w:num>
  <w:num w:numId="35" w16cid:durableId="2053919544">
    <w:abstractNumId w:val="15"/>
  </w:num>
  <w:num w:numId="36" w16cid:durableId="212354460">
    <w:abstractNumId w:val="8"/>
  </w:num>
  <w:num w:numId="37" w16cid:durableId="392049581">
    <w:abstractNumId w:val="9"/>
  </w:num>
  <w:num w:numId="38" w16cid:durableId="123011223">
    <w:abstractNumId w:val="16"/>
  </w:num>
  <w:num w:numId="39" w16cid:durableId="952514661">
    <w:abstractNumId w:val="7"/>
  </w:num>
  <w:num w:numId="40" w16cid:durableId="1790052328">
    <w:abstractNumId w:val="25"/>
  </w:num>
  <w:num w:numId="41" w16cid:durableId="566065192">
    <w:abstractNumId w:val="17"/>
  </w:num>
  <w:num w:numId="42" w16cid:durableId="1205870662">
    <w:abstractNumId w:val="4"/>
  </w:num>
  <w:num w:numId="43" w16cid:durableId="26107339">
    <w:abstractNumId w:val="22"/>
  </w:num>
  <w:num w:numId="44" w16cid:durableId="1792698643">
    <w:abstractNumId w:val="12"/>
  </w:num>
  <w:num w:numId="45" w16cid:durableId="1048148744">
    <w:abstractNumId w:val="10"/>
  </w:num>
  <w:num w:numId="46" w16cid:durableId="1690177157">
    <w:abstractNumId w:val="23"/>
  </w:num>
  <w:num w:numId="47" w16cid:durableId="467208332">
    <w:abstractNumId w:val="3"/>
  </w:num>
  <w:num w:numId="48" w16cid:durableId="1357080074">
    <w:abstractNumId w:val="18"/>
  </w:num>
  <w:num w:numId="49" w16cid:durableId="1810173007">
    <w:abstractNumId w:val="21"/>
  </w:num>
  <w:num w:numId="50" w16cid:durableId="346911278">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A07"/>
    <w:rsid w:val="00000931"/>
    <w:rsid w:val="00001AED"/>
    <w:rsid w:val="00001E6D"/>
    <w:rsid w:val="00003325"/>
    <w:rsid w:val="00003758"/>
    <w:rsid w:val="00004F04"/>
    <w:rsid w:val="000058F3"/>
    <w:rsid w:val="00006B3C"/>
    <w:rsid w:val="00010B0E"/>
    <w:rsid w:val="00011C9A"/>
    <w:rsid w:val="0001221A"/>
    <w:rsid w:val="0001230E"/>
    <w:rsid w:val="00016EA6"/>
    <w:rsid w:val="000213C0"/>
    <w:rsid w:val="000218E3"/>
    <w:rsid w:val="00021F2B"/>
    <w:rsid w:val="0002363F"/>
    <w:rsid w:val="00023948"/>
    <w:rsid w:val="00024A35"/>
    <w:rsid w:val="000268DE"/>
    <w:rsid w:val="00026ACE"/>
    <w:rsid w:val="000276AF"/>
    <w:rsid w:val="000325E2"/>
    <w:rsid w:val="00032FE2"/>
    <w:rsid w:val="00033A7E"/>
    <w:rsid w:val="00034081"/>
    <w:rsid w:val="000368ED"/>
    <w:rsid w:val="000414B0"/>
    <w:rsid w:val="00041D62"/>
    <w:rsid w:val="00041E7A"/>
    <w:rsid w:val="00043F15"/>
    <w:rsid w:val="000447C2"/>
    <w:rsid w:val="00044F5D"/>
    <w:rsid w:val="0004646A"/>
    <w:rsid w:val="00047249"/>
    <w:rsid w:val="00050B29"/>
    <w:rsid w:val="00051C36"/>
    <w:rsid w:val="00051FF1"/>
    <w:rsid w:val="00052227"/>
    <w:rsid w:val="00060971"/>
    <w:rsid w:val="000614EB"/>
    <w:rsid w:val="00062DAF"/>
    <w:rsid w:val="000642C3"/>
    <w:rsid w:val="000765DA"/>
    <w:rsid w:val="0007688E"/>
    <w:rsid w:val="000800F8"/>
    <w:rsid w:val="00080E8A"/>
    <w:rsid w:val="00081824"/>
    <w:rsid w:val="00082237"/>
    <w:rsid w:val="00082C60"/>
    <w:rsid w:val="000838BF"/>
    <w:rsid w:val="00087375"/>
    <w:rsid w:val="00090030"/>
    <w:rsid w:val="000966FE"/>
    <w:rsid w:val="0009692D"/>
    <w:rsid w:val="0009717D"/>
    <w:rsid w:val="000A0153"/>
    <w:rsid w:val="000A2840"/>
    <w:rsid w:val="000A3FA0"/>
    <w:rsid w:val="000A50ED"/>
    <w:rsid w:val="000A6504"/>
    <w:rsid w:val="000A7E25"/>
    <w:rsid w:val="000B0238"/>
    <w:rsid w:val="000B0334"/>
    <w:rsid w:val="000B1591"/>
    <w:rsid w:val="000B4C88"/>
    <w:rsid w:val="000B77E9"/>
    <w:rsid w:val="000C0189"/>
    <w:rsid w:val="000C1D37"/>
    <w:rsid w:val="000C3E72"/>
    <w:rsid w:val="000C7A92"/>
    <w:rsid w:val="000D0E68"/>
    <w:rsid w:val="000D1C89"/>
    <w:rsid w:val="000D27FB"/>
    <w:rsid w:val="000D31E8"/>
    <w:rsid w:val="000D4787"/>
    <w:rsid w:val="000D64CF"/>
    <w:rsid w:val="000D6C12"/>
    <w:rsid w:val="000D6CD5"/>
    <w:rsid w:val="000D797D"/>
    <w:rsid w:val="000E0CAE"/>
    <w:rsid w:val="000E350A"/>
    <w:rsid w:val="000E48B8"/>
    <w:rsid w:val="000E61AA"/>
    <w:rsid w:val="000E7503"/>
    <w:rsid w:val="000E7C4D"/>
    <w:rsid w:val="000F032D"/>
    <w:rsid w:val="000F69D3"/>
    <w:rsid w:val="000F7C3F"/>
    <w:rsid w:val="001005D9"/>
    <w:rsid w:val="00102DE5"/>
    <w:rsid w:val="00103082"/>
    <w:rsid w:val="0010327F"/>
    <w:rsid w:val="00105D79"/>
    <w:rsid w:val="00111D68"/>
    <w:rsid w:val="00112EA1"/>
    <w:rsid w:val="001163CC"/>
    <w:rsid w:val="00117650"/>
    <w:rsid w:val="001243BC"/>
    <w:rsid w:val="00124654"/>
    <w:rsid w:val="001252EB"/>
    <w:rsid w:val="0012629D"/>
    <w:rsid w:val="00126645"/>
    <w:rsid w:val="00126F3D"/>
    <w:rsid w:val="00130BB8"/>
    <w:rsid w:val="00131A42"/>
    <w:rsid w:val="00135A76"/>
    <w:rsid w:val="001377B2"/>
    <w:rsid w:val="00137C09"/>
    <w:rsid w:val="00141C0C"/>
    <w:rsid w:val="001426D8"/>
    <w:rsid w:val="001433C2"/>
    <w:rsid w:val="00144526"/>
    <w:rsid w:val="00145899"/>
    <w:rsid w:val="001458F3"/>
    <w:rsid w:val="001465B7"/>
    <w:rsid w:val="00146FB0"/>
    <w:rsid w:val="00151D0F"/>
    <w:rsid w:val="00152067"/>
    <w:rsid w:val="00154494"/>
    <w:rsid w:val="001562A5"/>
    <w:rsid w:val="00156327"/>
    <w:rsid w:val="00162C3D"/>
    <w:rsid w:val="00163236"/>
    <w:rsid w:val="00163B9F"/>
    <w:rsid w:val="00165122"/>
    <w:rsid w:val="0017042A"/>
    <w:rsid w:val="00171059"/>
    <w:rsid w:val="00172ED9"/>
    <w:rsid w:val="00173605"/>
    <w:rsid w:val="001761A0"/>
    <w:rsid w:val="00177AC6"/>
    <w:rsid w:val="00177C10"/>
    <w:rsid w:val="00180611"/>
    <w:rsid w:val="00180CE2"/>
    <w:rsid w:val="00182159"/>
    <w:rsid w:val="00183426"/>
    <w:rsid w:val="00184CFD"/>
    <w:rsid w:val="001875B9"/>
    <w:rsid w:val="00187CFA"/>
    <w:rsid w:val="001930B6"/>
    <w:rsid w:val="0019604E"/>
    <w:rsid w:val="001A040A"/>
    <w:rsid w:val="001A1981"/>
    <w:rsid w:val="001A2BCF"/>
    <w:rsid w:val="001A2F8B"/>
    <w:rsid w:val="001A4E6D"/>
    <w:rsid w:val="001A65D4"/>
    <w:rsid w:val="001A6664"/>
    <w:rsid w:val="001B1411"/>
    <w:rsid w:val="001B363A"/>
    <w:rsid w:val="001B5CC1"/>
    <w:rsid w:val="001B6B98"/>
    <w:rsid w:val="001B7499"/>
    <w:rsid w:val="001B7ACC"/>
    <w:rsid w:val="001C13D1"/>
    <w:rsid w:val="001C3A51"/>
    <w:rsid w:val="001C592D"/>
    <w:rsid w:val="001D00E7"/>
    <w:rsid w:val="001D0518"/>
    <w:rsid w:val="001D1F77"/>
    <w:rsid w:val="001D2F7B"/>
    <w:rsid w:val="001D3861"/>
    <w:rsid w:val="001D4E33"/>
    <w:rsid w:val="001D5C2F"/>
    <w:rsid w:val="001D5CEC"/>
    <w:rsid w:val="001D76B3"/>
    <w:rsid w:val="001E0B69"/>
    <w:rsid w:val="001E2903"/>
    <w:rsid w:val="001E5350"/>
    <w:rsid w:val="001E66A1"/>
    <w:rsid w:val="001F14C9"/>
    <w:rsid w:val="001F2229"/>
    <w:rsid w:val="001F40F6"/>
    <w:rsid w:val="001F45AD"/>
    <w:rsid w:val="001F4B92"/>
    <w:rsid w:val="001F645F"/>
    <w:rsid w:val="001F64A9"/>
    <w:rsid w:val="001F65FE"/>
    <w:rsid w:val="001F754D"/>
    <w:rsid w:val="0020028F"/>
    <w:rsid w:val="00201C64"/>
    <w:rsid w:val="002046B8"/>
    <w:rsid w:val="00205EFE"/>
    <w:rsid w:val="00206690"/>
    <w:rsid w:val="00207563"/>
    <w:rsid w:val="002106A8"/>
    <w:rsid w:val="00210E38"/>
    <w:rsid w:val="00210F37"/>
    <w:rsid w:val="002130D2"/>
    <w:rsid w:val="002146E6"/>
    <w:rsid w:val="00220209"/>
    <w:rsid w:val="00220937"/>
    <w:rsid w:val="00221D92"/>
    <w:rsid w:val="00222BCB"/>
    <w:rsid w:val="00223FDE"/>
    <w:rsid w:val="00225FFD"/>
    <w:rsid w:val="00227CE9"/>
    <w:rsid w:val="00230FAA"/>
    <w:rsid w:val="0023220D"/>
    <w:rsid w:val="0023230D"/>
    <w:rsid w:val="002323B3"/>
    <w:rsid w:val="0023520D"/>
    <w:rsid w:val="002373A7"/>
    <w:rsid w:val="00237B0F"/>
    <w:rsid w:val="00237D7E"/>
    <w:rsid w:val="00240ED0"/>
    <w:rsid w:val="00241A4B"/>
    <w:rsid w:val="00242272"/>
    <w:rsid w:val="002422EA"/>
    <w:rsid w:val="00246BF3"/>
    <w:rsid w:val="0025006B"/>
    <w:rsid w:val="00250327"/>
    <w:rsid w:val="00252658"/>
    <w:rsid w:val="00253902"/>
    <w:rsid w:val="002539BC"/>
    <w:rsid w:val="002550E4"/>
    <w:rsid w:val="00255359"/>
    <w:rsid w:val="0025701C"/>
    <w:rsid w:val="0026089D"/>
    <w:rsid w:val="00261D79"/>
    <w:rsid w:val="002633AA"/>
    <w:rsid w:val="00264AF8"/>
    <w:rsid w:val="00264CDF"/>
    <w:rsid w:val="00271F05"/>
    <w:rsid w:val="00271F83"/>
    <w:rsid w:val="00272A83"/>
    <w:rsid w:val="00275DEF"/>
    <w:rsid w:val="002761E6"/>
    <w:rsid w:val="00277BC2"/>
    <w:rsid w:val="0028187D"/>
    <w:rsid w:val="00282C9E"/>
    <w:rsid w:val="00286466"/>
    <w:rsid w:val="002867DA"/>
    <w:rsid w:val="00286C32"/>
    <w:rsid w:val="002875E0"/>
    <w:rsid w:val="00287AAA"/>
    <w:rsid w:val="002901B7"/>
    <w:rsid w:val="00291F63"/>
    <w:rsid w:val="00291FF2"/>
    <w:rsid w:val="00292828"/>
    <w:rsid w:val="0029393D"/>
    <w:rsid w:val="00296545"/>
    <w:rsid w:val="002A064F"/>
    <w:rsid w:val="002A1485"/>
    <w:rsid w:val="002A326B"/>
    <w:rsid w:val="002A476D"/>
    <w:rsid w:val="002A4F44"/>
    <w:rsid w:val="002A54B1"/>
    <w:rsid w:val="002A6577"/>
    <w:rsid w:val="002A6B19"/>
    <w:rsid w:val="002B110C"/>
    <w:rsid w:val="002B521A"/>
    <w:rsid w:val="002B54D1"/>
    <w:rsid w:val="002C1D2E"/>
    <w:rsid w:val="002C67AF"/>
    <w:rsid w:val="002D00C7"/>
    <w:rsid w:val="002D03B1"/>
    <w:rsid w:val="002D1E4F"/>
    <w:rsid w:val="002D2287"/>
    <w:rsid w:val="002D3192"/>
    <w:rsid w:val="002D4071"/>
    <w:rsid w:val="002D528B"/>
    <w:rsid w:val="002D561C"/>
    <w:rsid w:val="002E511E"/>
    <w:rsid w:val="002E6EC7"/>
    <w:rsid w:val="002F754F"/>
    <w:rsid w:val="002F7AB9"/>
    <w:rsid w:val="00301C42"/>
    <w:rsid w:val="00303150"/>
    <w:rsid w:val="003032F3"/>
    <w:rsid w:val="00303B47"/>
    <w:rsid w:val="00303BC5"/>
    <w:rsid w:val="00303F7C"/>
    <w:rsid w:val="00304BEC"/>
    <w:rsid w:val="003063F8"/>
    <w:rsid w:val="00306ADF"/>
    <w:rsid w:val="00307D7B"/>
    <w:rsid w:val="00313C4F"/>
    <w:rsid w:val="00314D37"/>
    <w:rsid w:val="00317B85"/>
    <w:rsid w:val="00317F58"/>
    <w:rsid w:val="003226A5"/>
    <w:rsid w:val="00322AF8"/>
    <w:rsid w:val="003230D6"/>
    <w:rsid w:val="00327E28"/>
    <w:rsid w:val="00333DD7"/>
    <w:rsid w:val="00334BE8"/>
    <w:rsid w:val="00334C65"/>
    <w:rsid w:val="003353AA"/>
    <w:rsid w:val="00335D07"/>
    <w:rsid w:val="00336760"/>
    <w:rsid w:val="00340753"/>
    <w:rsid w:val="003409A0"/>
    <w:rsid w:val="00346954"/>
    <w:rsid w:val="00347500"/>
    <w:rsid w:val="003504B0"/>
    <w:rsid w:val="0035264A"/>
    <w:rsid w:val="0035349C"/>
    <w:rsid w:val="0035454F"/>
    <w:rsid w:val="00354754"/>
    <w:rsid w:val="0035607C"/>
    <w:rsid w:val="003565D4"/>
    <w:rsid w:val="00356A51"/>
    <w:rsid w:val="00356FD8"/>
    <w:rsid w:val="00362959"/>
    <w:rsid w:val="00362D2D"/>
    <w:rsid w:val="0036350D"/>
    <w:rsid w:val="00364C36"/>
    <w:rsid w:val="0036566D"/>
    <w:rsid w:val="0036792E"/>
    <w:rsid w:val="00367F3F"/>
    <w:rsid w:val="003706E9"/>
    <w:rsid w:val="00370939"/>
    <w:rsid w:val="003714CD"/>
    <w:rsid w:val="00371535"/>
    <w:rsid w:val="003745E6"/>
    <w:rsid w:val="003748D9"/>
    <w:rsid w:val="00375EDF"/>
    <w:rsid w:val="00375F17"/>
    <w:rsid w:val="00376580"/>
    <w:rsid w:val="0038266C"/>
    <w:rsid w:val="0038398C"/>
    <w:rsid w:val="00383F1F"/>
    <w:rsid w:val="003843DA"/>
    <w:rsid w:val="003846C1"/>
    <w:rsid w:val="00384DEE"/>
    <w:rsid w:val="0038548D"/>
    <w:rsid w:val="003854A8"/>
    <w:rsid w:val="00386CDA"/>
    <w:rsid w:val="00390A24"/>
    <w:rsid w:val="00390BFB"/>
    <w:rsid w:val="0039108C"/>
    <w:rsid w:val="003911D2"/>
    <w:rsid w:val="00391C72"/>
    <w:rsid w:val="00391CAB"/>
    <w:rsid w:val="00394E57"/>
    <w:rsid w:val="00397D91"/>
    <w:rsid w:val="003A00A6"/>
    <w:rsid w:val="003A0DC7"/>
    <w:rsid w:val="003A336B"/>
    <w:rsid w:val="003A383F"/>
    <w:rsid w:val="003A4742"/>
    <w:rsid w:val="003A700E"/>
    <w:rsid w:val="003B0311"/>
    <w:rsid w:val="003B45E1"/>
    <w:rsid w:val="003B483A"/>
    <w:rsid w:val="003C153A"/>
    <w:rsid w:val="003C2F37"/>
    <w:rsid w:val="003C36BD"/>
    <w:rsid w:val="003C5748"/>
    <w:rsid w:val="003C671E"/>
    <w:rsid w:val="003C7CE8"/>
    <w:rsid w:val="003C7E3E"/>
    <w:rsid w:val="003D07AC"/>
    <w:rsid w:val="003D271F"/>
    <w:rsid w:val="003D329E"/>
    <w:rsid w:val="003D40AF"/>
    <w:rsid w:val="003D680E"/>
    <w:rsid w:val="003D77BA"/>
    <w:rsid w:val="003E0D57"/>
    <w:rsid w:val="003E120D"/>
    <w:rsid w:val="003E31E5"/>
    <w:rsid w:val="003E5735"/>
    <w:rsid w:val="003E7736"/>
    <w:rsid w:val="003F0403"/>
    <w:rsid w:val="003F2823"/>
    <w:rsid w:val="003F3147"/>
    <w:rsid w:val="003F325B"/>
    <w:rsid w:val="003F5C45"/>
    <w:rsid w:val="003F5FD9"/>
    <w:rsid w:val="003F662D"/>
    <w:rsid w:val="003F6BE5"/>
    <w:rsid w:val="00400065"/>
    <w:rsid w:val="00402C6F"/>
    <w:rsid w:val="00404C3E"/>
    <w:rsid w:val="00406008"/>
    <w:rsid w:val="00411912"/>
    <w:rsid w:val="004150A9"/>
    <w:rsid w:val="004151AE"/>
    <w:rsid w:val="004170DA"/>
    <w:rsid w:val="00417E40"/>
    <w:rsid w:val="00420D0C"/>
    <w:rsid w:val="00422FFF"/>
    <w:rsid w:val="00423574"/>
    <w:rsid w:val="00432230"/>
    <w:rsid w:val="0043364A"/>
    <w:rsid w:val="00434BEC"/>
    <w:rsid w:val="00434E8E"/>
    <w:rsid w:val="00435682"/>
    <w:rsid w:val="00436B3F"/>
    <w:rsid w:val="00441974"/>
    <w:rsid w:val="0044241A"/>
    <w:rsid w:val="0044241D"/>
    <w:rsid w:val="00443795"/>
    <w:rsid w:val="00444895"/>
    <w:rsid w:val="00445DD4"/>
    <w:rsid w:val="004500D0"/>
    <w:rsid w:val="00452BBE"/>
    <w:rsid w:val="00452DCD"/>
    <w:rsid w:val="00454652"/>
    <w:rsid w:val="00456B1E"/>
    <w:rsid w:val="00462DDD"/>
    <w:rsid w:val="00463782"/>
    <w:rsid w:val="004645C2"/>
    <w:rsid w:val="00464B34"/>
    <w:rsid w:val="0046638E"/>
    <w:rsid w:val="00466DB0"/>
    <w:rsid w:val="00470035"/>
    <w:rsid w:val="0047348F"/>
    <w:rsid w:val="00475615"/>
    <w:rsid w:val="00476276"/>
    <w:rsid w:val="00476611"/>
    <w:rsid w:val="00476F57"/>
    <w:rsid w:val="00477589"/>
    <w:rsid w:val="00480E85"/>
    <w:rsid w:val="00481178"/>
    <w:rsid w:val="00481759"/>
    <w:rsid w:val="0048264C"/>
    <w:rsid w:val="004829E4"/>
    <w:rsid w:val="00485D13"/>
    <w:rsid w:val="004867B5"/>
    <w:rsid w:val="0048727B"/>
    <w:rsid w:val="00487D39"/>
    <w:rsid w:val="004901D1"/>
    <w:rsid w:val="00490951"/>
    <w:rsid w:val="00490B11"/>
    <w:rsid w:val="00492040"/>
    <w:rsid w:val="0049277E"/>
    <w:rsid w:val="004942F0"/>
    <w:rsid w:val="00496F52"/>
    <w:rsid w:val="004971D2"/>
    <w:rsid w:val="004A1AA3"/>
    <w:rsid w:val="004A32DE"/>
    <w:rsid w:val="004A53FE"/>
    <w:rsid w:val="004A5884"/>
    <w:rsid w:val="004A6958"/>
    <w:rsid w:val="004A7255"/>
    <w:rsid w:val="004A7959"/>
    <w:rsid w:val="004B0286"/>
    <w:rsid w:val="004B377F"/>
    <w:rsid w:val="004B49EF"/>
    <w:rsid w:val="004B571E"/>
    <w:rsid w:val="004C040F"/>
    <w:rsid w:val="004C210A"/>
    <w:rsid w:val="004C2194"/>
    <w:rsid w:val="004C27B1"/>
    <w:rsid w:val="004C36AF"/>
    <w:rsid w:val="004C3AF8"/>
    <w:rsid w:val="004C5193"/>
    <w:rsid w:val="004C6AC0"/>
    <w:rsid w:val="004C7345"/>
    <w:rsid w:val="004D0276"/>
    <w:rsid w:val="004D096D"/>
    <w:rsid w:val="004D09EF"/>
    <w:rsid w:val="004D0B0B"/>
    <w:rsid w:val="004D706F"/>
    <w:rsid w:val="004E0D5C"/>
    <w:rsid w:val="004E1460"/>
    <w:rsid w:val="004E150A"/>
    <w:rsid w:val="004E1AE1"/>
    <w:rsid w:val="004E27A3"/>
    <w:rsid w:val="004E6561"/>
    <w:rsid w:val="004E699F"/>
    <w:rsid w:val="004E797C"/>
    <w:rsid w:val="004F18C3"/>
    <w:rsid w:val="004F224A"/>
    <w:rsid w:val="004F22B1"/>
    <w:rsid w:val="004F26BA"/>
    <w:rsid w:val="005003EF"/>
    <w:rsid w:val="00500740"/>
    <w:rsid w:val="005007FA"/>
    <w:rsid w:val="00500963"/>
    <w:rsid w:val="005039E2"/>
    <w:rsid w:val="005047DF"/>
    <w:rsid w:val="005057A7"/>
    <w:rsid w:val="005057AB"/>
    <w:rsid w:val="005070E1"/>
    <w:rsid w:val="0050728F"/>
    <w:rsid w:val="00507E98"/>
    <w:rsid w:val="0051133A"/>
    <w:rsid w:val="005113AB"/>
    <w:rsid w:val="0051312B"/>
    <w:rsid w:val="00515289"/>
    <w:rsid w:val="00515BE6"/>
    <w:rsid w:val="00516E05"/>
    <w:rsid w:val="005175C6"/>
    <w:rsid w:val="00520EEB"/>
    <w:rsid w:val="0052358D"/>
    <w:rsid w:val="00523E75"/>
    <w:rsid w:val="005257E8"/>
    <w:rsid w:val="00527DB8"/>
    <w:rsid w:val="00530CFE"/>
    <w:rsid w:val="00533AD8"/>
    <w:rsid w:val="00534DC9"/>
    <w:rsid w:val="005351FA"/>
    <w:rsid w:val="005356F2"/>
    <w:rsid w:val="00541855"/>
    <w:rsid w:val="00541D99"/>
    <w:rsid w:val="00542A41"/>
    <w:rsid w:val="005437D9"/>
    <w:rsid w:val="00543B85"/>
    <w:rsid w:val="005440F5"/>
    <w:rsid w:val="005462B0"/>
    <w:rsid w:val="0055233F"/>
    <w:rsid w:val="00553814"/>
    <w:rsid w:val="005539D4"/>
    <w:rsid w:val="005540A1"/>
    <w:rsid w:val="00554342"/>
    <w:rsid w:val="0055459C"/>
    <w:rsid w:val="00555676"/>
    <w:rsid w:val="00555D22"/>
    <w:rsid w:val="00560D34"/>
    <w:rsid w:val="00562ACF"/>
    <w:rsid w:val="00563045"/>
    <w:rsid w:val="0056698A"/>
    <w:rsid w:val="00571156"/>
    <w:rsid w:val="0057323E"/>
    <w:rsid w:val="0057524F"/>
    <w:rsid w:val="00581A4C"/>
    <w:rsid w:val="00584E14"/>
    <w:rsid w:val="00584E26"/>
    <w:rsid w:val="00586F6A"/>
    <w:rsid w:val="00591087"/>
    <w:rsid w:val="005912E4"/>
    <w:rsid w:val="00595BD0"/>
    <w:rsid w:val="00597D5A"/>
    <w:rsid w:val="005A18FD"/>
    <w:rsid w:val="005A1AE4"/>
    <w:rsid w:val="005A21C3"/>
    <w:rsid w:val="005A5BA6"/>
    <w:rsid w:val="005B115A"/>
    <w:rsid w:val="005B138B"/>
    <w:rsid w:val="005B3B43"/>
    <w:rsid w:val="005B4188"/>
    <w:rsid w:val="005B5BB2"/>
    <w:rsid w:val="005B5E0C"/>
    <w:rsid w:val="005B70C4"/>
    <w:rsid w:val="005B7214"/>
    <w:rsid w:val="005C3719"/>
    <w:rsid w:val="005C3D27"/>
    <w:rsid w:val="005D10D8"/>
    <w:rsid w:val="005D3C62"/>
    <w:rsid w:val="005D5EB6"/>
    <w:rsid w:val="005D6B6D"/>
    <w:rsid w:val="005D6F73"/>
    <w:rsid w:val="005E4374"/>
    <w:rsid w:val="005E5583"/>
    <w:rsid w:val="005E57BA"/>
    <w:rsid w:val="005E5919"/>
    <w:rsid w:val="005E6E27"/>
    <w:rsid w:val="005E7C37"/>
    <w:rsid w:val="005F02BB"/>
    <w:rsid w:val="005F1581"/>
    <w:rsid w:val="005F2388"/>
    <w:rsid w:val="005F2B71"/>
    <w:rsid w:val="005F473C"/>
    <w:rsid w:val="0060090B"/>
    <w:rsid w:val="006027DD"/>
    <w:rsid w:val="00604378"/>
    <w:rsid w:val="00606346"/>
    <w:rsid w:val="00607DBD"/>
    <w:rsid w:val="00610802"/>
    <w:rsid w:val="00612C72"/>
    <w:rsid w:val="0061379C"/>
    <w:rsid w:val="00614870"/>
    <w:rsid w:val="006161C7"/>
    <w:rsid w:val="0061650D"/>
    <w:rsid w:val="00616F6A"/>
    <w:rsid w:val="00617AC4"/>
    <w:rsid w:val="00617CC5"/>
    <w:rsid w:val="00623D38"/>
    <w:rsid w:val="006269B3"/>
    <w:rsid w:val="006314BA"/>
    <w:rsid w:val="00631C48"/>
    <w:rsid w:val="00631EE8"/>
    <w:rsid w:val="006327ED"/>
    <w:rsid w:val="00636E50"/>
    <w:rsid w:val="00641FF8"/>
    <w:rsid w:val="00645AB7"/>
    <w:rsid w:val="00645C38"/>
    <w:rsid w:val="00645EB6"/>
    <w:rsid w:val="00646936"/>
    <w:rsid w:val="00646B72"/>
    <w:rsid w:val="00647D51"/>
    <w:rsid w:val="006546EA"/>
    <w:rsid w:val="006637D6"/>
    <w:rsid w:val="00664FF6"/>
    <w:rsid w:val="00665200"/>
    <w:rsid w:val="00665E32"/>
    <w:rsid w:val="006669DA"/>
    <w:rsid w:val="006703FE"/>
    <w:rsid w:val="00671143"/>
    <w:rsid w:val="00673378"/>
    <w:rsid w:val="00673FFA"/>
    <w:rsid w:val="00676E1A"/>
    <w:rsid w:val="006805C2"/>
    <w:rsid w:val="00684F3D"/>
    <w:rsid w:val="00685E20"/>
    <w:rsid w:val="006901E5"/>
    <w:rsid w:val="00690EB2"/>
    <w:rsid w:val="00691DD6"/>
    <w:rsid w:val="00692284"/>
    <w:rsid w:val="00692ED9"/>
    <w:rsid w:val="006947D1"/>
    <w:rsid w:val="006973AA"/>
    <w:rsid w:val="006A1739"/>
    <w:rsid w:val="006A17D7"/>
    <w:rsid w:val="006B2178"/>
    <w:rsid w:val="006B3C9C"/>
    <w:rsid w:val="006B5C0B"/>
    <w:rsid w:val="006B6937"/>
    <w:rsid w:val="006C32E5"/>
    <w:rsid w:val="006C34CF"/>
    <w:rsid w:val="006C4D08"/>
    <w:rsid w:val="006C6216"/>
    <w:rsid w:val="006C7C00"/>
    <w:rsid w:val="006D064E"/>
    <w:rsid w:val="006D1598"/>
    <w:rsid w:val="006D5DAE"/>
    <w:rsid w:val="006D7394"/>
    <w:rsid w:val="006D7C17"/>
    <w:rsid w:val="006E35CD"/>
    <w:rsid w:val="006F2722"/>
    <w:rsid w:val="006F66CD"/>
    <w:rsid w:val="006F66EA"/>
    <w:rsid w:val="006F6E14"/>
    <w:rsid w:val="007007FC"/>
    <w:rsid w:val="00701AD9"/>
    <w:rsid w:val="007029C6"/>
    <w:rsid w:val="00702A83"/>
    <w:rsid w:val="0070433F"/>
    <w:rsid w:val="007043A1"/>
    <w:rsid w:val="0070506E"/>
    <w:rsid w:val="00705B46"/>
    <w:rsid w:val="00706E08"/>
    <w:rsid w:val="007103B3"/>
    <w:rsid w:val="00710DE0"/>
    <w:rsid w:val="007121B2"/>
    <w:rsid w:val="00714143"/>
    <w:rsid w:val="0071431D"/>
    <w:rsid w:val="00715819"/>
    <w:rsid w:val="00716D73"/>
    <w:rsid w:val="0072225D"/>
    <w:rsid w:val="00722435"/>
    <w:rsid w:val="007240D8"/>
    <w:rsid w:val="007261AB"/>
    <w:rsid w:val="007314A9"/>
    <w:rsid w:val="0073218D"/>
    <w:rsid w:val="007324AA"/>
    <w:rsid w:val="007370CD"/>
    <w:rsid w:val="00740573"/>
    <w:rsid w:val="007437CA"/>
    <w:rsid w:val="00746086"/>
    <w:rsid w:val="00746A5A"/>
    <w:rsid w:val="00750204"/>
    <w:rsid w:val="00753C87"/>
    <w:rsid w:val="00754E1F"/>
    <w:rsid w:val="00756876"/>
    <w:rsid w:val="0075711E"/>
    <w:rsid w:val="0076002E"/>
    <w:rsid w:val="007610D7"/>
    <w:rsid w:val="00761AA4"/>
    <w:rsid w:val="007626E1"/>
    <w:rsid w:val="00762A94"/>
    <w:rsid w:val="00762BEC"/>
    <w:rsid w:val="0076304C"/>
    <w:rsid w:val="007642C7"/>
    <w:rsid w:val="00764CC3"/>
    <w:rsid w:val="00764E71"/>
    <w:rsid w:val="00772A25"/>
    <w:rsid w:val="00772E2E"/>
    <w:rsid w:val="00775EF9"/>
    <w:rsid w:val="007838EB"/>
    <w:rsid w:val="00785F68"/>
    <w:rsid w:val="007930A1"/>
    <w:rsid w:val="0079426F"/>
    <w:rsid w:val="00794B32"/>
    <w:rsid w:val="00795437"/>
    <w:rsid w:val="007955B8"/>
    <w:rsid w:val="00796BE2"/>
    <w:rsid w:val="007976FA"/>
    <w:rsid w:val="007A44A1"/>
    <w:rsid w:val="007A5446"/>
    <w:rsid w:val="007A70EC"/>
    <w:rsid w:val="007A74C3"/>
    <w:rsid w:val="007B0A09"/>
    <w:rsid w:val="007B137C"/>
    <w:rsid w:val="007B4950"/>
    <w:rsid w:val="007B5CF2"/>
    <w:rsid w:val="007B711F"/>
    <w:rsid w:val="007C3CEF"/>
    <w:rsid w:val="007C6379"/>
    <w:rsid w:val="007C7225"/>
    <w:rsid w:val="007D0C1A"/>
    <w:rsid w:val="007D14A4"/>
    <w:rsid w:val="007D2BA3"/>
    <w:rsid w:val="007D34D8"/>
    <w:rsid w:val="007D39A2"/>
    <w:rsid w:val="007E1F9A"/>
    <w:rsid w:val="007E3683"/>
    <w:rsid w:val="007E405C"/>
    <w:rsid w:val="007E432C"/>
    <w:rsid w:val="007E60B1"/>
    <w:rsid w:val="007E6ADE"/>
    <w:rsid w:val="007F0AFE"/>
    <w:rsid w:val="007F1BCB"/>
    <w:rsid w:val="007F3A39"/>
    <w:rsid w:val="007F4426"/>
    <w:rsid w:val="007F5D38"/>
    <w:rsid w:val="007F680D"/>
    <w:rsid w:val="007F7578"/>
    <w:rsid w:val="007F7962"/>
    <w:rsid w:val="00800887"/>
    <w:rsid w:val="00805494"/>
    <w:rsid w:val="0080730A"/>
    <w:rsid w:val="00811B48"/>
    <w:rsid w:val="00812B14"/>
    <w:rsid w:val="00812B72"/>
    <w:rsid w:val="008132E1"/>
    <w:rsid w:val="00814078"/>
    <w:rsid w:val="00814999"/>
    <w:rsid w:val="00814D7A"/>
    <w:rsid w:val="008155E2"/>
    <w:rsid w:val="008173DD"/>
    <w:rsid w:val="00823578"/>
    <w:rsid w:val="00823C7B"/>
    <w:rsid w:val="008256C9"/>
    <w:rsid w:val="00825CE0"/>
    <w:rsid w:val="00825DBD"/>
    <w:rsid w:val="00826BC3"/>
    <w:rsid w:val="00826CE9"/>
    <w:rsid w:val="00827290"/>
    <w:rsid w:val="00827C61"/>
    <w:rsid w:val="008312FB"/>
    <w:rsid w:val="0083149A"/>
    <w:rsid w:val="008323EC"/>
    <w:rsid w:val="008329AA"/>
    <w:rsid w:val="008342BC"/>
    <w:rsid w:val="00834629"/>
    <w:rsid w:val="008350FA"/>
    <w:rsid w:val="0083527C"/>
    <w:rsid w:val="00840BDE"/>
    <w:rsid w:val="00843D35"/>
    <w:rsid w:val="00844783"/>
    <w:rsid w:val="008474C1"/>
    <w:rsid w:val="0085298D"/>
    <w:rsid w:val="00852ECD"/>
    <w:rsid w:val="00857118"/>
    <w:rsid w:val="00857419"/>
    <w:rsid w:val="00857A84"/>
    <w:rsid w:val="00860E71"/>
    <w:rsid w:val="00863DB0"/>
    <w:rsid w:val="008649EF"/>
    <w:rsid w:val="00865DF1"/>
    <w:rsid w:val="0086622F"/>
    <w:rsid w:val="008731B4"/>
    <w:rsid w:val="00873F4F"/>
    <w:rsid w:val="00874E7C"/>
    <w:rsid w:val="00880A2F"/>
    <w:rsid w:val="00881724"/>
    <w:rsid w:val="00882E0B"/>
    <w:rsid w:val="0088318A"/>
    <w:rsid w:val="00883DC9"/>
    <w:rsid w:val="00883E24"/>
    <w:rsid w:val="008840C6"/>
    <w:rsid w:val="008855FD"/>
    <w:rsid w:val="00887A95"/>
    <w:rsid w:val="0089131D"/>
    <w:rsid w:val="0089154F"/>
    <w:rsid w:val="00891BD8"/>
    <w:rsid w:val="008950BC"/>
    <w:rsid w:val="00895C94"/>
    <w:rsid w:val="0089723F"/>
    <w:rsid w:val="00897364"/>
    <w:rsid w:val="008973CD"/>
    <w:rsid w:val="008973CE"/>
    <w:rsid w:val="008A2DF8"/>
    <w:rsid w:val="008A2E1C"/>
    <w:rsid w:val="008B1045"/>
    <w:rsid w:val="008B5F7D"/>
    <w:rsid w:val="008B604D"/>
    <w:rsid w:val="008C0244"/>
    <w:rsid w:val="008C04CC"/>
    <w:rsid w:val="008C0853"/>
    <w:rsid w:val="008C0E59"/>
    <w:rsid w:val="008C1262"/>
    <w:rsid w:val="008C1C6B"/>
    <w:rsid w:val="008C4785"/>
    <w:rsid w:val="008C6D4A"/>
    <w:rsid w:val="008C7393"/>
    <w:rsid w:val="008C7C39"/>
    <w:rsid w:val="008D18B1"/>
    <w:rsid w:val="008D36CB"/>
    <w:rsid w:val="008D3B87"/>
    <w:rsid w:val="008D4A86"/>
    <w:rsid w:val="008E0184"/>
    <w:rsid w:val="008E08E2"/>
    <w:rsid w:val="008E0D26"/>
    <w:rsid w:val="008E1FEE"/>
    <w:rsid w:val="008E2257"/>
    <w:rsid w:val="008E22B3"/>
    <w:rsid w:val="008E2F3D"/>
    <w:rsid w:val="008E3C51"/>
    <w:rsid w:val="008E3ED7"/>
    <w:rsid w:val="008E3F16"/>
    <w:rsid w:val="008E44B5"/>
    <w:rsid w:val="008E4DD4"/>
    <w:rsid w:val="008E7B45"/>
    <w:rsid w:val="008F11B6"/>
    <w:rsid w:val="008F1792"/>
    <w:rsid w:val="008F192B"/>
    <w:rsid w:val="008F2E06"/>
    <w:rsid w:val="008F460C"/>
    <w:rsid w:val="009008AD"/>
    <w:rsid w:val="00901DA8"/>
    <w:rsid w:val="009020E3"/>
    <w:rsid w:val="00902C4D"/>
    <w:rsid w:val="0090511E"/>
    <w:rsid w:val="00913D17"/>
    <w:rsid w:val="00914F7A"/>
    <w:rsid w:val="00915B7B"/>
    <w:rsid w:val="00920516"/>
    <w:rsid w:val="00920D64"/>
    <w:rsid w:val="00921F03"/>
    <w:rsid w:val="00923AB5"/>
    <w:rsid w:val="00925E16"/>
    <w:rsid w:val="009267AA"/>
    <w:rsid w:val="009315D0"/>
    <w:rsid w:val="00933007"/>
    <w:rsid w:val="009337E9"/>
    <w:rsid w:val="00941E75"/>
    <w:rsid w:val="009447BB"/>
    <w:rsid w:val="009460DC"/>
    <w:rsid w:val="009463AB"/>
    <w:rsid w:val="009510E6"/>
    <w:rsid w:val="00951268"/>
    <w:rsid w:val="009536C1"/>
    <w:rsid w:val="00953B1E"/>
    <w:rsid w:val="0095406E"/>
    <w:rsid w:val="0095502D"/>
    <w:rsid w:val="00955E6C"/>
    <w:rsid w:val="0095630C"/>
    <w:rsid w:val="00956F2C"/>
    <w:rsid w:val="0096136D"/>
    <w:rsid w:val="00961435"/>
    <w:rsid w:val="0096180A"/>
    <w:rsid w:val="00970B5C"/>
    <w:rsid w:val="009714C6"/>
    <w:rsid w:val="00972CB7"/>
    <w:rsid w:val="00972DC3"/>
    <w:rsid w:val="0097336A"/>
    <w:rsid w:val="00977963"/>
    <w:rsid w:val="00980F93"/>
    <w:rsid w:val="0098419D"/>
    <w:rsid w:val="00985FC6"/>
    <w:rsid w:val="00987746"/>
    <w:rsid w:val="00991B18"/>
    <w:rsid w:val="00992076"/>
    <w:rsid w:val="009921AE"/>
    <w:rsid w:val="0099404F"/>
    <w:rsid w:val="0099446F"/>
    <w:rsid w:val="009947C4"/>
    <w:rsid w:val="0099541E"/>
    <w:rsid w:val="0099607A"/>
    <w:rsid w:val="0099789A"/>
    <w:rsid w:val="00997CAD"/>
    <w:rsid w:val="009A1AE6"/>
    <w:rsid w:val="009A1F38"/>
    <w:rsid w:val="009A2BEF"/>
    <w:rsid w:val="009A39BC"/>
    <w:rsid w:val="009A4101"/>
    <w:rsid w:val="009A518F"/>
    <w:rsid w:val="009A7B6F"/>
    <w:rsid w:val="009B09F4"/>
    <w:rsid w:val="009B0AD4"/>
    <w:rsid w:val="009B364E"/>
    <w:rsid w:val="009B3C51"/>
    <w:rsid w:val="009B429D"/>
    <w:rsid w:val="009B6A6D"/>
    <w:rsid w:val="009C193E"/>
    <w:rsid w:val="009C4888"/>
    <w:rsid w:val="009D1648"/>
    <w:rsid w:val="009D25AA"/>
    <w:rsid w:val="009D2BA4"/>
    <w:rsid w:val="009D48B1"/>
    <w:rsid w:val="009D6BBC"/>
    <w:rsid w:val="009E1DA8"/>
    <w:rsid w:val="009E2337"/>
    <w:rsid w:val="009E299B"/>
    <w:rsid w:val="009E4DAD"/>
    <w:rsid w:val="009E4F07"/>
    <w:rsid w:val="009E6780"/>
    <w:rsid w:val="009F073C"/>
    <w:rsid w:val="009F1949"/>
    <w:rsid w:val="009F19C1"/>
    <w:rsid w:val="009F1A07"/>
    <w:rsid w:val="009F1D98"/>
    <w:rsid w:val="009F2EC9"/>
    <w:rsid w:val="009F34CF"/>
    <w:rsid w:val="009F4465"/>
    <w:rsid w:val="009F720E"/>
    <w:rsid w:val="009F7269"/>
    <w:rsid w:val="009F7356"/>
    <w:rsid w:val="00A02CD1"/>
    <w:rsid w:val="00A044BB"/>
    <w:rsid w:val="00A04945"/>
    <w:rsid w:val="00A04AD4"/>
    <w:rsid w:val="00A053D2"/>
    <w:rsid w:val="00A0672E"/>
    <w:rsid w:val="00A112D8"/>
    <w:rsid w:val="00A162A6"/>
    <w:rsid w:val="00A17E7E"/>
    <w:rsid w:val="00A21C61"/>
    <w:rsid w:val="00A31DB0"/>
    <w:rsid w:val="00A3683C"/>
    <w:rsid w:val="00A37CC1"/>
    <w:rsid w:val="00A418D7"/>
    <w:rsid w:val="00A42BEF"/>
    <w:rsid w:val="00A43A77"/>
    <w:rsid w:val="00A43AC4"/>
    <w:rsid w:val="00A4411E"/>
    <w:rsid w:val="00A44CA1"/>
    <w:rsid w:val="00A45251"/>
    <w:rsid w:val="00A4579F"/>
    <w:rsid w:val="00A52864"/>
    <w:rsid w:val="00A57509"/>
    <w:rsid w:val="00A63B53"/>
    <w:rsid w:val="00A659EB"/>
    <w:rsid w:val="00A665CD"/>
    <w:rsid w:val="00A73DEF"/>
    <w:rsid w:val="00A7416A"/>
    <w:rsid w:val="00A7454C"/>
    <w:rsid w:val="00A75130"/>
    <w:rsid w:val="00A768C0"/>
    <w:rsid w:val="00A778C4"/>
    <w:rsid w:val="00A80284"/>
    <w:rsid w:val="00A82915"/>
    <w:rsid w:val="00A846C1"/>
    <w:rsid w:val="00A8680A"/>
    <w:rsid w:val="00A86B44"/>
    <w:rsid w:val="00A903FF"/>
    <w:rsid w:val="00A9327E"/>
    <w:rsid w:val="00A9630E"/>
    <w:rsid w:val="00A97752"/>
    <w:rsid w:val="00AA004D"/>
    <w:rsid w:val="00AA081D"/>
    <w:rsid w:val="00AA1EE5"/>
    <w:rsid w:val="00AA3309"/>
    <w:rsid w:val="00AA6D6C"/>
    <w:rsid w:val="00AA7970"/>
    <w:rsid w:val="00AB0D22"/>
    <w:rsid w:val="00AB0D49"/>
    <w:rsid w:val="00AB1406"/>
    <w:rsid w:val="00AB18C2"/>
    <w:rsid w:val="00AB2D9C"/>
    <w:rsid w:val="00AB4D78"/>
    <w:rsid w:val="00AB71A3"/>
    <w:rsid w:val="00AB7AFA"/>
    <w:rsid w:val="00AC023C"/>
    <w:rsid w:val="00AC185F"/>
    <w:rsid w:val="00AC4065"/>
    <w:rsid w:val="00AC510B"/>
    <w:rsid w:val="00AC54EC"/>
    <w:rsid w:val="00AD0F6A"/>
    <w:rsid w:val="00AD12AD"/>
    <w:rsid w:val="00AD3039"/>
    <w:rsid w:val="00AD56FD"/>
    <w:rsid w:val="00AE0E41"/>
    <w:rsid w:val="00AE20AF"/>
    <w:rsid w:val="00AE4B90"/>
    <w:rsid w:val="00AE54A4"/>
    <w:rsid w:val="00AE73E4"/>
    <w:rsid w:val="00AF0289"/>
    <w:rsid w:val="00AF043E"/>
    <w:rsid w:val="00AF1D3A"/>
    <w:rsid w:val="00AF3670"/>
    <w:rsid w:val="00AF3A41"/>
    <w:rsid w:val="00AF4AE3"/>
    <w:rsid w:val="00AF7A3E"/>
    <w:rsid w:val="00B005B6"/>
    <w:rsid w:val="00B00C03"/>
    <w:rsid w:val="00B01E00"/>
    <w:rsid w:val="00B03FB6"/>
    <w:rsid w:val="00B04717"/>
    <w:rsid w:val="00B06914"/>
    <w:rsid w:val="00B069C9"/>
    <w:rsid w:val="00B10DFB"/>
    <w:rsid w:val="00B12A3A"/>
    <w:rsid w:val="00B12C52"/>
    <w:rsid w:val="00B13AE6"/>
    <w:rsid w:val="00B14AEA"/>
    <w:rsid w:val="00B14F39"/>
    <w:rsid w:val="00B16142"/>
    <w:rsid w:val="00B2393D"/>
    <w:rsid w:val="00B2525D"/>
    <w:rsid w:val="00B2597C"/>
    <w:rsid w:val="00B25E5B"/>
    <w:rsid w:val="00B26B3C"/>
    <w:rsid w:val="00B27931"/>
    <w:rsid w:val="00B27D35"/>
    <w:rsid w:val="00B32C58"/>
    <w:rsid w:val="00B33BEE"/>
    <w:rsid w:val="00B34D89"/>
    <w:rsid w:val="00B35EE8"/>
    <w:rsid w:val="00B36993"/>
    <w:rsid w:val="00B37DD2"/>
    <w:rsid w:val="00B40265"/>
    <w:rsid w:val="00B438F5"/>
    <w:rsid w:val="00B4657A"/>
    <w:rsid w:val="00B46AC3"/>
    <w:rsid w:val="00B4785E"/>
    <w:rsid w:val="00B532C0"/>
    <w:rsid w:val="00B559DE"/>
    <w:rsid w:val="00B57249"/>
    <w:rsid w:val="00B57FD2"/>
    <w:rsid w:val="00B61312"/>
    <w:rsid w:val="00B62DF0"/>
    <w:rsid w:val="00B658E1"/>
    <w:rsid w:val="00B672C0"/>
    <w:rsid w:val="00B713C1"/>
    <w:rsid w:val="00B72608"/>
    <w:rsid w:val="00B74A51"/>
    <w:rsid w:val="00B74F92"/>
    <w:rsid w:val="00B7536A"/>
    <w:rsid w:val="00B77985"/>
    <w:rsid w:val="00B81340"/>
    <w:rsid w:val="00B818F0"/>
    <w:rsid w:val="00B82217"/>
    <w:rsid w:val="00B8224B"/>
    <w:rsid w:val="00B82A35"/>
    <w:rsid w:val="00B82D5C"/>
    <w:rsid w:val="00B82F2F"/>
    <w:rsid w:val="00B85180"/>
    <w:rsid w:val="00B851B5"/>
    <w:rsid w:val="00B85D6A"/>
    <w:rsid w:val="00B925CA"/>
    <w:rsid w:val="00B93039"/>
    <w:rsid w:val="00B94152"/>
    <w:rsid w:val="00BA0AD6"/>
    <w:rsid w:val="00BA189E"/>
    <w:rsid w:val="00BA1C54"/>
    <w:rsid w:val="00BA29E9"/>
    <w:rsid w:val="00BA5D34"/>
    <w:rsid w:val="00BA7ECA"/>
    <w:rsid w:val="00BC006F"/>
    <w:rsid w:val="00BC094E"/>
    <w:rsid w:val="00BC5FE3"/>
    <w:rsid w:val="00BD0CFD"/>
    <w:rsid w:val="00BD1561"/>
    <w:rsid w:val="00BD304E"/>
    <w:rsid w:val="00BD3552"/>
    <w:rsid w:val="00BD4716"/>
    <w:rsid w:val="00BD54F1"/>
    <w:rsid w:val="00BD798F"/>
    <w:rsid w:val="00BE0A26"/>
    <w:rsid w:val="00BE2459"/>
    <w:rsid w:val="00BE4BAD"/>
    <w:rsid w:val="00BE5239"/>
    <w:rsid w:val="00BE5C05"/>
    <w:rsid w:val="00BE5CFA"/>
    <w:rsid w:val="00BF0155"/>
    <w:rsid w:val="00BF08A1"/>
    <w:rsid w:val="00BF1199"/>
    <w:rsid w:val="00BF19BA"/>
    <w:rsid w:val="00BF2176"/>
    <w:rsid w:val="00BF2B99"/>
    <w:rsid w:val="00BF35DA"/>
    <w:rsid w:val="00BF38B9"/>
    <w:rsid w:val="00BF3BD7"/>
    <w:rsid w:val="00BF5C93"/>
    <w:rsid w:val="00BF7F94"/>
    <w:rsid w:val="00C0007E"/>
    <w:rsid w:val="00C01348"/>
    <w:rsid w:val="00C03651"/>
    <w:rsid w:val="00C05D37"/>
    <w:rsid w:val="00C079DC"/>
    <w:rsid w:val="00C1145E"/>
    <w:rsid w:val="00C119BC"/>
    <w:rsid w:val="00C15CF8"/>
    <w:rsid w:val="00C1667A"/>
    <w:rsid w:val="00C16B94"/>
    <w:rsid w:val="00C16D49"/>
    <w:rsid w:val="00C22A9A"/>
    <w:rsid w:val="00C24ED2"/>
    <w:rsid w:val="00C25D25"/>
    <w:rsid w:val="00C27AEC"/>
    <w:rsid w:val="00C30CBF"/>
    <w:rsid w:val="00C3155D"/>
    <w:rsid w:val="00C32D74"/>
    <w:rsid w:val="00C3372C"/>
    <w:rsid w:val="00C33F1C"/>
    <w:rsid w:val="00C34154"/>
    <w:rsid w:val="00C345B0"/>
    <w:rsid w:val="00C36728"/>
    <w:rsid w:val="00C367FE"/>
    <w:rsid w:val="00C41E54"/>
    <w:rsid w:val="00C43486"/>
    <w:rsid w:val="00C43521"/>
    <w:rsid w:val="00C43EF3"/>
    <w:rsid w:val="00C43F7C"/>
    <w:rsid w:val="00C454DB"/>
    <w:rsid w:val="00C460B3"/>
    <w:rsid w:val="00C46C00"/>
    <w:rsid w:val="00C510DA"/>
    <w:rsid w:val="00C51253"/>
    <w:rsid w:val="00C53614"/>
    <w:rsid w:val="00C54DCA"/>
    <w:rsid w:val="00C63C8A"/>
    <w:rsid w:val="00C648DB"/>
    <w:rsid w:val="00C64B83"/>
    <w:rsid w:val="00C65631"/>
    <w:rsid w:val="00C70E32"/>
    <w:rsid w:val="00C73C43"/>
    <w:rsid w:val="00C771BF"/>
    <w:rsid w:val="00C82626"/>
    <w:rsid w:val="00C831D4"/>
    <w:rsid w:val="00C85326"/>
    <w:rsid w:val="00C8599D"/>
    <w:rsid w:val="00C861BB"/>
    <w:rsid w:val="00C87F35"/>
    <w:rsid w:val="00C91701"/>
    <w:rsid w:val="00C932E1"/>
    <w:rsid w:val="00C96C6B"/>
    <w:rsid w:val="00C979C0"/>
    <w:rsid w:val="00CA00EB"/>
    <w:rsid w:val="00CA2543"/>
    <w:rsid w:val="00CA490A"/>
    <w:rsid w:val="00CA5C4B"/>
    <w:rsid w:val="00CA69F9"/>
    <w:rsid w:val="00CA78CB"/>
    <w:rsid w:val="00CB03A8"/>
    <w:rsid w:val="00CB11CB"/>
    <w:rsid w:val="00CB3817"/>
    <w:rsid w:val="00CB3A66"/>
    <w:rsid w:val="00CB4DEB"/>
    <w:rsid w:val="00CB4EA5"/>
    <w:rsid w:val="00CB6311"/>
    <w:rsid w:val="00CB7889"/>
    <w:rsid w:val="00CC1339"/>
    <w:rsid w:val="00CC20EC"/>
    <w:rsid w:val="00CC28BA"/>
    <w:rsid w:val="00CC4343"/>
    <w:rsid w:val="00CC599A"/>
    <w:rsid w:val="00CC5A2D"/>
    <w:rsid w:val="00CD1BD2"/>
    <w:rsid w:val="00CD2291"/>
    <w:rsid w:val="00CD2474"/>
    <w:rsid w:val="00CD2ED9"/>
    <w:rsid w:val="00CD31C6"/>
    <w:rsid w:val="00CD3466"/>
    <w:rsid w:val="00CD4190"/>
    <w:rsid w:val="00CD4614"/>
    <w:rsid w:val="00CD5A10"/>
    <w:rsid w:val="00CD74DF"/>
    <w:rsid w:val="00CE00CC"/>
    <w:rsid w:val="00CE5184"/>
    <w:rsid w:val="00CE521A"/>
    <w:rsid w:val="00CE7000"/>
    <w:rsid w:val="00CE7633"/>
    <w:rsid w:val="00CE7C76"/>
    <w:rsid w:val="00CF41D4"/>
    <w:rsid w:val="00CF5E65"/>
    <w:rsid w:val="00D01268"/>
    <w:rsid w:val="00D01449"/>
    <w:rsid w:val="00D01C0D"/>
    <w:rsid w:val="00D02646"/>
    <w:rsid w:val="00D0270C"/>
    <w:rsid w:val="00D030FD"/>
    <w:rsid w:val="00D0407D"/>
    <w:rsid w:val="00D06305"/>
    <w:rsid w:val="00D07DF1"/>
    <w:rsid w:val="00D103D0"/>
    <w:rsid w:val="00D118C0"/>
    <w:rsid w:val="00D1293A"/>
    <w:rsid w:val="00D140B8"/>
    <w:rsid w:val="00D158C0"/>
    <w:rsid w:val="00D163A8"/>
    <w:rsid w:val="00D179A0"/>
    <w:rsid w:val="00D218B2"/>
    <w:rsid w:val="00D2224F"/>
    <w:rsid w:val="00D22396"/>
    <w:rsid w:val="00D225E1"/>
    <w:rsid w:val="00D2453F"/>
    <w:rsid w:val="00D27B1D"/>
    <w:rsid w:val="00D27E55"/>
    <w:rsid w:val="00D27F76"/>
    <w:rsid w:val="00D27FE8"/>
    <w:rsid w:val="00D30235"/>
    <w:rsid w:val="00D349BC"/>
    <w:rsid w:val="00D34EEA"/>
    <w:rsid w:val="00D355F2"/>
    <w:rsid w:val="00D36D0E"/>
    <w:rsid w:val="00D43301"/>
    <w:rsid w:val="00D44DF1"/>
    <w:rsid w:val="00D4572C"/>
    <w:rsid w:val="00D46F3A"/>
    <w:rsid w:val="00D517BA"/>
    <w:rsid w:val="00D53265"/>
    <w:rsid w:val="00D5338C"/>
    <w:rsid w:val="00D53C8B"/>
    <w:rsid w:val="00D572F2"/>
    <w:rsid w:val="00D6131C"/>
    <w:rsid w:val="00D62DA2"/>
    <w:rsid w:val="00D64C00"/>
    <w:rsid w:val="00D657C7"/>
    <w:rsid w:val="00D65B8E"/>
    <w:rsid w:val="00D65FF9"/>
    <w:rsid w:val="00D66169"/>
    <w:rsid w:val="00D6622A"/>
    <w:rsid w:val="00D6675A"/>
    <w:rsid w:val="00D705A6"/>
    <w:rsid w:val="00D71E4A"/>
    <w:rsid w:val="00D81364"/>
    <w:rsid w:val="00D81CFB"/>
    <w:rsid w:val="00D81DA3"/>
    <w:rsid w:val="00D839FA"/>
    <w:rsid w:val="00D95ABB"/>
    <w:rsid w:val="00DA208E"/>
    <w:rsid w:val="00DA2842"/>
    <w:rsid w:val="00DA2CCC"/>
    <w:rsid w:val="00DA7270"/>
    <w:rsid w:val="00DB04A4"/>
    <w:rsid w:val="00DB22BE"/>
    <w:rsid w:val="00DB31DA"/>
    <w:rsid w:val="00DB3D65"/>
    <w:rsid w:val="00DB47E8"/>
    <w:rsid w:val="00DB5B07"/>
    <w:rsid w:val="00DB5CBE"/>
    <w:rsid w:val="00DB5CD8"/>
    <w:rsid w:val="00DC216C"/>
    <w:rsid w:val="00DC39D4"/>
    <w:rsid w:val="00DC3F6F"/>
    <w:rsid w:val="00DC776C"/>
    <w:rsid w:val="00DD0E33"/>
    <w:rsid w:val="00DD1B98"/>
    <w:rsid w:val="00DD1F5F"/>
    <w:rsid w:val="00DD38CC"/>
    <w:rsid w:val="00DD4296"/>
    <w:rsid w:val="00DD5AA5"/>
    <w:rsid w:val="00DE0CE1"/>
    <w:rsid w:val="00DE2094"/>
    <w:rsid w:val="00DE4BAD"/>
    <w:rsid w:val="00DF0130"/>
    <w:rsid w:val="00DF24E4"/>
    <w:rsid w:val="00DF6099"/>
    <w:rsid w:val="00DF6B40"/>
    <w:rsid w:val="00DF73F3"/>
    <w:rsid w:val="00E001F1"/>
    <w:rsid w:val="00E0123A"/>
    <w:rsid w:val="00E01E0D"/>
    <w:rsid w:val="00E04D6A"/>
    <w:rsid w:val="00E04D9F"/>
    <w:rsid w:val="00E06179"/>
    <w:rsid w:val="00E06E60"/>
    <w:rsid w:val="00E07F77"/>
    <w:rsid w:val="00E10231"/>
    <w:rsid w:val="00E11E60"/>
    <w:rsid w:val="00E1525F"/>
    <w:rsid w:val="00E1701B"/>
    <w:rsid w:val="00E20BA1"/>
    <w:rsid w:val="00E22D82"/>
    <w:rsid w:val="00E2539E"/>
    <w:rsid w:val="00E27F24"/>
    <w:rsid w:val="00E328E2"/>
    <w:rsid w:val="00E32E7F"/>
    <w:rsid w:val="00E35C84"/>
    <w:rsid w:val="00E35CB9"/>
    <w:rsid w:val="00E374FC"/>
    <w:rsid w:val="00E37922"/>
    <w:rsid w:val="00E427FB"/>
    <w:rsid w:val="00E42D21"/>
    <w:rsid w:val="00E466C7"/>
    <w:rsid w:val="00E468F4"/>
    <w:rsid w:val="00E51183"/>
    <w:rsid w:val="00E54284"/>
    <w:rsid w:val="00E5504A"/>
    <w:rsid w:val="00E60C2F"/>
    <w:rsid w:val="00E63AC1"/>
    <w:rsid w:val="00E6493F"/>
    <w:rsid w:val="00E656F0"/>
    <w:rsid w:val="00E66655"/>
    <w:rsid w:val="00E67E78"/>
    <w:rsid w:val="00E72073"/>
    <w:rsid w:val="00E7247B"/>
    <w:rsid w:val="00E73E9E"/>
    <w:rsid w:val="00E74F04"/>
    <w:rsid w:val="00E77364"/>
    <w:rsid w:val="00E7736B"/>
    <w:rsid w:val="00E82076"/>
    <w:rsid w:val="00E83A99"/>
    <w:rsid w:val="00E847A4"/>
    <w:rsid w:val="00E858AE"/>
    <w:rsid w:val="00E861C2"/>
    <w:rsid w:val="00E90CF9"/>
    <w:rsid w:val="00E94705"/>
    <w:rsid w:val="00E95C6A"/>
    <w:rsid w:val="00EA07CA"/>
    <w:rsid w:val="00EA0D5E"/>
    <w:rsid w:val="00EA19E0"/>
    <w:rsid w:val="00EA3DD6"/>
    <w:rsid w:val="00EA49F5"/>
    <w:rsid w:val="00EA7023"/>
    <w:rsid w:val="00EB4D1F"/>
    <w:rsid w:val="00EB4DAD"/>
    <w:rsid w:val="00EB618B"/>
    <w:rsid w:val="00EB7363"/>
    <w:rsid w:val="00EC03D1"/>
    <w:rsid w:val="00EC0ED8"/>
    <w:rsid w:val="00EC17E9"/>
    <w:rsid w:val="00EC4E37"/>
    <w:rsid w:val="00EC5837"/>
    <w:rsid w:val="00EC5A5E"/>
    <w:rsid w:val="00EC6745"/>
    <w:rsid w:val="00EC74A0"/>
    <w:rsid w:val="00ED1C2C"/>
    <w:rsid w:val="00ED7237"/>
    <w:rsid w:val="00ED7EDE"/>
    <w:rsid w:val="00EE145B"/>
    <w:rsid w:val="00EE4982"/>
    <w:rsid w:val="00EE557B"/>
    <w:rsid w:val="00EE5964"/>
    <w:rsid w:val="00EE6C56"/>
    <w:rsid w:val="00EE6EAB"/>
    <w:rsid w:val="00EF5DF7"/>
    <w:rsid w:val="00EF64CF"/>
    <w:rsid w:val="00EF6513"/>
    <w:rsid w:val="00EF69B7"/>
    <w:rsid w:val="00F00DEF"/>
    <w:rsid w:val="00F02E80"/>
    <w:rsid w:val="00F042DB"/>
    <w:rsid w:val="00F04439"/>
    <w:rsid w:val="00F04534"/>
    <w:rsid w:val="00F04571"/>
    <w:rsid w:val="00F04659"/>
    <w:rsid w:val="00F04D06"/>
    <w:rsid w:val="00F10A9D"/>
    <w:rsid w:val="00F11D07"/>
    <w:rsid w:val="00F14465"/>
    <w:rsid w:val="00F159DD"/>
    <w:rsid w:val="00F17C2A"/>
    <w:rsid w:val="00F23828"/>
    <w:rsid w:val="00F24802"/>
    <w:rsid w:val="00F24C97"/>
    <w:rsid w:val="00F256D1"/>
    <w:rsid w:val="00F2626C"/>
    <w:rsid w:val="00F26AE5"/>
    <w:rsid w:val="00F26E13"/>
    <w:rsid w:val="00F27DDB"/>
    <w:rsid w:val="00F30CB6"/>
    <w:rsid w:val="00F32D8C"/>
    <w:rsid w:val="00F33A94"/>
    <w:rsid w:val="00F366D2"/>
    <w:rsid w:val="00F37974"/>
    <w:rsid w:val="00F40852"/>
    <w:rsid w:val="00F46157"/>
    <w:rsid w:val="00F47206"/>
    <w:rsid w:val="00F523F2"/>
    <w:rsid w:val="00F527B0"/>
    <w:rsid w:val="00F5355B"/>
    <w:rsid w:val="00F557FD"/>
    <w:rsid w:val="00F57229"/>
    <w:rsid w:val="00F601A4"/>
    <w:rsid w:val="00F60C09"/>
    <w:rsid w:val="00F60E5C"/>
    <w:rsid w:val="00F6150F"/>
    <w:rsid w:val="00F626E0"/>
    <w:rsid w:val="00F635B9"/>
    <w:rsid w:val="00F63C71"/>
    <w:rsid w:val="00F64E1F"/>
    <w:rsid w:val="00F65287"/>
    <w:rsid w:val="00F65D83"/>
    <w:rsid w:val="00F70D0D"/>
    <w:rsid w:val="00F70DC1"/>
    <w:rsid w:val="00F71B56"/>
    <w:rsid w:val="00F72741"/>
    <w:rsid w:val="00F733A0"/>
    <w:rsid w:val="00F739BE"/>
    <w:rsid w:val="00F73F83"/>
    <w:rsid w:val="00F75B8C"/>
    <w:rsid w:val="00F76957"/>
    <w:rsid w:val="00F76E04"/>
    <w:rsid w:val="00F833A7"/>
    <w:rsid w:val="00F84D94"/>
    <w:rsid w:val="00F86123"/>
    <w:rsid w:val="00F86166"/>
    <w:rsid w:val="00F9091F"/>
    <w:rsid w:val="00F92865"/>
    <w:rsid w:val="00F94621"/>
    <w:rsid w:val="00F97D57"/>
    <w:rsid w:val="00FA10D3"/>
    <w:rsid w:val="00FA1477"/>
    <w:rsid w:val="00FA4522"/>
    <w:rsid w:val="00FA5702"/>
    <w:rsid w:val="00FA59FD"/>
    <w:rsid w:val="00FA6A14"/>
    <w:rsid w:val="00FB11DD"/>
    <w:rsid w:val="00FB1E72"/>
    <w:rsid w:val="00FB1F5B"/>
    <w:rsid w:val="00FB2789"/>
    <w:rsid w:val="00FB2DAF"/>
    <w:rsid w:val="00FC1517"/>
    <w:rsid w:val="00FC32E6"/>
    <w:rsid w:val="00FC348F"/>
    <w:rsid w:val="00FC4861"/>
    <w:rsid w:val="00FC7B44"/>
    <w:rsid w:val="00FD1264"/>
    <w:rsid w:val="00FD196C"/>
    <w:rsid w:val="00FD5D7B"/>
    <w:rsid w:val="00FD71C7"/>
    <w:rsid w:val="00FD7383"/>
    <w:rsid w:val="00FD755E"/>
    <w:rsid w:val="00FE124B"/>
    <w:rsid w:val="00FE1700"/>
    <w:rsid w:val="00FE1CC2"/>
    <w:rsid w:val="00FE2B54"/>
    <w:rsid w:val="00FE3E87"/>
    <w:rsid w:val="00FE4F8A"/>
    <w:rsid w:val="00FE5F7C"/>
    <w:rsid w:val="00FE6DB0"/>
    <w:rsid w:val="00FF5616"/>
    <w:rsid w:val="00FF61C0"/>
    <w:rsid w:val="11BDA3B7"/>
    <w:rsid w:val="259E2272"/>
    <w:rsid w:val="2AB85EEE"/>
    <w:rsid w:val="2EC99CFA"/>
    <w:rsid w:val="4F089848"/>
    <w:rsid w:val="6B90207F"/>
  </w:rsids>
  <w:docVars>
    <w:docVar w:name="AP Job Title" w:val="AP Job Title"/>
    <w:docVar w:name="Date Approved" w:val="01/26/2026"/>
    <w:docVar w:name="Date_Approved" w:val="01/26/2026"/>
    <w:docVar w:name="Document Title" w:val="Document Title"/>
    <w:docVar w:name="Last Periodic Review Date" w:val="Last Periodic Review Date"/>
    <w:docVar w:name="Original Creation Date" w:val="Original Creation Date"/>
    <w:docVar w:name="PO Both" w:val="PO Both"/>
    <w:docVar w:name="WR Both" w:val="WR Both"/>
    <w:docVar w:name="WR Department" w:val="WR Department"/>
    <w:docVar w:name="__Grammarly_42___1" w:val="H4sIAAAAAAAEAKtWcslP9kxRslIyNDY2NDcyMjYytzSxNDQwMzRT0lEKTi0uzszPAykwtqgFAElSx6I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78E6060"/>
  <w15:docId w15:val="{0BEDCC97-1B3E-435B-BED2-F3947DC7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Body of Paragraphs"/>
    <w:next w:val="BodyText"/>
    <w:qFormat/>
    <w:rsid w:val="006637D6"/>
    <w:pPr>
      <w:spacing w:before="240" w:after="240"/>
      <w:contextualSpacing/>
    </w:pPr>
    <w:rPr>
      <w:rFonts w:ascii="Arial" w:hAnsi="Arial"/>
    </w:rPr>
  </w:style>
  <w:style w:type="paragraph" w:styleId="Heading1">
    <w:name w:val="heading 1"/>
    <w:basedOn w:val="Normal"/>
    <w:next w:val="BodyText"/>
    <w:link w:val="Heading1Char"/>
    <w:rsid w:val="006637D6"/>
    <w:pPr>
      <w:keepNext/>
      <w:pBdr>
        <w:top w:val="single" w:sz="4" w:space="1" w:color="auto"/>
      </w:pBdr>
      <w:spacing w:after="120"/>
      <w:outlineLvl w:val="0"/>
    </w:pPr>
    <w:rPr>
      <w:b/>
      <w:sz w:val="24"/>
    </w:rPr>
  </w:style>
  <w:style w:type="paragraph" w:styleId="Heading2">
    <w:name w:val="heading 2"/>
    <w:basedOn w:val="Normal"/>
    <w:next w:val="PolicySectionText"/>
    <w:rsid w:val="006637D6"/>
    <w:pPr>
      <w:keepNext/>
      <w:pBdr>
        <w:top w:val="single" w:sz="4" w:space="1" w:color="auto"/>
      </w:pBdr>
      <w:ind w:left="720"/>
      <w:outlineLvl w:val="1"/>
    </w:pPr>
    <w:rPr>
      <w:b/>
    </w:rPr>
  </w:style>
  <w:style w:type="paragraph" w:styleId="Heading3">
    <w:name w:val="heading 3"/>
    <w:basedOn w:val="Normal"/>
    <w:next w:val="Normal"/>
    <w:rsid w:val="006637D6"/>
    <w:pPr>
      <w:keepNext/>
      <w:spacing w:after="60"/>
      <w:outlineLvl w:val="2"/>
    </w:pPr>
    <w:rPr>
      <w:b/>
    </w:rPr>
  </w:style>
  <w:style w:type="paragraph" w:styleId="Heading4">
    <w:name w:val="heading 4"/>
    <w:basedOn w:val="Normal"/>
    <w:next w:val="BodyText"/>
    <w:rsid w:val="006637D6"/>
    <w:pPr>
      <w:keepNext/>
      <w:pBdr>
        <w:top w:val="single" w:sz="4" w:space="1" w:color="auto"/>
      </w:pBdr>
      <w:spacing w:after="6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637D6"/>
    <w:pPr>
      <w:spacing w:after="120"/>
    </w:pPr>
  </w:style>
  <w:style w:type="paragraph" w:styleId="TOC1">
    <w:name w:val="toc 1"/>
    <w:basedOn w:val="Normal"/>
    <w:next w:val="Normal"/>
    <w:autoRedefine/>
    <w:uiPriority w:val="39"/>
    <w:rsid w:val="006637D6"/>
    <w:pPr>
      <w:tabs>
        <w:tab w:val="right" w:leader="dot" w:pos="9360"/>
      </w:tabs>
    </w:pPr>
    <w:rPr>
      <w:b/>
      <w:noProof/>
      <w:color w:val="000000"/>
      <w:sz w:val="24"/>
      <w:szCs w:val="24"/>
    </w:rPr>
  </w:style>
  <w:style w:type="paragraph" w:styleId="TOC2">
    <w:name w:val="toc 2"/>
    <w:basedOn w:val="Normal"/>
    <w:next w:val="Normal"/>
    <w:autoRedefine/>
    <w:uiPriority w:val="39"/>
    <w:rsid w:val="006637D6"/>
    <w:pPr>
      <w:tabs>
        <w:tab w:val="right" w:leader="dot" w:pos="9360"/>
      </w:tabs>
      <w:ind w:left="360"/>
    </w:pPr>
    <w:rPr>
      <w:noProof/>
      <w:sz w:val="16"/>
      <w:szCs w:val="16"/>
    </w:rPr>
  </w:style>
  <w:style w:type="paragraph" w:styleId="TOC3">
    <w:name w:val="toc 3"/>
    <w:basedOn w:val="Normal"/>
    <w:next w:val="Normal"/>
    <w:autoRedefine/>
    <w:rsid w:val="006637D6"/>
    <w:pPr>
      <w:tabs>
        <w:tab w:val="right" w:leader="dot" w:pos="4140"/>
      </w:tabs>
      <w:ind w:left="432"/>
    </w:pPr>
    <w:rPr>
      <w:noProof/>
      <w:sz w:val="16"/>
    </w:rPr>
  </w:style>
  <w:style w:type="paragraph" w:styleId="TOC4">
    <w:name w:val="toc 4"/>
    <w:basedOn w:val="Normal"/>
    <w:next w:val="Normal"/>
    <w:autoRedefine/>
    <w:rsid w:val="006637D6"/>
    <w:pPr>
      <w:ind w:left="600"/>
    </w:pPr>
  </w:style>
  <w:style w:type="paragraph" w:customStyle="1" w:styleId="SectionHead">
    <w:name w:val="Section Head"/>
    <w:basedOn w:val="Normal"/>
    <w:next w:val="PolicySectionText"/>
    <w:rsid w:val="006637D6"/>
    <w:pPr>
      <w:keepNext/>
      <w:spacing w:after="160"/>
      <w:ind w:left="720"/>
    </w:pPr>
    <w:rPr>
      <w:b/>
    </w:rPr>
  </w:style>
  <w:style w:type="paragraph" w:customStyle="1" w:styleId="PolicySectionText">
    <w:name w:val="Policy Section Text"/>
    <w:basedOn w:val="Normal"/>
    <w:rsid w:val="006637D6"/>
    <w:pPr>
      <w:spacing w:after="160"/>
      <w:ind w:left="720"/>
    </w:pPr>
  </w:style>
  <w:style w:type="paragraph" w:customStyle="1" w:styleId="sectionhead2">
    <w:name w:val="section head 2"/>
    <w:basedOn w:val="Normal"/>
    <w:rsid w:val="006637D6"/>
    <w:pPr>
      <w:keepNext/>
      <w:spacing w:before="160"/>
      <w:ind w:left="720"/>
    </w:pPr>
    <w:rPr>
      <w:b/>
    </w:rPr>
  </w:style>
  <w:style w:type="paragraph" w:customStyle="1" w:styleId="SectionBullet">
    <w:name w:val="Section Bullet"/>
    <w:basedOn w:val="Normal"/>
    <w:rsid w:val="006637D6"/>
    <w:pPr>
      <w:numPr>
        <w:numId w:val="32"/>
      </w:numPr>
      <w:tabs>
        <w:tab w:val="clear" w:pos="360"/>
      </w:tabs>
      <w:spacing w:before="60" w:after="60"/>
    </w:pPr>
  </w:style>
  <w:style w:type="paragraph" w:customStyle="1" w:styleId="SectionNumberedList">
    <w:name w:val="Section Numbered List"/>
    <w:basedOn w:val="Normal"/>
    <w:rsid w:val="006637D6"/>
    <w:pPr>
      <w:numPr>
        <w:numId w:val="34"/>
      </w:numPr>
      <w:tabs>
        <w:tab w:val="clear" w:pos="1080"/>
        <w:tab w:val="num" w:pos="1440"/>
      </w:tabs>
      <w:spacing w:after="160"/>
    </w:pPr>
  </w:style>
  <w:style w:type="paragraph" w:styleId="Header">
    <w:name w:val="header"/>
    <w:basedOn w:val="Normal"/>
    <w:link w:val="HeaderChar"/>
    <w:rsid w:val="006637D6"/>
    <w:pPr>
      <w:tabs>
        <w:tab w:val="center" w:pos="4320"/>
        <w:tab w:val="right" w:pos="8640"/>
      </w:tabs>
    </w:pPr>
  </w:style>
  <w:style w:type="paragraph" w:styleId="Footer">
    <w:name w:val="footer"/>
    <w:basedOn w:val="Normal"/>
    <w:link w:val="FooterChar"/>
    <w:uiPriority w:val="99"/>
    <w:rsid w:val="006637D6"/>
    <w:pPr>
      <w:tabs>
        <w:tab w:val="center" w:pos="4320"/>
        <w:tab w:val="right" w:pos="8640"/>
      </w:tabs>
    </w:pPr>
  </w:style>
  <w:style w:type="character" w:styleId="PageNumber">
    <w:name w:val="page number"/>
    <w:basedOn w:val="DefaultParagraphFont"/>
    <w:rsid w:val="006637D6"/>
  </w:style>
  <w:style w:type="paragraph" w:customStyle="1" w:styleId="SectionBullet2">
    <w:name w:val="Section Bullet 2"/>
    <w:basedOn w:val="Normal"/>
    <w:rsid w:val="006637D6"/>
    <w:pPr>
      <w:numPr>
        <w:numId w:val="33"/>
      </w:numPr>
      <w:tabs>
        <w:tab w:val="clear" w:pos="360"/>
        <w:tab w:val="left" w:pos="1800"/>
      </w:tabs>
      <w:spacing w:before="60" w:after="60"/>
    </w:pPr>
  </w:style>
  <w:style w:type="paragraph" w:styleId="TOC5">
    <w:name w:val="toc 5"/>
    <w:basedOn w:val="Normal"/>
    <w:next w:val="Normal"/>
    <w:autoRedefine/>
    <w:rsid w:val="006637D6"/>
    <w:pPr>
      <w:ind w:left="800"/>
    </w:pPr>
  </w:style>
  <w:style w:type="paragraph" w:customStyle="1" w:styleId="PolicyName">
    <w:name w:val="Policy Name"/>
    <w:basedOn w:val="Normal"/>
    <w:rsid w:val="006637D6"/>
    <w:rPr>
      <w:b/>
    </w:rPr>
  </w:style>
  <w:style w:type="paragraph" w:styleId="TOC6">
    <w:name w:val="toc 6"/>
    <w:basedOn w:val="Normal"/>
    <w:next w:val="Normal"/>
    <w:autoRedefine/>
    <w:rsid w:val="006637D6"/>
    <w:pPr>
      <w:ind w:left="1000"/>
    </w:pPr>
  </w:style>
  <w:style w:type="paragraph" w:styleId="TOC7">
    <w:name w:val="toc 7"/>
    <w:basedOn w:val="Normal"/>
    <w:next w:val="Normal"/>
    <w:autoRedefine/>
    <w:rsid w:val="006637D6"/>
    <w:pPr>
      <w:ind w:left="1200"/>
    </w:pPr>
  </w:style>
  <w:style w:type="paragraph" w:styleId="TOC8">
    <w:name w:val="toc 8"/>
    <w:basedOn w:val="Normal"/>
    <w:next w:val="Normal"/>
    <w:autoRedefine/>
    <w:rsid w:val="006637D6"/>
    <w:pPr>
      <w:ind w:left="1400"/>
    </w:pPr>
  </w:style>
  <w:style w:type="paragraph" w:styleId="TOC9">
    <w:name w:val="toc 9"/>
    <w:basedOn w:val="Normal"/>
    <w:next w:val="Normal"/>
    <w:autoRedefine/>
    <w:rsid w:val="006637D6"/>
    <w:pPr>
      <w:ind w:left="1600"/>
    </w:pPr>
  </w:style>
  <w:style w:type="paragraph" w:customStyle="1" w:styleId="Bullet">
    <w:name w:val="Bullet"/>
    <w:basedOn w:val="Normal"/>
    <w:rsid w:val="006637D6"/>
    <w:pPr>
      <w:numPr>
        <w:numId w:val="28"/>
      </w:numPr>
      <w:tabs>
        <w:tab w:val="clear" w:pos="360"/>
        <w:tab w:val="num" w:pos="720"/>
      </w:tabs>
      <w:spacing w:before="40" w:after="40"/>
    </w:pPr>
  </w:style>
  <w:style w:type="paragraph" w:customStyle="1" w:styleId="TableText">
    <w:name w:val="Table Text"/>
    <w:basedOn w:val="Normal"/>
    <w:rsid w:val="006637D6"/>
    <w:pPr>
      <w:keepNext/>
      <w:keepLines/>
      <w:spacing w:before="60" w:after="60"/>
      <w:ind w:left="187"/>
    </w:pPr>
  </w:style>
  <w:style w:type="paragraph" w:customStyle="1" w:styleId="TableHead">
    <w:name w:val="Table Head"/>
    <w:basedOn w:val="Normal"/>
    <w:rsid w:val="006637D6"/>
    <w:pPr>
      <w:spacing w:before="40" w:after="40"/>
      <w:ind w:left="187"/>
      <w:jc w:val="center"/>
    </w:pPr>
    <w:rPr>
      <w:b/>
    </w:rPr>
  </w:style>
  <w:style w:type="character" w:styleId="CommentReference">
    <w:name w:val="annotation reference"/>
    <w:basedOn w:val="DefaultParagraphFont"/>
    <w:rsid w:val="006637D6"/>
    <w:rPr>
      <w:sz w:val="16"/>
    </w:rPr>
  </w:style>
  <w:style w:type="paragraph" w:styleId="CommentText">
    <w:name w:val="annotation text"/>
    <w:basedOn w:val="Normal"/>
    <w:link w:val="CommentTextChar"/>
    <w:rsid w:val="006637D6"/>
  </w:style>
  <w:style w:type="paragraph" w:styleId="FootnoteText">
    <w:name w:val="footnote text"/>
    <w:basedOn w:val="Normal"/>
    <w:semiHidden/>
    <w:rsid w:val="006637D6"/>
  </w:style>
  <w:style w:type="character" w:styleId="FootnoteReference">
    <w:name w:val="footnote reference"/>
    <w:basedOn w:val="DefaultParagraphFont"/>
    <w:semiHidden/>
    <w:rsid w:val="006637D6"/>
    <w:rPr>
      <w:vertAlign w:val="superscript"/>
    </w:rPr>
  </w:style>
  <w:style w:type="paragraph" w:customStyle="1" w:styleId="Line">
    <w:name w:val="Line"/>
    <w:basedOn w:val="TOC2"/>
    <w:rsid w:val="006637D6"/>
    <w:pPr>
      <w:pBdr>
        <w:bottom w:val="single" w:sz="4" w:space="1" w:color="auto"/>
      </w:pBdr>
      <w:tabs>
        <w:tab w:val="right" w:leader="dot" w:pos="9900"/>
      </w:tabs>
      <w:ind w:left="0"/>
    </w:pPr>
  </w:style>
  <w:style w:type="paragraph" w:customStyle="1" w:styleId="PolicyNumber">
    <w:name w:val="Policy Number"/>
    <w:basedOn w:val="Normal"/>
    <w:rsid w:val="006637D6"/>
    <w:rPr>
      <w:b/>
    </w:rPr>
  </w:style>
  <w:style w:type="paragraph" w:customStyle="1" w:styleId="Bullet2">
    <w:name w:val="Bullet 2"/>
    <w:basedOn w:val="Normal"/>
    <w:rsid w:val="006637D6"/>
    <w:pPr>
      <w:numPr>
        <w:numId w:val="29"/>
      </w:numPr>
      <w:tabs>
        <w:tab w:val="clear" w:pos="360"/>
        <w:tab w:val="left" w:pos="900"/>
      </w:tabs>
      <w:spacing w:before="60" w:after="60"/>
    </w:pPr>
  </w:style>
  <w:style w:type="paragraph" w:customStyle="1" w:styleId="Disclaimer">
    <w:name w:val="Disclaimer"/>
    <w:basedOn w:val="Normal"/>
    <w:link w:val="DisclaimerChar"/>
    <w:rsid w:val="006637D6"/>
    <w:pPr>
      <w:pBdr>
        <w:top w:val="single" w:sz="4" w:space="1" w:color="auto"/>
        <w:bottom w:val="single" w:sz="4" w:space="1" w:color="auto"/>
      </w:pBdr>
      <w:spacing w:before="40" w:after="40"/>
      <w:jc w:val="center"/>
    </w:pPr>
    <w:rPr>
      <w:sz w:val="16"/>
    </w:rPr>
  </w:style>
  <w:style w:type="paragraph" w:customStyle="1" w:styleId="NoTable">
    <w:name w:val="No Table"/>
    <w:basedOn w:val="Header"/>
    <w:rsid w:val="006637D6"/>
    <w:pPr>
      <w:tabs>
        <w:tab w:val="clear" w:pos="4320"/>
        <w:tab w:val="clear" w:pos="8640"/>
      </w:tabs>
    </w:pPr>
  </w:style>
  <w:style w:type="paragraph" w:customStyle="1" w:styleId="PolicyNumberName">
    <w:name w:val="Policy Number/Name"/>
    <w:basedOn w:val="Normal"/>
    <w:rsid w:val="006637D6"/>
    <w:rPr>
      <w:b/>
    </w:rPr>
  </w:style>
  <w:style w:type="paragraph" w:customStyle="1" w:styleId="DefinitionName">
    <w:name w:val="Definition Name"/>
    <w:basedOn w:val="BodyText"/>
    <w:rsid w:val="006637D6"/>
    <w:pPr>
      <w:spacing w:after="0"/>
    </w:pPr>
    <w:rPr>
      <w:b/>
      <w:bCs/>
    </w:rPr>
  </w:style>
  <w:style w:type="paragraph" w:customStyle="1" w:styleId="DefinitionText">
    <w:name w:val="Definition Text"/>
    <w:basedOn w:val="BodyText"/>
    <w:rsid w:val="006637D6"/>
    <w:pPr>
      <w:spacing w:before="0"/>
    </w:pPr>
  </w:style>
  <w:style w:type="paragraph" w:customStyle="1" w:styleId="RRTitle">
    <w:name w:val="R&amp;R Title"/>
    <w:basedOn w:val="BodyText"/>
    <w:link w:val="RRTitleChar"/>
    <w:rsid w:val="006637D6"/>
    <w:pPr>
      <w:spacing w:after="0"/>
    </w:pPr>
    <w:rPr>
      <w:b/>
    </w:rPr>
  </w:style>
  <w:style w:type="paragraph" w:customStyle="1" w:styleId="RRDescription">
    <w:name w:val="R&amp;R Description"/>
    <w:basedOn w:val="BodyText"/>
    <w:rsid w:val="006637D6"/>
    <w:pPr>
      <w:spacing w:before="0"/>
    </w:pPr>
  </w:style>
  <w:style w:type="character" w:customStyle="1" w:styleId="BodyTextChar">
    <w:name w:val="Body Text Char"/>
    <w:basedOn w:val="DefaultParagraphFont"/>
    <w:link w:val="BodyText"/>
    <w:rsid w:val="006637D6"/>
    <w:rPr>
      <w:rFonts w:ascii="Arial" w:hAnsi="Arial"/>
    </w:rPr>
  </w:style>
  <w:style w:type="character" w:customStyle="1" w:styleId="RRTitleChar">
    <w:name w:val="R&amp;R Title Char"/>
    <w:basedOn w:val="BodyTextChar"/>
    <w:link w:val="RRTitle"/>
    <w:rsid w:val="006637D6"/>
    <w:rPr>
      <w:rFonts w:ascii="Arial" w:hAnsi="Arial"/>
      <w:b/>
    </w:rPr>
  </w:style>
  <w:style w:type="character" w:styleId="IntenseEmphasis">
    <w:name w:val="Intense Emphasis"/>
    <w:basedOn w:val="DefaultParagraphFont"/>
    <w:uiPriority w:val="21"/>
    <w:rsid w:val="006637D6"/>
    <w:rPr>
      <w:b/>
      <w:bCs/>
      <w:i/>
      <w:iCs/>
      <w:color w:val="4F81BD"/>
    </w:rPr>
  </w:style>
  <w:style w:type="character" w:styleId="Hyperlink">
    <w:name w:val="Hyperlink"/>
    <w:basedOn w:val="DefaultParagraphFont"/>
    <w:rsid w:val="006637D6"/>
    <w:rPr>
      <w:color w:val="0000FF"/>
      <w:u w:val="single"/>
    </w:rPr>
  </w:style>
  <w:style w:type="paragraph" w:styleId="CommentSubject">
    <w:name w:val="annotation subject"/>
    <w:basedOn w:val="CommentText"/>
    <w:next w:val="CommentText"/>
    <w:link w:val="CommentSubjectChar"/>
    <w:rsid w:val="006637D6"/>
    <w:rPr>
      <w:b/>
      <w:bCs/>
    </w:rPr>
  </w:style>
  <w:style w:type="character" w:customStyle="1" w:styleId="CommentTextChar">
    <w:name w:val="Comment Text Char"/>
    <w:basedOn w:val="DefaultParagraphFont"/>
    <w:link w:val="CommentText"/>
    <w:rsid w:val="006637D6"/>
    <w:rPr>
      <w:rFonts w:ascii="Arial" w:hAnsi="Arial"/>
    </w:rPr>
  </w:style>
  <w:style w:type="character" w:customStyle="1" w:styleId="CommentSubjectChar">
    <w:name w:val="Comment Subject Char"/>
    <w:basedOn w:val="CommentTextChar"/>
    <w:link w:val="CommentSubject"/>
    <w:rsid w:val="006637D6"/>
    <w:rPr>
      <w:rFonts w:ascii="Arial" w:hAnsi="Arial"/>
      <w:b/>
      <w:bCs/>
    </w:rPr>
  </w:style>
  <w:style w:type="paragraph" w:styleId="BalloonText">
    <w:name w:val="Balloon Text"/>
    <w:basedOn w:val="Normal"/>
    <w:link w:val="BalloonTextChar"/>
    <w:rsid w:val="006637D6"/>
    <w:rPr>
      <w:rFonts w:ascii="Tahoma" w:hAnsi="Tahoma" w:cs="Tahoma"/>
      <w:sz w:val="16"/>
      <w:szCs w:val="16"/>
    </w:rPr>
  </w:style>
  <w:style w:type="character" w:customStyle="1" w:styleId="BalloonTextChar">
    <w:name w:val="Balloon Text Char"/>
    <w:basedOn w:val="DefaultParagraphFont"/>
    <w:link w:val="BalloonText"/>
    <w:rsid w:val="006637D6"/>
    <w:rPr>
      <w:rFonts w:ascii="Tahoma" w:hAnsi="Tahoma" w:cs="Tahoma"/>
      <w:sz w:val="16"/>
      <w:szCs w:val="16"/>
    </w:rPr>
  </w:style>
  <w:style w:type="paragraph" w:styleId="ListParagraph">
    <w:name w:val="List Paragraph"/>
    <w:basedOn w:val="Normal"/>
    <w:link w:val="ListParagraphChar"/>
    <w:uiPriority w:val="1"/>
    <w:qFormat/>
    <w:rsid w:val="006637D6"/>
    <w:pPr>
      <w:ind w:left="720"/>
    </w:pPr>
  </w:style>
  <w:style w:type="paragraph" w:styleId="Revision">
    <w:name w:val="Revision"/>
    <w:hidden/>
    <w:uiPriority w:val="99"/>
    <w:semiHidden/>
    <w:rsid w:val="00AF7A3E"/>
    <w:rPr>
      <w:rFonts w:ascii="Arial" w:hAnsi="Arial"/>
    </w:rPr>
  </w:style>
  <w:style w:type="character" w:styleId="FollowedHyperlink">
    <w:name w:val="FollowedHyperlink"/>
    <w:basedOn w:val="DefaultParagraphFont"/>
    <w:semiHidden/>
    <w:unhideWhenUsed/>
    <w:rsid w:val="006637D6"/>
    <w:rPr>
      <w:color w:val="800080" w:themeColor="followedHyperlink"/>
      <w:u w:val="single"/>
    </w:rPr>
  </w:style>
  <w:style w:type="paragraph" w:styleId="NormalWeb">
    <w:name w:val="Normal (Web)"/>
    <w:basedOn w:val="Normal"/>
    <w:uiPriority w:val="99"/>
    <w:unhideWhenUsed/>
    <w:rsid w:val="006637D6"/>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6637D6"/>
    <w:pPr>
      <w:spacing w:after="120"/>
      <w:ind w:left="360"/>
    </w:pPr>
  </w:style>
  <w:style w:type="character" w:customStyle="1" w:styleId="BodyTextIndentChar">
    <w:name w:val="Body Text Indent Char"/>
    <w:basedOn w:val="DefaultParagraphFont"/>
    <w:link w:val="BodyTextIndent"/>
    <w:rsid w:val="006637D6"/>
    <w:rPr>
      <w:rFonts w:ascii="Arial" w:hAnsi="Arial"/>
    </w:rPr>
  </w:style>
  <w:style w:type="character" w:styleId="Strong">
    <w:name w:val="Strong"/>
    <w:uiPriority w:val="22"/>
    <w:rsid w:val="006637D6"/>
    <w:rPr>
      <w:b/>
      <w:bCs/>
    </w:rPr>
  </w:style>
  <w:style w:type="paragraph" w:customStyle="1" w:styleId="policysectiontext0">
    <w:name w:val="policysectiontext"/>
    <w:basedOn w:val="Normal"/>
    <w:link w:val="policysectiontextChar"/>
    <w:rsid w:val="006637D6"/>
    <w:pPr>
      <w:spacing w:before="100" w:beforeAutospacing="1" w:after="100" w:afterAutospacing="1"/>
    </w:pPr>
    <w:rPr>
      <w:rFonts w:ascii="Times New Roman" w:hAnsi="Times New Roman"/>
      <w:sz w:val="24"/>
      <w:szCs w:val="24"/>
    </w:rPr>
  </w:style>
  <w:style w:type="character" w:styleId="Emphasis">
    <w:name w:val="Emphasis"/>
    <w:uiPriority w:val="20"/>
    <w:rsid w:val="006637D6"/>
    <w:rPr>
      <w:i/>
      <w:iCs/>
    </w:rPr>
  </w:style>
  <w:style w:type="paragraph" w:customStyle="1" w:styleId="rrtitle0">
    <w:name w:val="rrtitle"/>
    <w:basedOn w:val="Normal"/>
    <w:rsid w:val="006637D6"/>
    <w:pPr>
      <w:spacing w:before="100" w:beforeAutospacing="1" w:after="100" w:afterAutospacing="1"/>
    </w:pPr>
    <w:rPr>
      <w:rFonts w:ascii="Times New Roman" w:hAnsi="Times New Roman"/>
      <w:sz w:val="24"/>
      <w:szCs w:val="24"/>
    </w:rPr>
  </w:style>
  <w:style w:type="character" w:styleId="Mention">
    <w:name w:val="Mention"/>
    <w:basedOn w:val="DefaultParagraphFont"/>
    <w:uiPriority w:val="99"/>
    <w:semiHidden/>
    <w:unhideWhenUsed/>
    <w:rsid w:val="006637D6"/>
    <w:rPr>
      <w:color w:val="2B579A"/>
      <w:shd w:val="clear" w:color="auto" w:fill="E6E6E6"/>
    </w:rPr>
  </w:style>
  <w:style w:type="character" w:styleId="UnresolvedMention">
    <w:name w:val="Unresolved Mention"/>
    <w:basedOn w:val="DefaultParagraphFont"/>
    <w:uiPriority w:val="99"/>
    <w:semiHidden/>
    <w:unhideWhenUsed/>
    <w:rsid w:val="006637D6"/>
    <w:rPr>
      <w:color w:val="808080"/>
      <w:shd w:val="clear" w:color="auto" w:fill="E6E6E6"/>
    </w:rPr>
  </w:style>
  <w:style w:type="paragraph" w:customStyle="1" w:styleId="sectionhead20">
    <w:name w:val="sectionhead2"/>
    <w:basedOn w:val="Normal"/>
    <w:rsid w:val="006637D6"/>
    <w:pPr>
      <w:spacing w:before="100" w:beforeAutospacing="1" w:after="100" w:afterAutospacing="1"/>
    </w:pPr>
    <w:rPr>
      <w:rFonts w:ascii="Times New Roman" w:hAnsi="Times New Roman"/>
      <w:sz w:val="24"/>
      <w:szCs w:val="24"/>
    </w:rPr>
  </w:style>
  <w:style w:type="paragraph" w:styleId="Title">
    <w:name w:val="Title"/>
    <w:basedOn w:val="Normal"/>
    <w:link w:val="TitleChar"/>
    <w:rsid w:val="006637D6"/>
    <w:pPr>
      <w:pBdr>
        <w:bottom w:val="single" w:sz="4" w:space="1" w:color="auto"/>
      </w:pBdr>
      <w:spacing w:before="0" w:after="0"/>
    </w:pPr>
    <w:rPr>
      <w:rFonts w:eastAsiaTheme="majorEastAsia" w:cstheme="majorBidi"/>
      <w:b/>
      <w:spacing w:val="-10"/>
      <w:kern w:val="28"/>
      <w:sz w:val="36"/>
      <w:szCs w:val="56"/>
    </w:rPr>
  </w:style>
  <w:style w:type="character" w:customStyle="1" w:styleId="TitleChar">
    <w:name w:val="Title Char"/>
    <w:basedOn w:val="DefaultParagraphFont"/>
    <w:link w:val="Title"/>
    <w:rsid w:val="006637D6"/>
    <w:rPr>
      <w:rFonts w:ascii="Arial" w:hAnsi="Arial" w:eastAsiaTheme="majorEastAsia" w:cstheme="majorBidi"/>
      <w:b/>
      <w:spacing w:val="-10"/>
      <w:kern w:val="28"/>
      <w:sz w:val="36"/>
      <w:szCs w:val="56"/>
    </w:rPr>
  </w:style>
  <w:style w:type="table" w:styleId="TableGrid">
    <w:name w:val="Table Grid"/>
    <w:basedOn w:val="TableNormal"/>
    <w:rsid w:val="00663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637D6"/>
  </w:style>
  <w:style w:type="character" w:customStyle="1" w:styleId="FooterChar">
    <w:name w:val="Footer Char"/>
    <w:basedOn w:val="DefaultParagraphFont"/>
    <w:link w:val="Footer"/>
    <w:uiPriority w:val="99"/>
    <w:rsid w:val="006637D6"/>
    <w:rPr>
      <w:rFonts w:ascii="Arial" w:hAnsi="Arial"/>
    </w:rPr>
  </w:style>
  <w:style w:type="character" w:customStyle="1" w:styleId="HeaderChar">
    <w:name w:val="Header Char"/>
    <w:basedOn w:val="DefaultParagraphFont"/>
    <w:link w:val="Header"/>
    <w:rsid w:val="006637D6"/>
    <w:rPr>
      <w:rFonts w:ascii="Arial" w:hAnsi="Arial"/>
    </w:rPr>
  </w:style>
  <w:style w:type="character" w:styleId="PlaceholderText">
    <w:name w:val="Placeholder Text"/>
    <w:basedOn w:val="DefaultParagraphFont"/>
    <w:uiPriority w:val="99"/>
    <w:semiHidden/>
    <w:rsid w:val="006637D6"/>
    <w:rPr>
      <w:color w:val="808080"/>
    </w:rPr>
  </w:style>
  <w:style w:type="paragraph" w:customStyle="1" w:styleId="Style1">
    <w:name w:val="Style1"/>
    <w:basedOn w:val="BodyText"/>
    <w:link w:val="Style1Char"/>
    <w:rsid w:val="006637D6"/>
  </w:style>
  <w:style w:type="paragraph" w:customStyle="1" w:styleId="Level1">
    <w:name w:val="Level1"/>
    <w:basedOn w:val="BodyText"/>
    <w:link w:val="Level1Char"/>
    <w:rsid w:val="006637D6"/>
    <w:pPr>
      <w:numPr>
        <w:numId w:val="31"/>
      </w:numPr>
    </w:pPr>
    <w:rPr>
      <w:b/>
      <w:bCs/>
    </w:rPr>
  </w:style>
  <w:style w:type="character" w:customStyle="1" w:styleId="Style1Char">
    <w:name w:val="Style1 Char"/>
    <w:basedOn w:val="BodyTextChar"/>
    <w:link w:val="Style1"/>
    <w:rsid w:val="006637D6"/>
    <w:rPr>
      <w:rFonts w:ascii="Arial" w:hAnsi="Arial"/>
    </w:rPr>
  </w:style>
  <w:style w:type="paragraph" w:customStyle="1" w:styleId="Level2">
    <w:name w:val="Level2"/>
    <w:basedOn w:val="policysectiontext0"/>
    <w:link w:val="Level2Char"/>
    <w:rsid w:val="006637D6"/>
    <w:pPr>
      <w:numPr>
        <w:ilvl w:val="1"/>
        <w:numId w:val="31"/>
      </w:numPr>
      <w:spacing w:before="120" w:beforeAutospacing="0" w:after="120" w:afterAutospacing="0"/>
    </w:pPr>
    <w:rPr>
      <w:rFonts w:ascii="Arial" w:hAnsi="Arial" w:cs="Arial"/>
    </w:rPr>
  </w:style>
  <w:style w:type="character" w:customStyle="1" w:styleId="Level1Char">
    <w:name w:val="Level1 Char"/>
    <w:basedOn w:val="BodyTextChar"/>
    <w:link w:val="Level1"/>
    <w:rsid w:val="006637D6"/>
    <w:rPr>
      <w:rFonts w:ascii="Arial" w:hAnsi="Arial"/>
      <w:b/>
      <w:bCs/>
    </w:rPr>
  </w:style>
  <w:style w:type="character" w:customStyle="1" w:styleId="policysectiontextChar">
    <w:name w:val="policysectiontext Char"/>
    <w:basedOn w:val="DefaultParagraphFont"/>
    <w:link w:val="policysectiontext0"/>
    <w:rsid w:val="006637D6"/>
    <w:rPr>
      <w:sz w:val="24"/>
      <w:szCs w:val="24"/>
    </w:rPr>
  </w:style>
  <w:style w:type="character" w:customStyle="1" w:styleId="Level2Char">
    <w:name w:val="Level2 Char"/>
    <w:basedOn w:val="policysectiontextChar"/>
    <w:link w:val="Level2"/>
    <w:rsid w:val="006637D6"/>
    <w:rPr>
      <w:rFonts w:ascii="Arial" w:hAnsi="Arial" w:cs="Arial"/>
      <w:sz w:val="24"/>
      <w:szCs w:val="24"/>
    </w:rPr>
  </w:style>
  <w:style w:type="paragraph" w:customStyle="1" w:styleId="DocTitle">
    <w:name w:val="Doc Title"/>
    <w:basedOn w:val="Normal"/>
    <w:link w:val="DocTitleChar"/>
    <w:autoRedefine/>
    <w:qFormat/>
    <w:rsid w:val="00881724"/>
    <w:pPr>
      <w:pBdr>
        <w:bottom w:val="single" w:sz="6" w:space="1" w:color="auto"/>
      </w:pBdr>
      <w:tabs>
        <w:tab w:val="right" w:pos="9360"/>
      </w:tabs>
      <w:spacing w:before="0" w:line="360" w:lineRule="auto"/>
    </w:pPr>
    <w:rPr>
      <w:rFonts w:eastAsiaTheme="majorEastAsia" w:cs="Arial"/>
      <w:b/>
      <w:bCs/>
      <w:color w:val="002060"/>
      <w:spacing w:val="-10"/>
      <w:kern w:val="28"/>
      <w:sz w:val="40"/>
      <w:szCs w:val="40"/>
    </w:rPr>
  </w:style>
  <w:style w:type="paragraph" w:customStyle="1" w:styleId="SectionHeading">
    <w:name w:val="Section Heading"/>
    <w:basedOn w:val="Heading1"/>
    <w:link w:val="SectionHeadingChar"/>
    <w:qFormat/>
    <w:rsid w:val="006637D6"/>
    <w:pPr>
      <w:pBdr>
        <w:top w:val="none" w:sz="0" w:space="0" w:color="auto"/>
      </w:pBdr>
      <w:spacing w:before="0"/>
    </w:pPr>
    <w:rPr>
      <w:color w:val="00356B"/>
      <w:sz w:val="28"/>
    </w:rPr>
  </w:style>
  <w:style w:type="character" w:customStyle="1" w:styleId="DocTitleChar">
    <w:name w:val="Doc Title Char"/>
    <w:basedOn w:val="DefaultParagraphFont"/>
    <w:link w:val="DocTitle"/>
    <w:rsid w:val="00881724"/>
    <w:rPr>
      <w:rFonts w:ascii="Arial" w:hAnsi="Arial" w:eastAsiaTheme="majorEastAsia" w:cs="Arial"/>
      <w:b/>
      <w:bCs/>
      <w:color w:val="002060"/>
      <w:spacing w:val="-10"/>
      <w:kern w:val="28"/>
      <w:sz w:val="40"/>
      <w:szCs w:val="40"/>
    </w:rPr>
  </w:style>
  <w:style w:type="paragraph" w:customStyle="1" w:styleId="1-PolicySectionlevel">
    <w:name w:val="1- Policy Section level"/>
    <w:basedOn w:val="ListParagraph"/>
    <w:link w:val="1-PolicySectionlevelChar"/>
    <w:qFormat/>
    <w:rsid w:val="006637D6"/>
    <w:pPr>
      <w:numPr>
        <w:numId w:val="27"/>
      </w:numPr>
    </w:pPr>
    <w:rPr>
      <w:b/>
      <w:bCs/>
    </w:rPr>
  </w:style>
  <w:style w:type="character" w:customStyle="1" w:styleId="Heading1Char">
    <w:name w:val="Heading 1 Char"/>
    <w:basedOn w:val="DefaultParagraphFont"/>
    <w:link w:val="Heading1"/>
    <w:rsid w:val="006637D6"/>
    <w:rPr>
      <w:rFonts w:ascii="Arial" w:hAnsi="Arial"/>
      <w:b/>
      <w:sz w:val="24"/>
    </w:rPr>
  </w:style>
  <w:style w:type="character" w:customStyle="1" w:styleId="SectionHeadingChar">
    <w:name w:val="Section Heading Char"/>
    <w:basedOn w:val="Heading1Char"/>
    <w:link w:val="SectionHeading"/>
    <w:rsid w:val="006637D6"/>
    <w:rPr>
      <w:rFonts w:ascii="Arial" w:hAnsi="Arial"/>
      <w:b/>
      <w:color w:val="00356B"/>
      <w:sz w:val="28"/>
    </w:rPr>
  </w:style>
  <w:style w:type="paragraph" w:customStyle="1" w:styleId="2-PolicySectionLevel">
    <w:name w:val="2- Policy Section Level"/>
    <w:basedOn w:val="ListParagraph"/>
    <w:link w:val="2-PolicySectionLevelChar"/>
    <w:qFormat/>
    <w:rsid w:val="006637D6"/>
    <w:pPr>
      <w:numPr>
        <w:ilvl w:val="1"/>
        <w:numId w:val="27"/>
      </w:numPr>
    </w:pPr>
  </w:style>
  <w:style w:type="character" w:customStyle="1" w:styleId="ListParagraphChar">
    <w:name w:val="List Paragraph Char"/>
    <w:basedOn w:val="DefaultParagraphFont"/>
    <w:link w:val="ListParagraph"/>
    <w:uiPriority w:val="34"/>
    <w:rsid w:val="006637D6"/>
    <w:rPr>
      <w:rFonts w:ascii="Arial" w:hAnsi="Arial"/>
    </w:rPr>
  </w:style>
  <w:style w:type="character" w:customStyle="1" w:styleId="1-PolicySectionlevelChar">
    <w:name w:val="1- Policy Section level Char"/>
    <w:basedOn w:val="ListParagraphChar"/>
    <w:link w:val="1-PolicySectionlevel"/>
    <w:rsid w:val="006637D6"/>
    <w:rPr>
      <w:rFonts w:ascii="Arial" w:hAnsi="Arial"/>
      <w:b/>
      <w:bCs/>
    </w:rPr>
  </w:style>
  <w:style w:type="paragraph" w:customStyle="1" w:styleId="3-PolicySectionLevel">
    <w:name w:val="3- Policy Section Level"/>
    <w:basedOn w:val="ListParagraph"/>
    <w:link w:val="3-PolicySectionLevelChar"/>
    <w:qFormat/>
    <w:rsid w:val="006637D6"/>
    <w:pPr>
      <w:numPr>
        <w:ilvl w:val="2"/>
        <w:numId w:val="27"/>
      </w:numPr>
    </w:pPr>
  </w:style>
  <w:style w:type="character" w:customStyle="1" w:styleId="2-PolicySectionLevelChar">
    <w:name w:val="2- Policy Section Level Char"/>
    <w:basedOn w:val="ListParagraphChar"/>
    <w:link w:val="2-PolicySectionLevel"/>
    <w:rsid w:val="006637D6"/>
    <w:rPr>
      <w:rFonts w:ascii="Arial" w:hAnsi="Arial"/>
    </w:rPr>
  </w:style>
  <w:style w:type="paragraph" w:customStyle="1" w:styleId="4-PolicySectionLevel">
    <w:name w:val="4- Policy Section Level"/>
    <w:basedOn w:val="ListParagraph"/>
    <w:link w:val="4-PolicySectionLevelChar"/>
    <w:qFormat/>
    <w:rsid w:val="006637D6"/>
    <w:pPr>
      <w:numPr>
        <w:ilvl w:val="3"/>
        <w:numId w:val="27"/>
      </w:numPr>
    </w:pPr>
  </w:style>
  <w:style w:type="character" w:customStyle="1" w:styleId="3-PolicySectionLevelChar">
    <w:name w:val="3- Policy Section Level Char"/>
    <w:basedOn w:val="ListParagraphChar"/>
    <w:link w:val="3-PolicySectionLevel"/>
    <w:rsid w:val="006637D6"/>
    <w:rPr>
      <w:rFonts w:ascii="Arial" w:hAnsi="Arial"/>
    </w:rPr>
  </w:style>
  <w:style w:type="character" w:customStyle="1" w:styleId="4-PolicySectionLevelChar">
    <w:name w:val="4- Policy Section Level Char"/>
    <w:basedOn w:val="ListParagraphChar"/>
    <w:link w:val="4-PolicySectionLevel"/>
    <w:rsid w:val="006637D6"/>
    <w:rPr>
      <w:rFonts w:ascii="Arial" w:hAnsi="Arial"/>
    </w:rPr>
  </w:style>
  <w:style w:type="character" w:customStyle="1" w:styleId="DisclaimerChar">
    <w:name w:val="Disclaimer Char"/>
    <w:basedOn w:val="DefaultParagraphFont"/>
    <w:link w:val="Disclaimer"/>
    <w:rsid w:val="006637D6"/>
    <w:rPr>
      <w:rFonts w:ascii="Arial" w:hAnsi="Arial"/>
      <w:sz w:val="16"/>
    </w:rPr>
  </w:style>
  <w:style w:type="paragraph" w:customStyle="1" w:styleId="FootNote">
    <w:name w:val="Foot Note"/>
    <w:basedOn w:val="Disclaimer"/>
    <w:link w:val="FootNoteChar"/>
    <w:qFormat/>
    <w:rsid w:val="006637D6"/>
  </w:style>
  <w:style w:type="character" w:customStyle="1" w:styleId="FootNoteChar">
    <w:name w:val="Foot Note Char"/>
    <w:basedOn w:val="DisclaimerChar"/>
    <w:link w:val="FootNote"/>
    <w:rsid w:val="006637D6"/>
    <w:rPr>
      <w:rFonts w:ascii="Arial" w:hAnsi="Arial"/>
      <w:sz w:val="16"/>
    </w:rPr>
  </w:style>
  <w:style w:type="paragraph" w:styleId="NoSpacing">
    <w:name w:val="No Spacing"/>
    <w:uiPriority w:val="1"/>
    <w:qFormat/>
    <w:rsid w:val="001A2F8B"/>
    <w:rPr>
      <w:rFonts w:asciiTheme="minorHAnsi" w:eastAsiaTheme="minorHAnsi" w:hAnsiTheme="minorHAnsi" w:cstheme="minorBidi"/>
      <w:sz w:val="22"/>
      <w:szCs w:val="22"/>
    </w:rPr>
  </w:style>
  <w:style w:type="paragraph" w:customStyle="1" w:styleId="Default">
    <w:name w:val="Default"/>
    <w:rsid w:val="001A2F8B"/>
    <w:pPr>
      <w:autoSpaceDE w:val="0"/>
      <w:autoSpaceDN w:val="0"/>
      <w:adjustRightInd w:val="0"/>
    </w:pPr>
    <w:rPr>
      <w:rFonts w:ascii="Arial" w:hAnsi="Arial" w:eastAsiaTheme="minorHAnsi"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hyperlink" Target="https://www.cms.gov/regulations-and-guidance/guidance/manuals/downloads/clm104c12.pdf" TargetMode="External" /><Relationship Id="rId12" Type="http://schemas.openxmlformats.org/officeDocument/2006/relationships/hyperlink" Target="https://www.cms.gov/files/document/mm13592-updates-split-or-shared-evaluation-management-visits.pdf" TargetMode="External" /><Relationship Id="rId13" Type="http://schemas.openxmlformats.org/officeDocument/2006/relationships/hyperlink" Target="mailto:ymcomplianceducation@yale.edu"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endnotes" Target="endnote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4d2a09b-94f1-4973-8ed8-fbaa66fce832">
      <UserInfo>
        <DisplayName>Berry, JAMIE</DisplayName>
        <AccountId>92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486398EB18DF48ACAA0AD3E6E790C4" ma:contentTypeVersion="8" ma:contentTypeDescription="Create a new document." ma:contentTypeScope="" ma:versionID="be8f53c2b78a3aeabaf6f0684a039b72">
  <xsd:schema xmlns:xsd="http://www.w3.org/2001/XMLSchema" xmlns:xs="http://www.w3.org/2001/XMLSchema" xmlns:p="http://schemas.microsoft.com/office/2006/metadata/properties" xmlns:ns2="27462e43-9cd8-4f08-a7dd-81e06addf9ec" xmlns:ns3="04d2a09b-94f1-4973-8ed8-fbaa66fce832" targetNamespace="http://schemas.microsoft.com/office/2006/metadata/properties" ma:root="true" ma:fieldsID="e1c37e9f001a55a78ef22ed08e1c5ba7" ns2:_="" ns3:_="">
    <xsd:import namespace="27462e43-9cd8-4f08-a7dd-81e06addf9ec"/>
    <xsd:import namespace="04d2a09b-94f1-4973-8ed8-fbaa66fce8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2e43-9cd8-4f08-a7dd-81e06addf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d2a09b-94f1-4973-8ed8-fbaa66fce8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D67AB-5C5C-4699-AC4D-2BFE5CC19241}">
  <ds:schemaRefs>
    <ds:schemaRef ds:uri="http://schemas.microsoft.com/office/2006/metadata/properties"/>
    <ds:schemaRef ds:uri="http://schemas.microsoft.com/office/infopath/2007/PartnerControls"/>
    <ds:schemaRef ds:uri="04d2a09b-94f1-4973-8ed8-fbaa66fce832"/>
  </ds:schemaRefs>
</ds:datastoreItem>
</file>

<file path=customXml/itemProps2.xml><?xml version="1.0" encoding="utf-8"?>
<ds:datastoreItem xmlns:ds="http://schemas.openxmlformats.org/officeDocument/2006/customXml" ds:itemID="{355224B8-3B84-43DC-B710-0F09DAB0B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2e43-9cd8-4f08-a7dd-81e06addf9ec"/>
    <ds:schemaRef ds:uri="04d2a09b-94f1-4973-8ed8-fbaa66fc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9C2F69-704C-4590-9E13-570F68CEE723}">
  <ds:schemaRefs>
    <ds:schemaRef ds:uri="http://schemas.microsoft.com/sharepoint/v3/contenttype/forms"/>
  </ds:schemaRefs>
</ds:datastoreItem>
</file>

<file path=customXml/itemProps4.xml><?xml version="1.0" encoding="utf-8"?>
<ds:datastoreItem xmlns:ds="http://schemas.openxmlformats.org/officeDocument/2006/customXml" ds:itemID="{3A0A7C23-744C-4251-8D68-E70D40FB02F2}">
  <ds:schemaRefs>
    <ds:schemaRef ds:uri="http://schemas.openxmlformats.org/officeDocument/2006/bibliography"/>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1054</Words>
  <Characters>6010</Characters>
  <Application>Microsoft Office Word</Application>
  <DocSecurity>0</DocSecurity>
  <Lines>50</Lines>
  <Paragraphs>14</Paragraphs>
  <ScaleCrop>false</ScaleCrop>
  <Company>Yale University</Company>
  <LinksUpToDate>false</LinksUpToDate>
  <CharactersWithSpaces>7050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Physician and Advanced Practice Provider (APP) Shared Visits -  Education</dc:title>
  <dc:creator>Jarosz, Michael</dc:creator>
  <lastModifiedBy>Hettiarachchi, Parami</lastModifiedBy>
  <revision>12</revision>
  <lastPrinted>2015-08-17T19:29:00.0000000Z</lastPrinted>
  <dcterms:created xsi:type="dcterms:W3CDTF">2026-01-12T20:06:00.0000000Z</dcterms:created>
  <dcterms:modified xsi:type="dcterms:W3CDTF">2026-06-09T16:45:00.0000000Z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0x010100D0486398EB18DF48ACAA0AD3E6E790C4</vt:lpwstr>
  </property>
</Properties>
</file>