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EA07CA" w:rsidP="002506FE" w14:paraId="319A60FD" w14:textId="0B740037">
      <w:pPr>
        <w:pStyle w:val="SectionHeading"/>
      </w:pPr>
      <w:r>
        <w:t xml:space="preserve">1.0 </w:t>
      </w:r>
      <w:r>
        <w:tab/>
      </w:r>
      <w:r>
        <w:t>Scope</w:t>
      </w:r>
    </w:p>
    <w:p w:rsidR="0058310A" w:rsidRPr="00CE2094" w:rsidP="005A2AFF" w14:paraId="2A1806D6" w14:textId="72B844D2">
      <w:pPr>
        <w:spacing w:line="276" w:lineRule="auto"/>
        <w:ind w:left="720"/>
        <w:jc w:val="both"/>
      </w:pPr>
      <w:r>
        <w:t xml:space="preserve">This Standard Operating Procedure (SOP) applies to all clinical research activities for which </w:t>
      </w:r>
      <w:r w:rsidR="00090643">
        <w:t>Yale Center for Clinical Investigation (</w:t>
      </w:r>
      <w:r>
        <w:t>YCCI</w:t>
      </w:r>
      <w:r w:rsidR="00090643">
        <w:t>)</w:t>
      </w:r>
      <w:r>
        <w:t xml:space="preserve"> provides services to the Investigator and their department. Investigators receiving services from YCCI, as well as YCCI personnel, are required to understand and comply with the procedures outlined below.</w:t>
      </w:r>
    </w:p>
    <w:p w:rsidR="0058310A" w:rsidRPr="0058310A" w:rsidP="0058310A" w14:paraId="294B2ADB" w14:textId="3818CA5C">
      <w:pPr>
        <w:pStyle w:val="BodyText"/>
        <w:sectPr w:rsidSect="00641FF8">
          <w:footerReference w:type="default" r:id="rId10"/>
          <w:headerReference w:type="first" r:id="rId11"/>
          <w:footerReference w:type="first" r:id="rId12"/>
          <w:type w:val="continuous"/>
          <w:pgSz w:w="12240" w:h="15840" w:orient="portrait" w:code="1"/>
          <w:pgMar w:top="1440" w:right="1440" w:bottom="1440" w:left="1440" w:header="720" w:footer="720" w:gutter="0"/>
          <w:cols w:space="720"/>
          <w:titlePg/>
        </w:sectPr>
      </w:pPr>
    </w:p>
    <w:p w:rsidR="002506FE" w:rsidP="004A35F3" w14:paraId="21306A56" w14:textId="365BCC6F">
      <w:pPr>
        <w:pStyle w:val="SectionHeading"/>
      </w:pPr>
      <w:r>
        <w:t>2.0</w:t>
      </w:r>
      <w:r>
        <w:tab/>
      </w:r>
      <w:r w:rsidRPr="002875E0" w:rsidR="00FA6A14">
        <w:t>Purpose</w:t>
      </w:r>
      <w:r w:rsidRPr="002875E0" w:rsidR="0019604E">
        <w:t xml:space="preserve"> </w:t>
      </w:r>
    </w:p>
    <w:p w:rsidR="004A35F3" w:rsidRPr="009B6E85" w:rsidP="005A2AFF" w14:paraId="596C3C15" w14:textId="3E9CDDE9">
      <w:pPr>
        <w:spacing w:line="276" w:lineRule="auto"/>
        <w:ind w:left="720"/>
      </w:pPr>
      <w:r>
        <w:t>This document details the application of the YCCI administrative fee schedule, review frequency, and update responsibilities.</w:t>
      </w:r>
    </w:p>
    <w:p w:rsidR="004A35F3" w:rsidRPr="004A35F3" w:rsidP="004A35F3" w14:paraId="7C3B2630" w14:textId="4A81E5F6">
      <w:pPr>
        <w:pStyle w:val="BodyText"/>
        <w:sectPr w:rsidSect="002506FE">
          <w:footerReference w:type="default" r:id="rId13"/>
          <w:headerReference w:type="first" r:id="rId14"/>
          <w:footerReference w:type="first" r:id="rId15"/>
          <w:type w:val="continuous"/>
          <w:pgSz w:w="12240" w:h="15840" w:orient="portrait" w:code="1"/>
          <w:pgMar w:top="1440" w:right="1440" w:bottom="1440" w:left="1440" w:header="720" w:footer="720" w:gutter="0"/>
          <w:cols w:space="720"/>
          <w:titlePg/>
        </w:sectPr>
      </w:pPr>
    </w:p>
    <w:p w:rsidR="00271F83" w:rsidP="002506FE" w14:paraId="61A63ECF" w14:textId="524B35DF">
      <w:pPr>
        <w:pStyle w:val="SectionHeading"/>
      </w:pPr>
      <w:r>
        <w:t>3.0</w:t>
      </w:r>
      <w:r>
        <w:tab/>
      </w:r>
      <w:r w:rsidRPr="002506FE" w:rsidR="00AA004D">
        <w:t>Definitions</w:t>
      </w:r>
    </w:p>
    <w:p w:rsidR="00A6045C" w:rsidRPr="00DA7C1C" w:rsidP="005A2AFF" w14:paraId="3F69018D" w14:textId="77777777">
      <w:pPr>
        <w:pStyle w:val="BodyText"/>
        <w:spacing w:line="276" w:lineRule="auto"/>
        <w:ind w:left="720"/>
      </w:pPr>
      <w:bookmarkStart w:id="3" w:name="_Toc425171621"/>
      <w:r>
        <w:rPr>
          <w:b/>
          <w:bCs/>
        </w:rPr>
        <w:t xml:space="preserve">Billable Services - </w:t>
      </w:r>
      <w:r w:rsidRPr="00DA7C1C">
        <w:t>Services rendered to a research subject that would normally generate a bill from a clinical services provider such as Yale New Haven Hospital or Yale Medicine to the research patient or the patient/family insurer.  No distinction is made whether the services are paid for by the patient/insurance (Standard of Care) or by the study’s funding mechanism (Sponsored Research).   </w:t>
      </w:r>
    </w:p>
    <w:p w:rsidR="00A6045C" w:rsidP="005A2AFF" w14:paraId="1D39238A" w14:textId="77777777">
      <w:pPr>
        <w:pStyle w:val="BodyText"/>
        <w:spacing w:line="276" w:lineRule="auto"/>
        <w:ind w:left="720"/>
        <w:rPr>
          <w:b/>
          <w:bCs/>
        </w:rPr>
      </w:pPr>
    </w:p>
    <w:p w:rsidR="00794721" w:rsidRPr="00794721" w:rsidP="005A2AFF" w14:paraId="7BDBBFC0" w14:textId="5679E453">
      <w:pPr>
        <w:pStyle w:val="BodyText"/>
        <w:spacing w:line="276" w:lineRule="auto"/>
        <w:ind w:left="720"/>
      </w:pPr>
      <w:r w:rsidRPr="00794721">
        <w:rPr>
          <w:b/>
          <w:bCs/>
        </w:rPr>
        <w:t xml:space="preserve">Clinical Research - </w:t>
      </w:r>
      <w:r w:rsidRPr="00794721">
        <w:t>As defined by the NIH, research performed on human subjects or on material or information obtained from human subjects as part of human experimentation. </w:t>
      </w:r>
    </w:p>
    <w:p w:rsidR="00794721" w:rsidRPr="00794721" w:rsidP="005A2AFF" w14:paraId="06E30DB0" w14:textId="34E91757">
      <w:pPr>
        <w:pStyle w:val="BodyText"/>
        <w:spacing w:line="276" w:lineRule="auto"/>
        <w:ind w:left="720"/>
      </w:pPr>
      <w:r w:rsidR="49EF140C">
        <w:t>  </w:t>
      </w:r>
    </w:p>
    <w:p w:rsidR="00794721" w:rsidP="005A2AFF" w14:paraId="4F90CAC4" w14:textId="6D4C483B">
      <w:pPr>
        <w:pStyle w:val="BodyText"/>
        <w:spacing w:line="276" w:lineRule="auto"/>
        <w:ind w:left="720"/>
        <w:rPr>
          <w:b w:val="0"/>
          <w:bCs w:val="0"/>
        </w:rPr>
      </w:pPr>
      <w:r w:rsidRPr="49EF140C" w:rsidR="49EF140C">
        <w:rPr>
          <w:b/>
          <w:bCs/>
        </w:rPr>
        <w:t xml:space="preserve">Clinical Trial – </w:t>
      </w:r>
      <w:r w:rsidR="49EF140C">
        <w:rPr>
          <w:b w:val="0"/>
          <w:bCs w:val="0"/>
        </w:rPr>
        <w:t>Any interventional investigation in human participants intended to discover or verify the clinical, pharmacological and/or other pharmacodynamic effects of an investigational product(s); and/or to identify any adverse reactions to an investigational product(s); and/or to study absorption, distribution, metabolism and excretion of an investigational product(s) with the object of ascertaining its safety and/or efficacy.</w:t>
      </w:r>
    </w:p>
    <w:p w:rsidR="00A05D84" w:rsidP="005A2AFF" w14:paraId="096D03A3" w14:textId="77777777">
      <w:pPr>
        <w:pStyle w:val="BodyText"/>
        <w:spacing w:line="276" w:lineRule="auto"/>
        <w:ind w:left="720"/>
      </w:pPr>
    </w:p>
    <w:p w:rsidR="0047706C" w:rsidRPr="00CF4299" w:rsidP="005A2AFF" w14:paraId="3347AE09" w14:textId="77777777">
      <w:pPr>
        <w:pStyle w:val="BodyText"/>
        <w:spacing w:line="276" w:lineRule="auto"/>
        <w:ind w:left="720"/>
      </w:pPr>
      <w:r w:rsidRPr="00CF4299">
        <w:rPr>
          <w:b/>
          <w:bCs/>
        </w:rPr>
        <w:t xml:space="preserve">Coverage Analysis (CA) – </w:t>
      </w:r>
      <w:r w:rsidRPr="00CF4299">
        <w:t xml:space="preserve">Also referred to as a Medicare Coverage Analysis (MCA), the CA is a </w:t>
      </w:r>
      <w:r>
        <w:t>comprehensive</w:t>
      </w:r>
      <w:r w:rsidRPr="00CF4299">
        <w:t xml:space="preserve"> review </w:t>
      </w:r>
      <w:r>
        <w:t xml:space="preserve">process to </w:t>
      </w:r>
      <w:r w:rsidRPr="00CF4299">
        <w:t xml:space="preserve">determine </w:t>
      </w:r>
      <w:r>
        <w:t xml:space="preserve">which costs associated with a clinical trial can be billed to insurance, such as Medicare, and which costs should be covered by the study sponsor.  This analysis ensures compliance with billing regulations and helps prevent issues like double billing or billing for services not covered by insurance.  </w:t>
      </w:r>
    </w:p>
    <w:p w:rsidR="0047706C" w:rsidP="005A2AFF" w14:paraId="4320C77D" w14:textId="77777777">
      <w:pPr>
        <w:pStyle w:val="BodyText"/>
        <w:spacing w:line="276" w:lineRule="auto"/>
        <w:ind w:left="720"/>
        <w:rPr>
          <w:b/>
          <w:bCs/>
        </w:rPr>
      </w:pPr>
    </w:p>
    <w:p w:rsidR="00A05D84" w:rsidRPr="00794721" w:rsidP="005A2AFF" w14:paraId="1BD2F4B7" w14:textId="4F7E80D2">
      <w:pPr>
        <w:pStyle w:val="BodyText"/>
        <w:spacing w:line="276" w:lineRule="auto"/>
        <w:ind w:left="720"/>
      </w:pPr>
      <w:r w:rsidRPr="00A05D84">
        <w:rPr>
          <w:b/>
          <w:bCs/>
        </w:rPr>
        <w:t>Effective Date –</w:t>
      </w:r>
      <w:r>
        <w:t xml:space="preserve"> The date on which an SOP or other document becomes available for use by personnel, after documented training.  </w:t>
      </w:r>
    </w:p>
    <w:p w:rsidR="00271780" w:rsidP="005A2AFF" w14:paraId="676F15D2" w14:textId="77777777">
      <w:pPr>
        <w:pStyle w:val="BodyText"/>
        <w:spacing w:line="276" w:lineRule="auto"/>
        <w:ind w:left="720"/>
      </w:pPr>
    </w:p>
    <w:p w:rsidR="008D2B5C" w:rsidP="005A2AFF" w14:paraId="3C6804EC" w14:textId="26C80439">
      <w:pPr>
        <w:pStyle w:val="BodyText"/>
        <w:spacing w:line="276" w:lineRule="auto"/>
        <w:ind w:left="720"/>
      </w:pPr>
      <w:r w:rsidRPr="49EF140C" w:rsidR="49EF140C">
        <w:rPr>
          <w:b/>
          <w:bCs/>
        </w:rPr>
        <w:t>Investigator -</w:t>
      </w:r>
      <w:r w:rsidR="49EF140C">
        <w:rPr>
          <w:b w:val="0"/>
          <w:bCs w:val="0"/>
        </w:rPr>
        <w:t xml:space="preserve"> A person responsible for the conduct of the clinical trial, including the trial participants for whom that person has responsibility during the conduct of the trial. If a trial is conducted by a team of individuals, the investigator is the responsible leader of the team and may be called the principal investigator. Where an investigator/institution is referenced in this guideline, it describes expectations that may </w:t>
      </w:r>
      <w:r w:rsidR="49EF140C">
        <w:rPr>
          <w:b w:val="0"/>
          <w:bCs w:val="0"/>
        </w:rPr>
        <w:t>be applicable</w:t>
      </w:r>
      <w:r w:rsidR="49EF140C">
        <w:rPr>
          <w:b w:val="0"/>
          <w:bCs w:val="0"/>
        </w:rPr>
        <w:t xml:space="preserve"> to the investigator and/or the institution in some regions. Where required by the applicable regulatory requirements, the “investigator” should be read as “investigator and/or the institution.”</w:t>
      </w:r>
    </w:p>
    <w:p w:rsidR="000C7E0D" w:rsidP="005A2AFF" w14:paraId="5140F0E4" w14:textId="77777777">
      <w:pPr>
        <w:pStyle w:val="BodyText"/>
        <w:spacing w:line="276" w:lineRule="auto"/>
        <w:ind w:left="720"/>
      </w:pPr>
    </w:p>
    <w:p w:rsidR="008D2B5C" w:rsidRPr="008D2B5C" w:rsidP="005A2AFF" w14:paraId="55FA7465" w14:textId="511CFEC8">
      <w:pPr>
        <w:pStyle w:val="BodyText"/>
        <w:spacing w:line="276" w:lineRule="auto"/>
        <w:ind w:left="720"/>
      </w:pPr>
      <w:r w:rsidRPr="008D2B5C">
        <w:rPr>
          <w:b/>
          <w:bCs/>
        </w:rPr>
        <w:t xml:space="preserve">OnCore – </w:t>
      </w:r>
      <w:r w:rsidRPr="008D2B5C">
        <w:t>Yale School of Medicine’s Clinical Trials Management System. </w:t>
      </w:r>
    </w:p>
    <w:p w:rsidR="008D2B5C" w:rsidRPr="008D2B5C" w:rsidP="005A2AFF" w14:paraId="04503451" w14:textId="77777777">
      <w:pPr>
        <w:pStyle w:val="BodyText"/>
        <w:spacing w:line="276" w:lineRule="auto"/>
        <w:ind w:left="720"/>
      </w:pPr>
      <w:r w:rsidRPr="008D2B5C">
        <w:t> </w:t>
      </w:r>
    </w:p>
    <w:p w:rsidR="008D2B5C" w:rsidRPr="008D2B5C" w:rsidP="005A2AFF" w14:paraId="13F3B0F0" w14:textId="4D491FD5">
      <w:pPr>
        <w:pStyle w:val="BodyText"/>
        <w:spacing w:line="276" w:lineRule="auto"/>
        <w:ind w:left="720"/>
      </w:pPr>
      <w:r w:rsidRPr="49EF140C" w:rsidR="49EF140C">
        <w:rPr>
          <w:b/>
          <w:bCs/>
        </w:rPr>
        <w:t xml:space="preserve">Trial Participant – </w:t>
      </w:r>
      <w:r w:rsidR="49EF140C">
        <w:rPr>
          <w:b w:val="0"/>
          <w:bCs w:val="0"/>
        </w:rPr>
        <w:t xml:space="preserve">An individual who </w:t>
      </w:r>
      <w:r w:rsidR="49EF140C">
        <w:rPr>
          <w:b w:val="0"/>
          <w:bCs w:val="0"/>
        </w:rPr>
        <w:t>participates</w:t>
      </w:r>
      <w:r w:rsidR="49EF140C">
        <w:rPr>
          <w:b w:val="0"/>
          <w:bCs w:val="0"/>
        </w:rPr>
        <w:t xml:space="preserve"> in a clinical trial who is expected to receive the investigational product(s) or as a control. In this guideline, trial participant and participant are used interchangeably.</w:t>
      </w:r>
    </w:p>
    <w:p w:rsidR="008D2B5C" w:rsidRPr="008D2B5C" w:rsidP="005A2AFF" w14:paraId="06D7B2CB" w14:textId="77777777">
      <w:pPr>
        <w:pStyle w:val="BodyText"/>
        <w:spacing w:line="276" w:lineRule="auto"/>
        <w:ind w:left="720"/>
      </w:pPr>
      <w:r w:rsidRPr="008D2B5C">
        <w:t> </w:t>
      </w:r>
    </w:p>
    <w:p w:rsidR="008D2B5C" w:rsidRPr="008D2B5C" w:rsidP="005A2AFF" w14:paraId="1BF2D3CA" w14:textId="77777777">
      <w:pPr>
        <w:pStyle w:val="BodyText"/>
        <w:spacing w:line="276" w:lineRule="auto"/>
        <w:ind w:left="720"/>
      </w:pPr>
      <w:r w:rsidRPr="008D2B5C">
        <w:rPr>
          <w:b/>
          <w:bCs/>
        </w:rPr>
        <w:t xml:space="preserve">Principal Investigator (PI) – </w:t>
      </w:r>
      <w:r w:rsidRPr="008D2B5C">
        <w:t>See Investigator. </w:t>
      </w:r>
    </w:p>
    <w:p w:rsidR="008D2B5C" w:rsidRPr="008D2B5C" w:rsidP="005A2AFF" w14:paraId="4DB3AF25" w14:textId="77777777">
      <w:pPr>
        <w:pStyle w:val="BodyText"/>
        <w:spacing w:line="276" w:lineRule="auto"/>
        <w:ind w:left="720"/>
      </w:pPr>
      <w:r w:rsidRPr="008D2B5C">
        <w:t> </w:t>
      </w:r>
    </w:p>
    <w:p w:rsidR="008D2B5C" w:rsidRPr="008D2B5C" w:rsidP="005A2AFF" w14:paraId="0152F237" w14:textId="77777777">
      <w:pPr>
        <w:pStyle w:val="BodyText"/>
        <w:spacing w:line="276" w:lineRule="auto"/>
        <w:ind w:left="720"/>
      </w:pPr>
      <w:r w:rsidRPr="008D2B5C">
        <w:rPr>
          <w:b/>
          <w:bCs/>
        </w:rPr>
        <w:t xml:space="preserve">Protocol Activation and Lifecycle Management (PALM) – </w:t>
      </w:r>
      <w:r w:rsidRPr="008D2B5C">
        <w:t>The Protocol Activation and Lifecycle Management team within YCCI is the team responsible for providing pre-award activation services such as coverage analysis, budget development and negotiation to the Investigator.   </w:t>
      </w:r>
    </w:p>
    <w:p w:rsidR="008D2B5C" w:rsidRPr="00894643" w:rsidP="49EF140C" w14:paraId="24149181" w14:textId="4D287C26">
      <w:pPr>
        <w:pStyle w:val="BodyText"/>
        <w:spacing w:line="276" w:lineRule="auto"/>
        <w:ind w:left="720"/>
      </w:pPr>
    </w:p>
    <w:p w:rsidR="001B7499" w:rsidRPr="001B7499" w:rsidP="00C8007A" w14:paraId="2AA46097" w14:textId="3A492953">
      <w:pPr>
        <w:pStyle w:val="SectionHeading"/>
        <w:numPr>
          <w:ilvl w:val="0"/>
          <w:numId w:val="28"/>
        </w:numPr>
      </w:pPr>
      <w:r>
        <w:tab/>
      </w:r>
      <w:r w:rsidRPr="002875E0" w:rsidR="00AA004D">
        <w:t>P</w:t>
      </w:r>
      <w:r w:rsidRPr="002875E0" w:rsidR="00E427FB">
        <w:t>rocedure</w:t>
      </w:r>
      <w:r w:rsidRPr="002875E0" w:rsidR="00AA004D">
        <w:t xml:space="preserve"> </w:t>
      </w:r>
      <w:bookmarkStart w:id="4" w:name="_Toc427373286"/>
      <w:bookmarkStart w:id="5" w:name="_Toc425171622"/>
      <w:bookmarkStart w:id="6" w:name="_Toc425171625"/>
      <w:bookmarkEnd w:id="3"/>
    </w:p>
    <w:bookmarkEnd w:id="4"/>
    <w:bookmarkEnd w:id="5"/>
    <w:p w:rsidR="004E37A9" w:rsidRPr="005A2AFF" w:rsidP="00612229" w14:paraId="23B6E14C" w14:textId="28C0D27E">
      <w:pPr>
        <w:pStyle w:val="2-PolicySectionLevel"/>
        <w:numPr>
          <w:ilvl w:val="1"/>
          <w:numId w:val="28"/>
        </w:numPr>
        <w:ind w:left="1123" w:hanging="403"/>
        <w:contextualSpacing w:val="0"/>
        <w:jc w:val="both"/>
        <w:rPr>
          <w:b/>
          <w:bCs/>
        </w:rPr>
      </w:pPr>
      <w:r w:rsidRPr="005A2AFF">
        <w:rPr>
          <w:b/>
          <w:bCs/>
        </w:rPr>
        <w:t>Administrative Fee Service Rate Development</w:t>
      </w:r>
    </w:p>
    <w:p w:rsidR="00612229" w:rsidP="007B3075" w14:paraId="359FCC32" w14:textId="1AB4D63E">
      <w:pPr>
        <w:pStyle w:val="2-PolicySectionLevel"/>
        <w:numPr>
          <w:ilvl w:val="2"/>
          <w:numId w:val="28"/>
        </w:numPr>
        <w:spacing w:before="120" w:after="120" w:line="276" w:lineRule="auto"/>
        <w:ind w:left="1890"/>
        <w:contextualSpacing w:val="0"/>
      </w:pPr>
      <w:r w:rsidRPr="00CA1510">
        <w:t xml:space="preserve">The YCCI financial management team </w:t>
      </w:r>
      <w:r w:rsidR="00552B7A">
        <w:t xml:space="preserve">has </w:t>
      </w:r>
      <w:r w:rsidRPr="00CA1510">
        <w:t>a standardized administrative fee schedule for clinical research</w:t>
      </w:r>
      <w:r w:rsidR="00027742">
        <w:t>, which is inclusive of s</w:t>
      </w:r>
      <w:r w:rsidRPr="00CA1510">
        <w:t xml:space="preserve">ervices provided </w:t>
      </w:r>
      <w:r w:rsidR="00824107">
        <w:t xml:space="preserve">by </w:t>
      </w:r>
      <w:r w:rsidR="00B74547">
        <w:t>YCCI</w:t>
      </w:r>
      <w:r w:rsidR="00355D07">
        <w:t xml:space="preserve"> throughout the </w:t>
      </w:r>
      <w:r w:rsidR="00027742">
        <w:t>lifecycle</w:t>
      </w:r>
      <w:r w:rsidR="00355D07">
        <w:t xml:space="preserve"> of a </w:t>
      </w:r>
      <w:r w:rsidR="00027742">
        <w:t>clinical trial, including but not limited to trial activation</w:t>
      </w:r>
      <w:r w:rsidRPr="00CA1510">
        <w:t>, maintenance</w:t>
      </w:r>
      <w:r w:rsidR="008518DF">
        <w:t>, and close</w:t>
      </w:r>
      <w:r w:rsidR="00C5014A">
        <w:t xml:space="preserve"> </w:t>
      </w:r>
      <w:r w:rsidR="008518DF">
        <w:t>out</w:t>
      </w:r>
      <w:r w:rsidRPr="00CA1510">
        <w:t>.</w:t>
      </w:r>
      <w:r w:rsidR="007129AF">
        <w:t xml:space="preserve">  </w:t>
      </w:r>
      <w:r w:rsidR="00027742">
        <w:t>The c</w:t>
      </w:r>
      <w:r w:rsidR="001027D6">
        <w:t xml:space="preserve">urrent </w:t>
      </w:r>
      <w:r w:rsidR="00B15E10">
        <w:t xml:space="preserve">fee schedule </w:t>
      </w:r>
      <w:r w:rsidR="001027D6">
        <w:t xml:space="preserve">rates are </w:t>
      </w:r>
      <w:r w:rsidR="00E62DE1">
        <w:t>published</w:t>
      </w:r>
      <w:r w:rsidR="00766108">
        <w:t xml:space="preserve"> here</w:t>
      </w:r>
      <w:r w:rsidR="001027D6">
        <w:t>:</w:t>
      </w:r>
      <w:r w:rsidR="0066793D">
        <w:t xml:space="preserve"> </w:t>
      </w:r>
      <w:hyperlink r:id="rId16" w:history="1">
        <w:r w:rsidRPr="00C84043" w:rsidR="0066793D">
          <w:rPr>
            <w:rStyle w:val="Hyperlink"/>
          </w:rPr>
          <w:t>https://medicine.yale.edu/myysm/research/clinical-research/ycci-rates/</w:t>
        </w:r>
      </w:hyperlink>
      <w:bookmarkStart w:id="7" w:name="_Toc425171623"/>
    </w:p>
    <w:p w:rsidR="00FC71F5" w:rsidP="007B3075" w14:paraId="04D32BC6" w14:textId="77777777">
      <w:pPr>
        <w:pStyle w:val="2-PolicySectionLevel"/>
        <w:numPr>
          <w:ilvl w:val="2"/>
          <w:numId w:val="28"/>
        </w:numPr>
        <w:spacing w:before="120" w:after="120" w:line="276" w:lineRule="auto"/>
        <w:ind w:left="1890"/>
        <w:contextualSpacing w:val="0"/>
      </w:pPr>
      <w:r>
        <w:t xml:space="preserve">Fee schedule rates are effective on the latter of the date of publication or stated effective date as noted on the website. </w:t>
      </w:r>
    </w:p>
    <w:p w:rsidR="0063681C" w:rsidP="007B3075" w14:paraId="3837F409" w14:textId="77777777">
      <w:pPr>
        <w:pStyle w:val="2-PolicySectionLevel"/>
        <w:numPr>
          <w:ilvl w:val="2"/>
          <w:numId w:val="28"/>
        </w:numPr>
        <w:spacing w:before="120" w:after="120" w:line="276" w:lineRule="auto"/>
        <w:ind w:left="1890"/>
        <w:contextualSpacing w:val="0"/>
      </w:pPr>
      <w:r>
        <w:t>The YCCI financial management team reviews service rates annually according to the institutional fiscal year. These rates are adjusted based on a cost analysis conducted during the rate-setting process.</w:t>
      </w:r>
      <w:bookmarkStart w:id="8" w:name="_1430.2_Shipping_Research/Clinical"/>
      <w:bookmarkStart w:id="9" w:name="_3305.2_Banking_Arrangements"/>
      <w:bookmarkStart w:id="10" w:name="_1503.3_Review_and"/>
      <w:bookmarkStart w:id="11" w:name="_1301.3_Interim_Financial"/>
      <w:bookmarkStart w:id="12" w:name="_1305.3_Authorization_and"/>
      <w:bookmarkStart w:id="13" w:name="_1115.3_Requirements_for"/>
      <w:bookmarkStart w:id="14" w:name="_1430.3_Relocation_Services"/>
      <w:bookmarkStart w:id="15" w:name="_1430.4_Export_Control"/>
      <w:bookmarkStart w:id="16" w:name="_1430.3_Export_Control"/>
      <w:bookmarkStart w:id="17" w:name="_3305.3_Expenses_Funded"/>
      <w:bookmarkStart w:id="18" w:name="_3510.2_Relocation_Expense"/>
      <w:bookmarkStart w:id="19" w:name="_3305.4_Other_Expense"/>
      <w:bookmarkStart w:id="20" w:name="_3510.3_Specific_Rules"/>
      <w:bookmarkEnd w:id="8"/>
      <w:bookmarkEnd w:id="9"/>
      <w:bookmarkEnd w:id="10"/>
      <w:bookmarkEnd w:id="11"/>
      <w:bookmarkEnd w:id="12"/>
      <w:bookmarkEnd w:id="13"/>
      <w:bookmarkEnd w:id="14"/>
      <w:bookmarkEnd w:id="15"/>
      <w:bookmarkEnd w:id="16"/>
      <w:bookmarkEnd w:id="17"/>
      <w:bookmarkEnd w:id="18"/>
      <w:bookmarkEnd w:id="19"/>
      <w:bookmarkEnd w:id="20"/>
    </w:p>
    <w:bookmarkEnd w:id="7"/>
    <w:p w:rsidR="00FC71F5" w:rsidP="007B3075" w14:paraId="3D604349" w14:textId="06236314">
      <w:pPr>
        <w:pStyle w:val="2-PolicySectionLevel"/>
        <w:numPr>
          <w:ilvl w:val="2"/>
          <w:numId w:val="28"/>
        </w:numPr>
        <w:spacing w:before="120" w:after="120" w:line="276" w:lineRule="auto"/>
        <w:ind w:left="1890"/>
        <w:contextualSpacing w:val="0"/>
      </w:pPr>
      <w:r>
        <w:t xml:space="preserve">The service rates </w:t>
      </w:r>
      <w:r w:rsidR="00A462EF">
        <w:t>are</w:t>
      </w:r>
      <w:r>
        <w:t xml:space="preserve"> </w:t>
      </w:r>
      <w:r w:rsidR="008C31B8">
        <w:t xml:space="preserve">classified </w:t>
      </w:r>
      <w:r w:rsidR="00B656C2">
        <w:t xml:space="preserve">based on </w:t>
      </w:r>
      <w:r w:rsidR="00521CB4">
        <w:t>funding source</w:t>
      </w:r>
      <w:r w:rsidR="00B656C2">
        <w:t xml:space="preserve"> as follows:</w:t>
      </w:r>
    </w:p>
    <w:p w:rsidR="00FC71F5" w:rsidP="007B3075" w14:paraId="10F9260B" w14:textId="72FE9FC6">
      <w:pPr>
        <w:pStyle w:val="2-PolicySectionLevel"/>
        <w:numPr>
          <w:ilvl w:val="3"/>
          <w:numId w:val="37"/>
        </w:numPr>
        <w:spacing w:before="120" w:after="120" w:line="276" w:lineRule="auto"/>
        <w:contextualSpacing w:val="0"/>
      </w:pPr>
      <w:r>
        <w:t>NIH</w:t>
      </w:r>
      <w:r w:rsidR="009841AC">
        <w:t>/Grant</w:t>
      </w:r>
      <w:r w:rsidR="00952FB9">
        <w:t xml:space="preserve"> funded</w:t>
      </w:r>
      <w:r>
        <w:t>, Investigator Initiated Trial (IIT), Department</w:t>
      </w:r>
      <w:r w:rsidR="00952FB9">
        <w:t>al funds</w:t>
      </w:r>
    </w:p>
    <w:p w:rsidR="00135B88" w:rsidP="007B3075" w14:paraId="77F0EEB0" w14:textId="300F03C1">
      <w:pPr>
        <w:pStyle w:val="2-PolicySectionLevel"/>
        <w:numPr>
          <w:ilvl w:val="3"/>
          <w:numId w:val="37"/>
        </w:numPr>
        <w:spacing w:before="120" w:after="120" w:line="276" w:lineRule="auto"/>
        <w:contextualSpacing w:val="0"/>
      </w:pPr>
      <w:r>
        <w:t xml:space="preserve">Industry </w:t>
      </w:r>
      <w:r w:rsidR="00952FB9">
        <w:t>Sponsored</w:t>
      </w:r>
    </w:p>
    <w:p w:rsidR="00CA7884" w:rsidP="007B3075" w14:paraId="1F0B7C71" w14:textId="430ECA1A">
      <w:pPr>
        <w:pStyle w:val="2-PolicySectionLevel"/>
        <w:numPr>
          <w:ilvl w:val="2"/>
          <w:numId w:val="28"/>
        </w:numPr>
        <w:spacing w:before="120" w:after="120" w:line="276" w:lineRule="auto"/>
        <w:ind w:left="1890"/>
        <w:contextualSpacing w:val="0"/>
      </w:pPr>
      <w:r w:rsidRPr="1B91C652">
        <w:t xml:space="preserve">At predetermined intervals, YCCI </w:t>
      </w:r>
      <w:r w:rsidRPr="005A2AFF">
        <w:t>will charge depart</w:t>
      </w:r>
      <w:r w:rsidRPr="1B91C652">
        <w:t xml:space="preserve">ment-specific Charts of Accounts (COA’s) for all services rendered pursuant to the approved University Service Provider (USP) rates. </w:t>
      </w:r>
    </w:p>
    <w:p w:rsidR="009315D0" w:rsidP="005A2AFF" w14:paraId="5E275CF7" w14:textId="7DA71148">
      <w:pPr>
        <w:pStyle w:val="SectionHeading"/>
        <w:spacing w:before="240" w:after="240"/>
        <w:contextualSpacing w:val="0"/>
      </w:pPr>
      <w:r>
        <w:t>5.0</w:t>
      </w:r>
      <w:r>
        <w:tab/>
      </w:r>
      <w:r w:rsidRPr="002875E0" w:rsidR="00AA004D">
        <w:t>Roles &amp; Responsibilities</w:t>
      </w:r>
      <w:bookmarkEnd w:id="6"/>
    </w:p>
    <w:p w:rsidR="008F0E6D" w:rsidP="00FC71F5" w14:paraId="1D3F00D3" w14:textId="299D9B84">
      <w:pPr>
        <w:pStyle w:val="BodyText"/>
        <w:numPr>
          <w:ilvl w:val="0"/>
          <w:numId w:val="30"/>
        </w:numPr>
        <w:spacing w:line="276" w:lineRule="auto"/>
        <w:ind w:left="1080"/>
        <w:jc w:val="both"/>
        <w:rPr>
          <w:rFonts w:cs="Arial"/>
        </w:rPr>
      </w:pPr>
      <w:r w:rsidRPr="00267874">
        <w:rPr>
          <w:rFonts w:cs="Arial"/>
        </w:rPr>
        <w:t>Principal Investigator (PI)</w:t>
      </w:r>
      <w:r>
        <w:rPr>
          <w:rFonts w:cs="Arial"/>
        </w:rPr>
        <w:t>: The PI</w:t>
      </w:r>
      <w:r w:rsidRPr="00267874">
        <w:rPr>
          <w:rFonts w:cs="Arial"/>
        </w:rPr>
        <w:t xml:space="preserve"> is ultimately accountable for all clinical research activities and is responsible for </w:t>
      </w:r>
      <w:r w:rsidR="00085302">
        <w:rPr>
          <w:rFonts w:cs="Arial"/>
        </w:rPr>
        <w:t>appropriately delegating</w:t>
      </w:r>
      <w:r w:rsidRPr="00267874">
        <w:rPr>
          <w:rFonts w:cs="Arial"/>
        </w:rPr>
        <w:t xml:space="preserve"> tasks to individuals with adequate training and </w:t>
      </w:r>
      <w:r w:rsidRPr="00267874">
        <w:rPr>
          <w:rFonts w:cs="Arial"/>
        </w:rPr>
        <w:t xml:space="preserve">education to perform such tasks. The PI ensures that a project is carried out in compliance with </w:t>
      </w:r>
      <w:r>
        <w:rPr>
          <w:rFonts w:cs="Arial"/>
        </w:rPr>
        <w:t>GCP and Yale policies and applicable governing regulations.</w:t>
      </w:r>
      <w:r w:rsidRPr="00267874">
        <w:rPr>
          <w:rFonts w:cs="Arial"/>
        </w:rPr>
        <w:t xml:space="preserve"> </w:t>
      </w:r>
    </w:p>
    <w:p w:rsidR="008F0E6D" w:rsidP="00FC71F5" w14:paraId="150F6397" w14:textId="77777777">
      <w:pPr>
        <w:pStyle w:val="BodyText"/>
        <w:spacing w:line="276" w:lineRule="auto"/>
        <w:ind w:left="1080"/>
        <w:jc w:val="both"/>
        <w:rPr>
          <w:rFonts w:cs="Arial"/>
        </w:rPr>
      </w:pPr>
    </w:p>
    <w:p w:rsidR="008F0E6D" w:rsidP="00FC71F5" w14:paraId="0A6C6689" w14:textId="6DE6EEF2">
      <w:pPr>
        <w:pStyle w:val="BodyText"/>
        <w:spacing w:line="276" w:lineRule="auto"/>
        <w:ind w:left="1080"/>
        <w:jc w:val="both"/>
        <w:rPr>
          <w:rFonts w:cs="Arial"/>
        </w:rPr>
      </w:pPr>
      <w:r w:rsidRPr="00267874">
        <w:rPr>
          <w:rFonts w:cs="Arial"/>
        </w:rPr>
        <w:t xml:space="preserve">The PI may delegate </w:t>
      </w:r>
      <w:r>
        <w:rPr>
          <w:rFonts w:cs="Arial"/>
        </w:rPr>
        <w:t>study duties</w:t>
      </w:r>
      <w:r w:rsidRPr="00267874">
        <w:rPr>
          <w:rFonts w:cs="Arial"/>
        </w:rPr>
        <w:t xml:space="preserve"> to research personnel; however, the </w:t>
      </w:r>
      <w:r>
        <w:rPr>
          <w:rFonts w:cs="Arial"/>
        </w:rPr>
        <w:t xml:space="preserve">PI has </w:t>
      </w:r>
      <w:r w:rsidRPr="00267874">
        <w:rPr>
          <w:rFonts w:cs="Arial"/>
        </w:rPr>
        <w:t xml:space="preserve">ultimate responsibility for </w:t>
      </w:r>
      <w:r w:rsidR="00A4259B">
        <w:rPr>
          <w:rFonts w:cs="Arial"/>
        </w:rPr>
        <w:t xml:space="preserve">the </w:t>
      </w:r>
      <w:r w:rsidRPr="00267874">
        <w:rPr>
          <w:rFonts w:cs="Arial"/>
        </w:rPr>
        <w:t>management of the project</w:t>
      </w:r>
      <w:r>
        <w:rPr>
          <w:rFonts w:cs="Arial"/>
        </w:rPr>
        <w:t xml:space="preserve"> and </w:t>
      </w:r>
      <w:r>
        <w:rPr>
          <w:rFonts w:cs="Arial"/>
        </w:rPr>
        <w:t>ensuring</w:t>
      </w:r>
      <w:r>
        <w:rPr>
          <w:rFonts w:cs="Arial"/>
        </w:rPr>
        <w:t xml:space="preserve"> appropriately experienced and trained staff are delegated.</w:t>
      </w:r>
    </w:p>
    <w:p w:rsidR="008F0E6D" w:rsidP="00FC71F5" w14:paraId="7BA63E9A" w14:textId="77777777">
      <w:pPr>
        <w:pStyle w:val="BodyText"/>
        <w:spacing w:line="276" w:lineRule="auto"/>
        <w:ind w:left="720"/>
        <w:jc w:val="both"/>
        <w:rPr>
          <w:rFonts w:cs="Arial"/>
        </w:rPr>
      </w:pPr>
    </w:p>
    <w:p w:rsidR="008F0E6D" w:rsidP="0066474A" w14:paraId="33BC99ED" w14:textId="3B37B267">
      <w:pPr>
        <w:pStyle w:val="BodyText"/>
        <w:numPr>
          <w:ilvl w:val="0"/>
          <w:numId w:val="30"/>
        </w:numPr>
        <w:spacing w:line="276" w:lineRule="auto"/>
        <w:ind w:left="1080"/>
        <w:rPr>
          <w:rFonts w:cs="Arial"/>
        </w:rPr>
      </w:pPr>
      <w:r w:rsidRPr="1B91C652">
        <w:rPr>
          <w:rFonts w:cs="Arial"/>
        </w:rPr>
        <w:t xml:space="preserve">YCCI </w:t>
      </w:r>
      <w:r w:rsidRPr="1B91C652" w:rsidR="1DAAB7EF">
        <w:rPr>
          <w:rFonts w:cs="Arial"/>
        </w:rPr>
        <w:t>leadership is</w:t>
      </w:r>
      <w:r w:rsidRPr="1B91C652">
        <w:rPr>
          <w:rFonts w:cs="Arial"/>
        </w:rPr>
        <w:t xml:space="preserve"> responsible for </w:t>
      </w:r>
      <w:r w:rsidRPr="1B91C652" w:rsidR="00E335AE">
        <w:rPr>
          <w:rFonts w:cs="Arial"/>
        </w:rPr>
        <w:t xml:space="preserve">conducting the </w:t>
      </w:r>
      <w:r w:rsidRPr="1B91C652" w:rsidR="41C02D52">
        <w:rPr>
          <w:rFonts w:cs="Arial"/>
        </w:rPr>
        <w:t>annual cost</w:t>
      </w:r>
      <w:r w:rsidRPr="1B91C652" w:rsidR="00E335AE">
        <w:rPr>
          <w:rFonts w:cs="Arial"/>
        </w:rPr>
        <w:t xml:space="preserve"> analysis</w:t>
      </w:r>
      <w:r w:rsidRPr="1B91C652">
        <w:rPr>
          <w:rFonts w:cs="Arial"/>
        </w:rPr>
        <w:t xml:space="preserve"> </w:t>
      </w:r>
      <w:r w:rsidRPr="1B91C652" w:rsidR="00E335AE">
        <w:rPr>
          <w:rFonts w:cs="Arial"/>
        </w:rPr>
        <w:t xml:space="preserve">and </w:t>
      </w:r>
      <w:r w:rsidRPr="1B91C652" w:rsidR="00D25A06">
        <w:rPr>
          <w:rFonts w:cs="Arial"/>
        </w:rPr>
        <w:t xml:space="preserve">completing the fiscal year </w:t>
      </w:r>
      <w:r w:rsidRPr="1B91C652" w:rsidR="00DB37C2">
        <w:rPr>
          <w:rFonts w:cs="Arial"/>
        </w:rPr>
        <w:t>rate-setting</w:t>
      </w:r>
      <w:r w:rsidRPr="1B91C652" w:rsidR="00D25A06">
        <w:rPr>
          <w:rFonts w:cs="Arial"/>
        </w:rPr>
        <w:t xml:space="preserve"> process</w:t>
      </w:r>
      <w:r w:rsidRPr="1B91C652" w:rsidR="09E13299">
        <w:rPr>
          <w:rFonts w:cs="Arial"/>
        </w:rPr>
        <w:t>, in accordance with the University Service Provider process overseen by the Controller's Office</w:t>
      </w:r>
      <w:r>
        <w:br/>
      </w:r>
    </w:p>
    <w:p w:rsidR="00B136E3" w:rsidP="00B136E3" w14:paraId="643DAEE8" w14:textId="4A13C66F">
      <w:pPr>
        <w:pStyle w:val="BodyText"/>
        <w:numPr>
          <w:ilvl w:val="0"/>
          <w:numId w:val="30"/>
        </w:numPr>
        <w:spacing w:line="276" w:lineRule="auto"/>
        <w:ind w:left="1080"/>
        <w:jc w:val="both"/>
      </w:pPr>
      <w:r w:rsidRPr="1B91C652">
        <w:rPr>
          <w:rFonts w:cs="Arial"/>
        </w:rPr>
        <w:t>B</w:t>
      </w:r>
      <w:r w:rsidRPr="1B91C652" w:rsidR="005610AE">
        <w:rPr>
          <w:rFonts w:cs="Arial"/>
        </w:rPr>
        <w:t>udget analysts</w:t>
      </w:r>
      <w:r w:rsidRPr="1B91C652" w:rsidR="00E30A68">
        <w:rPr>
          <w:rFonts w:cs="Arial"/>
        </w:rPr>
        <w:t>/negotiators</w:t>
      </w:r>
      <w:r w:rsidRPr="1B91C652" w:rsidR="005610AE">
        <w:rPr>
          <w:rFonts w:cs="Arial"/>
        </w:rPr>
        <w:t xml:space="preserve"> are </w:t>
      </w:r>
      <w:r w:rsidRPr="1B91C652" w:rsidR="00D25A06">
        <w:rPr>
          <w:rFonts w:cs="Arial"/>
        </w:rPr>
        <w:t>responsible for incorporating</w:t>
      </w:r>
      <w:r w:rsidRPr="1B91C652" w:rsidR="001D7E76">
        <w:rPr>
          <w:rFonts w:cs="Arial"/>
        </w:rPr>
        <w:t xml:space="preserve"> </w:t>
      </w:r>
      <w:r w:rsidRPr="1B91C652" w:rsidR="00D25A06">
        <w:rPr>
          <w:rFonts w:cs="Arial"/>
        </w:rPr>
        <w:t xml:space="preserve">the current YCCI </w:t>
      </w:r>
      <w:r w:rsidRPr="1B91C652" w:rsidR="00A62C6B">
        <w:rPr>
          <w:rFonts w:cs="Arial"/>
        </w:rPr>
        <w:t xml:space="preserve">fee </w:t>
      </w:r>
      <w:r w:rsidRPr="1B91C652" w:rsidR="00D25A06">
        <w:rPr>
          <w:rFonts w:cs="Arial"/>
        </w:rPr>
        <w:t>schedule</w:t>
      </w:r>
      <w:r w:rsidRPr="1B91C652" w:rsidR="001D7E76">
        <w:rPr>
          <w:rFonts w:cs="Arial"/>
        </w:rPr>
        <w:t xml:space="preserve"> rates</w:t>
      </w:r>
      <w:r w:rsidRPr="1B91C652" w:rsidR="0079759F">
        <w:rPr>
          <w:rFonts w:cs="Arial"/>
        </w:rPr>
        <w:t xml:space="preserve"> </w:t>
      </w:r>
      <w:r w:rsidRPr="1B91C652" w:rsidR="000D29F4">
        <w:rPr>
          <w:rFonts w:cs="Arial"/>
        </w:rPr>
        <w:t xml:space="preserve">into the budget </w:t>
      </w:r>
      <w:r w:rsidRPr="1B91C652" w:rsidR="0079759F">
        <w:rPr>
          <w:rFonts w:cs="Arial"/>
        </w:rPr>
        <w:t>and communicating these fees to the study team and sponsor</w:t>
      </w:r>
      <w:r w:rsidRPr="1B91C652" w:rsidR="00FA03AA">
        <w:rPr>
          <w:rFonts w:cs="Arial"/>
        </w:rPr>
        <w:t xml:space="preserve">.  </w:t>
      </w:r>
      <w:r w:rsidRPr="1B91C652" w:rsidR="00E30A68">
        <w:rPr>
          <w:rFonts w:cs="Arial"/>
        </w:rPr>
        <w:t>Failure to incorporate these fees into a study budget does not exclude the study from YCCI charges.</w:t>
      </w:r>
    </w:p>
    <w:p w:rsidR="00647231" w:rsidP="004D74D2" w14:paraId="5D09126C" w14:textId="77777777">
      <w:pPr>
        <w:pStyle w:val="BodyText"/>
        <w:spacing w:line="276" w:lineRule="auto"/>
        <w:ind w:left="1080"/>
        <w:jc w:val="both"/>
      </w:pPr>
    </w:p>
    <w:p w:rsidR="00B136E3" w:rsidRPr="006E6318" w:rsidP="00B136E3" w14:paraId="750F98F8" w14:textId="6956B678">
      <w:pPr>
        <w:pStyle w:val="BodyText"/>
        <w:numPr>
          <w:ilvl w:val="0"/>
          <w:numId w:val="30"/>
        </w:numPr>
        <w:spacing w:line="276" w:lineRule="auto"/>
        <w:ind w:left="1080"/>
        <w:jc w:val="both"/>
      </w:pPr>
      <w:r>
        <w:t xml:space="preserve">YCCI Service Area Leadership is responsible for monitoring and tracking </w:t>
      </w:r>
      <w:r w:rsidR="00647231">
        <w:t xml:space="preserve">activities </w:t>
      </w:r>
      <w:r w:rsidR="002D29B0">
        <w:t>conducted by YCCI</w:t>
      </w:r>
      <w:r w:rsidR="003B068F">
        <w:t xml:space="preserve">. </w:t>
      </w:r>
      <w:r w:rsidR="00575382">
        <w:t>These individuals</w:t>
      </w:r>
      <w:r w:rsidR="003B068F">
        <w:t xml:space="preserve"> will work with YCCI business office to ensure all applicable fees are charged</w:t>
      </w:r>
      <w:r w:rsidR="00575382">
        <w:t xml:space="preserve"> to the </w:t>
      </w:r>
      <w:r w:rsidR="00646E9E">
        <w:t xml:space="preserve">applicable </w:t>
      </w:r>
      <w:r w:rsidR="00575382">
        <w:t>COA</w:t>
      </w:r>
      <w:r w:rsidR="003B068F">
        <w:t xml:space="preserve"> </w:t>
      </w:r>
      <w:r w:rsidR="0090695D">
        <w:t xml:space="preserve">for each study. </w:t>
      </w:r>
    </w:p>
    <w:p w:rsidR="006E6318" w:rsidP="006E6318" w14:paraId="2C993A13" w14:textId="77777777">
      <w:pPr>
        <w:pStyle w:val="BodyText"/>
        <w:spacing w:line="276" w:lineRule="auto"/>
        <w:ind w:left="1080"/>
        <w:jc w:val="both"/>
      </w:pPr>
    </w:p>
    <w:p w:rsidR="0007688E" w:rsidRPr="009315D0" w:rsidP="00040C95" w14:paraId="744297D8" w14:textId="6DCAE283">
      <w:pPr>
        <w:pStyle w:val="SectionHeading"/>
        <w:rPr>
          <w:sz w:val="20"/>
        </w:rPr>
      </w:pPr>
      <w:r>
        <w:t>6.0</w:t>
      </w:r>
      <w:r>
        <w:tab/>
      </w:r>
      <w:r w:rsidRPr="009315D0" w:rsidR="00AA004D">
        <w:t xml:space="preserve">Contact Information </w:t>
      </w:r>
    </w:p>
    <w:p w:rsidR="00537B45" w:rsidP="005A2AFF" w14:paraId="2D712BDB" w14:textId="3588C5AE">
      <w:pPr>
        <w:pStyle w:val="BodyText"/>
        <w:ind w:left="720"/>
        <w:jc w:val="both"/>
      </w:pPr>
      <w:bookmarkStart w:id="21" w:name="_Hlk497987165"/>
      <w:r>
        <w:t xml:space="preserve">Any exceptions or questions pertaining to this procedure must be presented to </w:t>
      </w:r>
      <w:hyperlink r:id="rId17" w:history="1">
        <w:r w:rsidRPr="00117703">
          <w:rPr>
            <w:rStyle w:val="Hyperlink"/>
          </w:rPr>
          <w:t>ycci.sop@yale.edu</w:t>
        </w:r>
      </w:hyperlink>
      <w:r>
        <w:rPr>
          <w:rStyle w:val="Hyperlink"/>
        </w:rPr>
        <w:t>.</w:t>
      </w:r>
    </w:p>
    <w:p w:rsidR="009504C7" w:rsidP="001243FF" w14:paraId="657AF8B4" w14:textId="6D7EC9E3">
      <w:pPr>
        <w:pStyle w:val="SectionHeading"/>
        <w:spacing w:before="240" w:after="240"/>
        <w:contextualSpacing w:val="0"/>
      </w:pPr>
      <w:r>
        <w:t>7.0</w:t>
      </w:r>
      <w:r>
        <w:tab/>
      </w:r>
      <w:r w:rsidRPr="009315D0" w:rsidR="00AA004D">
        <w:t>Related Information</w:t>
      </w:r>
      <w:bookmarkEnd w:id="21"/>
    </w:p>
    <w:p w:rsidR="00377CEC" w:rsidP="005A2AFF" w14:paraId="5DEF1374" w14:textId="0AC44F4A">
      <w:pPr>
        <w:pStyle w:val="SectionHeading"/>
        <w:numPr>
          <w:ilvl w:val="0"/>
          <w:numId w:val="39"/>
        </w:numPr>
        <w:spacing w:after="0" w:line="276" w:lineRule="auto"/>
        <w:contextualSpacing w:val="0"/>
        <w:rPr>
          <w:b w:val="0"/>
          <w:bCs/>
          <w:color w:val="auto"/>
          <w:sz w:val="20"/>
          <w:szCs w:val="16"/>
        </w:rPr>
      </w:pPr>
      <w:hyperlink r:id="rId18" w:anchor="guidance" w:history="1">
        <w:r w:rsidRPr="00F969FE">
          <w:rPr>
            <w:rStyle w:val="Hyperlink"/>
            <w:b w:val="0"/>
            <w:bCs/>
            <w:sz w:val="20"/>
            <w:szCs w:val="16"/>
          </w:rPr>
          <w:t xml:space="preserve">Yale University Service Provider </w:t>
        </w:r>
        <w:r w:rsidRPr="00F969FE" w:rsidR="00F969FE">
          <w:rPr>
            <w:rStyle w:val="Hyperlink"/>
            <w:b w:val="0"/>
            <w:bCs/>
            <w:sz w:val="20"/>
            <w:szCs w:val="16"/>
          </w:rPr>
          <w:t xml:space="preserve">(USP) </w:t>
        </w:r>
        <w:r w:rsidRPr="00F969FE">
          <w:rPr>
            <w:rStyle w:val="Hyperlink"/>
            <w:b w:val="0"/>
            <w:bCs/>
            <w:sz w:val="20"/>
            <w:szCs w:val="16"/>
          </w:rPr>
          <w:t>Resources</w:t>
        </w:r>
      </w:hyperlink>
      <w:r>
        <w:rPr>
          <w:b w:val="0"/>
          <w:bCs/>
          <w:color w:val="auto"/>
          <w:sz w:val="20"/>
          <w:szCs w:val="16"/>
        </w:rPr>
        <w:t xml:space="preserve"> </w:t>
      </w:r>
    </w:p>
    <w:p w:rsidR="00543C1A" w:rsidRPr="002875E0" w:rsidP="001243FF" w14:paraId="19D5FD72" w14:textId="6A68473E">
      <w:pPr>
        <w:pStyle w:val="SectionHeading"/>
        <w:spacing w:before="240" w:after="240"/>
        <w:contextualSpacing w:val="0"/>
      </w:pPr>
      <w:r>
        <w:t>8.0</w:t>
      </w:r>
      <w:r>
        <w:tab/>
      </w:r>
      <w:r w:rsidRPr="002875E0" w:rsidR="003E7736">
        <w:t>References</w:t>
      </w:r>
    </w:p>
    <w:p w:rsidR="00543C1A" w:rsidRPr="00543C1A" w:rsidP="005A2AFF" w14:paraId="25068C5A" w14:textId="5BB0FD3E">
      <w:pPr>
        <w:pStyle w:val="BodyText"/>
        <w:numPr>
          <w:ilvl w:val="0"/>
          <w:numId w:val="38"/>
        </w:numPr>
        <w:tabs>
          <w:tab w:val="left" w:pos="810"/>
        </w:tabs>
        <w:rPr>
          <w:rFonts w:cs="Arial"/>
        </w:rPr>
      </w:pPr>
      <w:r>
        <w:t>N/A</w:t>
      </w:r>
    </w:p>
    <w:p w:rsidR="00477589" w:rsidP="00040C95" w14:paraId="4A0DBF88" w14:textId="12526A38">
      <w:pPr>
        <w:pStyle w:val="SectionHeading"/>
      </w:pPr>
      <w:r>
        <w:t>9.0</w:t>
      </w:r>
      <w:r>
        <w:tab/>
      </w:r>
      <w:r w:rsidR="00D81364">
        <w:t xml:space="preserve">Version </w:t>
      </w:r>
      <w:r w:rsidRPr="00477589">
        <w:t>History</w:t>
      </w:r>
    </w:p>
    <w:p w:rsidR="00800F44" w:rsidRPr="0050277A" w:rsidP="00800F44" w14:paraId="7906A7BC" w14:textId="579C47B3">
      <w:pPr>
        <w:pStyle w:val="BodyText"/>
        <w:numPr>
          <w:ilvl w:val="0"/>
          <w:numId w:val="27"/>
        </w:numPr>
        <w:rPr>
          <w:bCs/>
        </w:rPr>
      </w:pPr>
      <w:r>
        <w:rPr>
          <w:b/>
        </w:rPr>
        <w:t>08/12/2025</w:t>
      </w:r>
      <w:r>
        <w:rPr>
          <w:b/>
        </w:rPr>
        <w:t xml:space="preserve">: </w:t>
      </w:r>
      <w:r w:rsidR="00CA6AAD">
        <w:rPr>
          <w:bCs/>
        </w:rPr>
        <w:t>New document (no prior history)</w:t>
      </w:r>
    </w:p>
    <w:p w:rsidR="00040C95" w:rsidP="00477589" w14:paraId="3FB4A3B3" w14:textId="77777777">
      <w:pPr>
        <w:pStyle w:val="BodyText"/>
        <w:rPr>
          <w:b/>
          <w:bCs/>
          <w:szCs w:val="24"/>
        </w:rPr>
      </w:pPr>
    </w:p>
    <w:p w:rsidR="00040C95" w:rsidP="00477589" w14:paraId="5B8C7ED6" w14:textId="77777777">
      <w:pPr>
        <w:pStyle w:val="BodyText"/>
        <w:rPr>
          <w:b/>
          <w:bCs/>
          <w:szCs w:val="24"/>
        </w:rPr>
      </w:pPr>
    </w:p>
    <w:p w:rsidR="00040C95" w:rsidP="00040C95" w14:paraId="6F52E244" w14:textId="0D39B4FB">
      <w:pPr>
        <w:pStyle w:val="BodyText"/>
        <w:rPr>
          <w:b/>
          <w:bCs/>
          <w:szCs w:val="24"/>
        </w:rPr>
      </w:pPr>
      <w:r w:rsidRPr="00825DBD">
        <w:rPr>
          <w:b/>
          <w:bCs/>
          <w:szCs w:val="24"/>
        </w:rPr>
        <w:t xml:space="preserve">Responsible Official: </w:t>
      </w:r>
      <w:r w:rsidRPr="00825DBD">
        <w:rPr>
          <w:b/>
          <w:bCs/>
          <w:szCs w:val="24"/>
        </w:rPr>
        <w:tab/>
      </w:r>
      <w:r w:rsidR="005A2AFF">
        <w:rPr>
          <w:b/>
          <w:bCs/>
          <w:szCs w:val="24"/>
        </w:rPr>
        <w:tab/>
      </w:r>
      <w:r w:rsidRPr="00995C36" w:rsidR="005A2AFF">
        <w:rPr>
          <w:szCs w:val="24"/>
        </w:rPr>
        <w:t>Co-Directors</w:t>
      </w:r>
    </w:p>
    <w:p w:rsidR="00040C95" w:rsidP="00040C95" w14:paraId="6674A179" w14:textId="52B308BA">
      <w:pPr>
        <w:pStyle w:val="BodyText"/>
        <w:rPr>
          <w:b/>
          <w:bCs/>
          <w:szCs w:val="24"/>
        </w:rPr>
      </w:pPr>
      <w:r w:rsidRPr="00825DBD">
        <w:rPr>
          <w:b/>
          <w:bCs/>
          <w:szCs w:val="24"/>
        </w:rPr>
        <w:t>Document Administrator:</w:t>
      </w:r>
      <w:r w:rsidRPr="00825DBD">
        <w:rPr>
          <w:b/>
          <w:bCs/>
          <w:szCs w:val="24"/>
        </w:rPr>
        <w:tab/>
      </w:r>
      <w:r w:rsidRPr="00995C36" w:rsidR="00995C36">
        <w:rPr>
          <w:szCs w:val="24"/>
        </w:rPr>
        <w:t>Audrey King</w:t>
      </w:r>
    </w:p>
    <w:p w:rsidR="002506FE" w:rsidRPr="00040C95" w:rsidP="00040C95" w14:paraId="0911841B" w14:textId="70F8798F">
      <w:pPr>
        <w:pStyle w:val="BodyText"/>
        <w:rPr>
          <w:b/>
          <w:bCs/>
          <w:szCs w:val="24"/>
        </w:rPr>
      </w:pPr>
      <w:r w:rsidRPr="00825DBD">
        <w:rPr>
          <w:b/>
          <w:bCs/>
          <w:szCs w:val="24"/>
        </w:rPr>
        <w:t xml:space="preserve">Date of Origin: </w:t>
      </w:r>
      <w:r w:rsidRPr="00825DBD">
        <w:rPr>
          <w:b/>
          <w:bCs/>
          <w:szCs w:val="24"/>
        </w:rPr>
        <w:tab/>
      </w:r>
      <w:r w:rsidRPr="00825DBD">
        <w:rPr>
          <w:b/>
          <w:bCs/>
          <w:szCs w:val="24"/>
        </w:rPr>
        <w:tab/>
      </w:r>
      <w:r w:rsidRPr="00995C36" w:rsidR="00995C36">
        <w:rPr>
          <w:szCs w:val="24"/>
        </w:rPr>
        <w:t>TBD</w:t>
      </w:r>
    </w:p>
    <w:p w:rsidR="00891BD8" w:rsidRPr="0039060B" w:rsidP="0039060B" w14:paraId="1BF4AC52" w14:textId="45AC29E2">
      <w:pPr>
        <w:pStyle w:val="BodyText"/>
        <w:rPr>
          <w:b/>
          <w:bCs/>
          <w:szCs w:val="24"/>
        </w:rPr>
      </w:pPr>
      <w:r w:rsidRPr="00825DBD">
        <w:rPr>
          <w:b/>
          <w:bCs/>
          <w:szCs w:val="24"/>
        </w:rPr>
        <w:t>Approval Date</w:t>
      </w:r>
      <w:r w:rsidR="00040C95">
        <w:rPr>
          <w:b/>
          <w:bCs/>
          <w:szCs w:val="24"/>
        </w:rPr>
        <w:t>:</w:t>
      </w:r>
      <w:r w:rsidR="00995C36">
        <w:rPr>
          <w:b/>
          <w:bCs/>
          <w:szCs w:val="24"/>
        </w:rPr>
        <w:tab/>
      </w:r>
      <w:r w:rsidR="00995C36">
        <w:rPr>
          <w:b/>
          <w:bCs/>
          <w:szCs w:val="24"/>
        </w:rPr>
        <w:tab/>
      </w:r>
      <w:r w:rsidR="00995C36">
        <w:rPr>
          <w:b/>
          <w:bCs/>
          <w:szCs w:val="24"/>
        </w:rPr>
        <w:tab/>
      </w:r>
      <w:r w:rsidRPr="00995C36" w:rsidR="00995C36">
        <w:rPr>
          <w:szCs w:val="24"/>
        </w:rPr>
        <w:t>TBD</w:t>
      </w:r>
    </w:p>
    <w:sectPr w:rsidSect="00641FF8">
      <w:footerReference w:type="default" r:id="rId19"/>
      <w:headerReference w:type="first" r:id="rId20"/>
      <w:footerReference w:type="first" r:id="rId21"/>
      <w:type w:val="continuous"/>
      <w:pgSz w:w="12240" w:h="15840" w:orient="portrait"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D2CCA" w14:paraId="3A577E1E" w14:textId="77777777">
      <w:pPr>
        <w:spacing w:before="0" w:after="0"/>
      </w:pPr>
      <w:r>
        <w:separator/>
      </w:r>
    </w:p>
  </w:endnote>
  <w:endnote w:type="continuationSeparator" w:id="1">
    <w:p w:rsidR="006D2CCA" w14:paraId="699D6898" w14:textId="77777777">
      <w:pPr>
        <w:spacing w:before="0" w:after="0"/>
      </w:pPr>
      <w:r>
        <w:continuationSeparator/>
      </w:r>
    </w:p>
  </w:endnote>
  <w:endnote w:type="continuationNotice" w:id="2">
    <w:p w:rsidR="006D2CCA" w14:paraId="7BFD2DD7"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970B5C" w14:paraId="2A75DC7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1099308"/>
      <w:docPartObj>
        <w:docPartGallery w:val="Page Numbers (Bottom of Page)"/>
        <w:docPartUnique/>
      </w:docPartObj>
    </w:sdtPr>
    <w:sdtContent>
      <w:sdt>
        <w:sdtPr>
          <w:id w:val="1066995876"/>
          <w:docPartObj>
            <w:docPartGallery w:val="Page Numbers (Top of Page)"/>
            <w:docPartUnique/>
          </w:docPartObj>
        </w:sdtPr>
        <w:sdtContent>
          <w:p w:rsidR="002506FE" w:rsidRPr="00823578" w:rsidP="00823578" w14:paraId="5D9CDD95"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06660371"/>
      <w:docPartObj>
        <w:docPartGallery w:val="Page Numbers (Bottom of Page)"/>
        <w:docPartUnique/>
      </w:docPartObj>
    </w:sdtPr>
    <w:sdtContent>
      <w:sdt>
        <w:sdtPr>
          <w:id w:val="-236173130"/>
          <w:docPartObj>
            <w:docPartGallery w:val="Page Numbers (Top of Page)"/>
            <w:docPartUnique/>
          </w:docPartObj>
        </w:sdtPr>
        <w:sdtContent>
          <w:p w:rsidR="002506FE" w14:paraId="4D2293D4"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2506FE" w14:paraId="428E158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4571817"/>
      <w:docPartObj>
        <w:docPartGallery w:val="Page Numbers (Bottom of Page)"/>
        <w:docPartUnique/>
      </w:docPartObj>
    </w:sdtPr>
    <w:sdtContent>
      <w:sdt>
        <w:sdtPr>
          <w:id w:val="-890270522"/>
          <w:docPartObj>
            <w:docPartGallery w:val="Page Numbers (Top of Page)"/>
            <w:docPartUnique/>
          </w:docPartObj>
        </w:sdtPr>
        <w:sdtContent>
          <w:p w:rsidR="002506FE" w:rsidRPr="00823578" w:rsidP="00823578" w14:paraId="4A804669"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88775820"/>
      <w:docPartObj>
        <w:docPartGallery w:val="Page Numbers (Bottom of Page)"/>
        <w:docPartUnique/>
      </w:docPartObj>
    </w:sdtPr>
    <w:sdtContent>
      <w:sdt>
        <w:sdtPr>
          <w:id w:val="319010625"/>
          <w:docPartObj>
            <w:docPartGallery w:val="Page Numbers (Top of Page)"/>
            <w:docPartUnique/>
          </w:docPartObj>
        </w:sdtPr>
        <w:sdtContent>
          <w:p w:rsidR="002506FE" w14:paraId="745C6AD2"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2506FE" w14:paraId="187AFF2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D2CCA" w14:paraId="73346D1D" w14:textId="77777777">
      <w:pPr>
        <w:spacing w:before="0" w:after="0"/>
      </w:pPr>
      <w:r>
        <w:separator/>
      </w:r>
    </w:p>
  </w:footnote>
  <w:footnote w:type="continuationSeparator" w:id="1">
    <w:p w:rsidR="006D2CCA" w14:paraId="7E70B9AE" w14:textId="77777777">
      <w:pPr>
        <w:spacing w:before="0" w:after="0"/>
      </w:pPr>
      <w:r>
        <w:continuationSeparator/>
      </w:r>
    </w:p>
  </w:footnote>
  <w:footnote w:type="continuationNotice" w:id="2">
    <w:p w:rsidR="006D2CCA" w14:paraId="4B78F95B"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06FE" w:rsidP="005E5583" w14:paraId="729BDB6A" w14:textId="77777777">
    <w:pPr>
      <w:pStyle w:val="DocTitle"/>
    </w:pPr>
    <w:bookmarkStart w:id="0" w:name="_Hlk175902537"/>
    <w:bookmarkStart w:id="1" w:name="_Hlk175902295"/>
    <w:bookmarkStart w:id="2" w:name="_Hlk175902296"/>
    <w:r>
      <w:rPr>
        <w:noProof/>
      </w:rPr>
      <w:drawing>
        <wp:inline distT="0" distB="0" distL="0" distR="0">
          <wp:extent cx="4432300" cy="317500"/>
          <wp:effectExtent l="0" t="0" r="0" b="0"/>
          <wp:docPr id="1529095909" name="Picture 152909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9590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7F680D" w:rsidRPr="002506FE" w:rsidP="002506FE" w14:paraId="0738B8EE" w14:textId="7712A3E6">
    <w:pPr>
      <w:pStyle w:val="DocTitle"/>
    </w:pPr>
    <w:r>
      <w:t xml:space="preserve">YCCI </w:t>
    </w:r>
    <w:r w:rsidR="00A52070">
      <w:t>Administrative Fees</w:t>
    </w:r>
    <w:r w:rsidRPr="002506FE" w:rsidR="00920D64">
      <w:t xml:space="preserve"> </w:t>
    </w:r>
    <w:r w:rsidR="002506FE">
      <w:t>–</w:t>
    </w:r>
    <w:r w:rsidR="00F9421D">
      <w:t xml:space="preserve"> </w:t>
    </w:r>
    <w:r w:rsidR="00182D1F">
      <w:t xml:space="preserve">0708 - </w:t>
    </w:r>
    <w:r w:rsidR="00A52070">
      <w:t>P</w:t>
    </w:r>
    <w:r w:rsidR="00BA6E7B">
      <w:t>rocedure</w:t>
    </w:r>
  </w:p>
  <w:p w:rsidR="00B25E5B" w:rsidRPr="00527DB8" w:rsidP="00C454DB" w14:paraId="5E1C5E71" w14:textId="4FFC33D7">
    <w:pPr>
      <w:spacing w:before="0" w:line="276" w:lineRule="auto"/>
      <w:rPr>
        <w:sz w:val="18"/>
        <w:szCs w:val="18"/>
      </w:rPr>
    </w:pPr>
    <w:r w:rsidRPr="00825DBD">
      <w:rPr>
        <w:b/>
        <w:bCs/>
        <w:szCs w:val="24"/>
      </w:rPr>
      <w:t>Responsible Office:</w:t>
    </w:r>
    <w:r w:rsidR="00BA6E7B">
      <w:rPr>
        <w:b/>
        <w:bCs/>
        <w:szCs w:val="24"/>
      </w:rPr>
      <w:tab/>
    </w:r>
    <w:r w:rsidR="00BA6E7B">
      <w:rPr>
        <w:b/>
        <w:bCs/>
        <w:szCs w:val="24"/>
      </w:rPr>
      <w:tab/>
    </w:r>
    <w:r w:rsidRPr="00396277" w:rsidR="00BA6E7B">
      <w:rPr>
        <w:szCs w:val="24"/>
      </w:rPr>
      <w:t>YCCI</w:t>
    </w:r>
    <w:r w:rsidRPr="00396277" w:rsidR="00BA6E7B">
      <w:rPr>
        <w:szCs w:val="24"/>
      </w:rPr>
      <w:tab/>
    </w:r>
    <w:r w:rsidRPr="00825DBD">
      <w:rPr>
        <w:b/>
        <w:bCs/>
        <w:szCs w:val="24"/>
      </w:rPr>
      <w:tab/>
    </w:r>
    <w:r w:rsidRPr="00825DBD">
      <w:rPr>
        <w:b/>
        <w:bCs/>
        <w:szCs w:val="24"/>
      </w:rPr>
      <w:tab/>
    </w:r>
    <w:r w:rsidRPr="009A518F" w:rsidR="004D0B0B">
      <w:t xml:space="preserve"> </w:t>
    </w:r>
  </w:p>
  <w:p w:rsidR="00B25E5B" w:rsidRPr="002506FE" w:rsidP="002506FE" w14:paraId="5A0B9F1A" w14:textId="14B8EA05">
    <w:pPr>
      <w:spacing w:before="0"/>
      <w:rPr>
        <w:sz w:val="18"/>
        <w:szCs w:val="18"/>
      </w:rPr>
    </w:pPr>
    <w:r>
      <w:rPr>
        <w:b/>
        <w:bCs/>
        <w:szCs w:val="24"/>
      </w:rPr>
      <w:t>Procedure</w:t>
    </w:r>
    <w:r w:rsidRPr="00825DBD" w:rsidR="00AA004D">
      <w:rPr>
        <w:b/>
        <w:bCs/>
        <w:szCs w:val="24"/>
      </w:rPr>
      <w:t xml:space="preserve"> Sponsor:</w:t>
    </w:r>
    <w:r w:rsidRPr="00825DBD" w:rsidR="00AA004D">
      <w:rPr>
        <w:b/>
        <w:bCs/>
        <w:szCs w:val="24"/>
      </w:rPr>
      <w:tab/>
    </w:r>
    <w:r w:rsidR="00BA6E7B">
      <w:rPr>
        <w:b/>
        <w:bCs/>
        <w:szCs w:val="24"/>
      </w:rPr>
      <w:tab/>
    </w:r>
    <w:r w:rsidRPr="00396277" w:rsidR="00BA6E7B">
      <w:rPr>
        <w:szCs w:val="24"/>
      </w:rPr>
      <w:t>Eric Bo</w:t>
    </w:r>
    <w:r w:rsidRPr="00396277" w:rsidR="00F266E2">
      <w:rPr>
        <w:szCs w:val="24"/>
      </w:rPr>
      <w:t>rchardt</w:t>
    </w:r>
    <w:r w:rsidRPr="00396277" w:rsidR="00AA004D">
      <w:rPr>
        <w:szCs w:val="24"/>
      </w:rPr>
      <w:tab/>
    </w:r>
  </w:p>
  <w:p w:rsidR="002506FE" w:rsidP="00396277" w14:paraId="6CC36363" w14:textId="2AA9F7E1">
    <w:pPr>
      <w:ind w:left="720" w:hanging="720"/>
      <w:rPr>
        <w:b/>
        <w:bCs/>
        <w:szCs w:val="24"/>
      </w:rPr>
    </w:pPr>
    <w:r w:rsidRPr="00825DBD">
      <w:rPr>
        <w:b/>
        <w:bCs/>
        <w:szCs w:val="24"/>
      </w:rPr>
      <w:t>Effective Date:</w:t>
    </w:r>
    <w:r w:rsidRPr="00825DBD">
      <w:rPr>
        <w:b/>
        <w:bCs/>
        <w:szCs w:val="24"/>
      </w:rPr>
      <w:tab/>
    </w:r>
    <w:r w:rsidR="00F266E2">
      <w:rPr>
        <w:b/>
        <w:bCs/>
        <w:szCs w:val="24"/>
      </w:rPr>
      <w:tab/>
    </w:r>
    <w:r w:rsidR="00F266E2">
      <w:rPr>
        <w:b/>
        <w:bCs/>
        <w:szCs w:val="24"/>
      </w:rPr>
      <w:tab/>
    </w:r>
    <w:r w:rsidR="00396277">
      <w:rPr>
        <w:szCs w:val="24"/>
      </w:rPr>
      <w:t>TBD</w:t>
    </w:r>
  </w:p>
  <w:bookmarkEnd w:id="0"/>
  <w:p w:rsidR="002506FE" w:rsidP="00452A5A" w14:paraId="24CD48D1" w14:textId="77777777">
    <w:pPr>
      <w:pBdr>
        <w:bottom w:val="single" w:sz="6" w:space="0" w:color="auto"/>
      </w:pBdr>
      <w:rPr>
        <w:b/>
        <w:bCs/>
        <w:szCs w:val="24"/>
      </w:rPr>
    </w:pPr>
  </w:p>
  <w:p w:rsidR="00EA07CA" w:rsidRPr="002506FE" w:rsidP="002506FE" w14:paraId="5A772FDB" w14:textId="08A9738E">
    <w:pPr>
      <w:rPr>
        <w:b/>
        <w:bCs/>
        <w:szCs w:val="24"/>
      </w:rPr>
    </w:pPr>
    <w:r w:rsidRPr="00825DBD">
      <w:rPr>
        <w:b/>
        <w:bCs/>
        <w:szCs w:val="24"/>
      </w:rPr>
      <w:tab/>
    </w:r>
    <w:r w:rsidR="006161C7">
      <w:rPr>
        <w:b/>
        <w:bCs/>
        <w:szCs w:val="24"/>
      </w:rPr>
      <w:tab/>
    </w:r>
    <w:bookmarkEnd w:id="1"/>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06FE" w:rsidP="005E5583" w14:paraId="64D1190B" w14:textId="77777777">
    <w:pPr>
      <w:pStyle w:val="DocTitle"/>
    </w:pPr>
    <w:r>
      <w:rPr>
        <w:noProof/>
      </w:rPr>
      <w:drawing>
        <wp:inline distT="0" distB="0" distL="0" distR="0">
          <wp:extent cx="4432300" cy="317500"/>
          <wp:effectExtent l="0" t="0" r="0" b="0"/>
          <wp:docPr id="709611989" name="Picture 709611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1198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2506FE" w:rsidRPr="00172E8F" w:rsidP="002506FE" w14:paraId="44BAB3EE" w14:textId="77777777">
    <w:pPr>
      <w:pStyle w:val="DocTitle"/>
      <w:rPr>
        <w:lang w:val="fr-FR"/>
      </w:rPr>
    </w:pPr>
    <w:r w:rsidRPr="00172E8F">
      <w:rPr>
        <w:lang w:val="fr-FR"/>
      </w:rPr>
      <w:t xml:space="preserve">Document </w:t>
    </w:r>
    <w:r w:rsidRPr="00172E8F">
      <w:rPr>
        <w:lang w:val="fr-FR"/>
      </w:rPr>
      <w:t>Title</w:t>
    </w:r>
    <w:r w:rsidRPr="00172E8F">
      <w:rPr>
        <w:lang w:val="fr-FR"/>
      </w:rPr>
      <w:t xml:space="preserve"> – Document Type</w:t>
    </w:r>
  </w:p>
  <w:p w:rsidR="002506FE" w:rsidRPr="00172E8F" w:rsidP="00C454DB" w14:paraId="499591BE" w14:textId="77777777">
    <w:pPr>
      <w:spacing w:before="0" w:line="276" w:lineRule="auto"/>
      <w:rPr>
        <w:sz w:val="18"/>
        <w:szCs w:val="18"/>
        <w:lang w:val="fr-FR"/>
      </w:rPr>
    </w:pPr>
    <w:r w:rsidRPr="00172E8F">
      <w:rPr>
        <w:b/>
        <w:bCs/>
        <w:szCs w:val="24"/>
        <w:lang w:val="fr-FR"/>
      </w:rPr>
      <w:t>Responsible</w:t>
    </w:r>
    <w:r w:rsidRPr="00172E8F">
      <w:rPr>
        <w:b/>
        <w:bCs/>
        <w:szCs w:val="24"/>
        <w:lang w:val="fr-FR"/>
      </w:rPr>
      <w:t xml:space="preserve"> </w:t>
    </w:r>
    <w:r w:rsidRPr="00172E8F">
      <w:rPr>
        <w:b/>
        <w:bCs/>
        <w:szCs w:val="24"/>
        <w:lang w:val="fr-FR"/>
      </w:rPr>
      <w:t>Office:</w:t>
    </w:r>
    <w:r w:rsidRPr="00172E8F">
      <w:rPr>
        <w:b/>
        <w:bCs/>
        <w:szCs w:val="24"/>
        <w:lang w:val="fr-FR"/>
      </w:rPr>
      <w:tab/>
    </w:r>
    <w:r w:rsidRPr="00172E8F">
      <w:rPr>
        <w:b/>
        <w:bCs/>
        <w:szCs w:val="24"/>
        <w:lang w:val="fr-FR"/>
      </w:rPr>
      <w:tab/>
    </w:r>
    <w:r w:rsidRPr="00172E8F">
      <w:rPr>
        <w:lang w:val="fr-FR"/>
      </w:rPr>
      <w:t xml:space="preserve"> </w:t>
    </w:r>
  </w:p>
  <w:p w:rsidR="002506FE" w:rsidRPr="002506FE" w:rsidP="002506FE" w14:paraId="0A050F87" w14:textId="77777777">
    <w:pPr>
      <w:spacing w:before="0"/>
      <w:rPr>
        <w:sz w:val="18"/>
        <w:szCs w:val="18"/>
      </w:rPr>
    </w:pPr>
    <w:r>
      <w:rPr>
        <w:b/>
        <w:bCs/>
        <w:szCs w:val="24"/>
      </w:rPr>
      <w:t>Procedure</w:t>
    </w:r>
    <w:r w:rsidRPr="00825DBD">
      <w:rPr>
        <w:b/>
        <w:bCs/>
        <w:szCs w:val="24"/>
      </w:rPr>
      <w:t xml:space="preserve"> Sponsor:</w:t>
    </w:r>
    <w:r w:rsidRPr="00825DBD">
      <w:rPr>
        <w:b/>
        <w:bCs/>
        <w:szCs w:val="24"/>
      </w:rPr>
      <w:tab/>
    </w:r>
    <w:r w:rsidRPr="00825DBD">
      <w:rPr>
        <w:b/>
        <w:bCs/>
        <w:szCs w:val="24"/>
      </w:rPr>
      <w:tab/>
    </w:r>
  </w:p>
  <w:p w:rsidR="002506FE" w:rsidP="002506FE" w14:paraId="7F3157ED" w14:textId="77777777">
    <w:pPr>
      <w:rPr>
        <w:b/>
        <w:bCs/>
        <w:szCs w:val="24"/>
      </w:rPr>
    </w:pPr>
    <w:r w:rsidRPr="00825DBD">
      <w:rPr>
        <w:b/>
        <w:bCs/>
        <w:szCs w:val="24"/>
      </w:rPr>
      <w:t>Effective Date:</w:t>
    </w:r>
    <w:r w:rsidRPr="00825DBD">
      <w:rPr>
        <w:b/>
        <w:bCs/>
        <w:szCs w:val="24"/>
      </w:rPr>
      <w:tab/>
    </w:r>
  </w:p>
  <w:p w:rsidR="002506FE" w:rsidP="002506FE" w14:paraId="23070D8B" w14:textId="77777777">
    <w:pPr>
      <w:pBdr>
        <w:bottom w:val="single" w:sz="6" w:space="1" w:color="auto"/>
      </w:pBdr>
      <w:rPr>
        <w:b/>
        <w:bCs/>
        <w:szCs w:val="24"/>
      </w:rPr>
    </w:pPr>
  </w:p>
  <w:p w:rsidR="002506FE" w:rsidRPr="002506FE" w:rsidP="002506FE" w14:paraId="609F5D71" w14:textId="77777777">
    <w:pPr>
      <w:rPr>
        <w:b/>
        <w:bCs/>
        <w:szCs w:val="24"/>
      </w:rPr>
    </w:pPr>
    <w:r w:rsidRPr="00825DBD">
      <w:rPr>
        <w:b/>
        <w:bCs/>
        <w:szCs w:val="24"/>
      </w:rPr>
      <w:tab/>
    </w:r>
    <w:r>
      <w:rPr>
        <w:b/>
        <w:bCs/>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06FE" w:rsidP="005E5583" w14:paraId="1F6268DC" w14:textId="77777777">
    <w:pPr>
      <w:pStyle w:val="DocTitle"/>
    </w:pPr>
    <w:r>
      <w:rPr>
        <w:noProof/>
      </w:rPr>
      <w:drawing>
        <wp:inline distT="0" distB="0" distL="0" distR="0">
          <wp:extent cx="4432300" cy="317500"/>
          <wp:effectExtent l="0" t="0" r="0" b="0"/>
          <wp:docPr id="2112676879" name="Picture 2112676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67687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2506FE" w:rsidRPr="00172E8F" w:rsidP="002506FE" w14:paraId="1D5D7AE5" w14:textId="77777777">
    <w:pPr>
      <w:pStyle w:val="DocTitle"/>
      <w:rPr>
        <w:lang w:val="fr-FR"/>
      </w:rPr>
    </w:pPr>
    <w:r w:rsidRPr="00172E8F">
      <w:rPr>
        <w:lang w:val="fr-FR"/>
      </w:rPr>
      <w:t xml:space="preserve">Document </w:t>
    </w:r>
    <w:r w:rsidRPr="00172E8F">
      <w:rPr>
        <w:lang w:val="fr-FR"/>
      </w:rPr>
      <w:t>Title</w:t>
    </w:r>
    <w:r w:rsidRPr="00172E8F">
      <w:rPr>
        <w:lang w:val="fr-FR"/>
      </w:rPr>
      <w:t xml:space="preserve"> – Document Type</w:t>
    </w:r>
  </w:p>
  <w:p w:rsidR="002506FE" w:rsidRPr="00172E8F" w:rsidP="00C454DB" w14:paraId="264054CC" w14:textId="77777777">
    <w:pPr>
      <w:spacing w:before="0" w:line="276" w:lineRule="auto"/>
      <w:rPr>
        <w:sz w:val="18"/>
        <w:szCs w:val="18"/>
        <w:lang w:val="fr-FR"/>
      </w:rPr>
    </w:pPr>
    <w:r w:rsidRPr="00172E8F">
      <w:rPr>
        <w:b/>
        <w:bCs/>
        <w:szCs w:val="24"/>
        <w:lang w:val="fr-FR"/>
      </w:rPr>
      <w:t>Responsible</w:t>
    </w:r>
    <w:r w:rsidRPr="00172E8F">
      <w:rPr>
        <w:b/>
        <w:bCs/>
        <w:szCs w:val="24"/>
        <w:lang w:val="fr-FR"/>
      </w:rPr>
      <w:t xml:space="preserve"> </w:t>
    </w:r>
    <w:r w:rsidRPr="00172E8F">
      <w:rPr>
        <w:b/>
        <w:bCs/>
        <w:szCs w:val="24"/>
        <w:lang w:val="fr-FR"/>
      </w:rPr>
      <w:t>Office:</w:t>
    </w:r>
    <w:r w:rsidRPr="00172E8F">
      <w:rPr>
        <w:b/>
        <w:bCs/>
        <w:szCs w:val="24"/>
        <w:lang w:val="fr-FR"/>
      </w:rPr>
      <w:tab/>
    </w:r>
    <w:r w:rsidRPr="00172E8F">
      <w:rPr>
        <w:b/>
        <w:bCs/>
        <w:szCs w:val="24"/>
        <w:lang w:val="fr-FR"/>
      </w:rPr>
      <w:tab/>
    </w:r>
    <w:r w:rsidRPr="00172E8F">
      <w:rPr>
        <w:lang w:val="fr-FR"/>
      </w:rPr>
      <w:t xml:space="preserve"> </w:t>
    </w:r>
  </w:p>
  <w:p w:rsidR="002506FE" w:rsidRPr="002506FE" w:rsidP="002506FE" w14:paraId="0D01D308" w14:textId="77777777">
    <w:pPr>
      <w:spacing w:before="0"/>
      <w:rPr>
        <w:sz w:val="18"/>
        <w:szCs w:val="18"/>
      </w:rPr>
    </w:pPr>
    <w:r>
      <w:rPr>
        <w:b/>
        <w:bCs/>
        <w:szCs w:val="24"/>
      </w:rPr>
      <w:t>Procedure</w:t>
    </w:r>
    <w:r w:rsidRPr="00825DBD">
      <w:rPr>
        <w:b/>
        <w:bCs/>
        <w:szCs w:val="24"/>
      </w:rPr>
      <w:t xml:space="preserve"> Sponsor:</w:t>
    </w:r>
    <w:r w:rsidRPr="00825DBD">
      <w:rPr>
        <w:b/>
        <w:bCs/>
        <w:szCs w:val="24"/>
      </w:rPr>
      <w:tab/>
    </w:r>
    <w:r w:rsidRPr="00825DBD">
      <w:rPr>
        <w:b/>
        <w:bCs/>
        <w:szCs w:val="24"/>
      </w:rPr>
      <w:tab/>
    </w:r>
  </w:p>
  <w:p w:rsidR="002506FE" w:rsidP="002506FE" w14:paraId="1A0980DF" w14:textId="77777777">
    <w:pPr>
      <w:rPr>
        <w:b/>
        <w:bCs/>
        <w:szCs w:val="24"/>
      </w:rPr>
    </w:pPr>
    <w:r w:rsidRPr="00825DBD">
      <w:rPr>
        <w:b/>
        <w:bCs/>
        <w:szCs w:val="24"/>
      </w:rPr>
      <w:t>Effective Date:</w:t>
    </w:r>
    <w:r w:rsidRPr="00825DBD">
      <w:rPr>
        <w:b/>
        <w:bCs/>
        <w:szCs w:val="24"/>
      </w:rPr>
      <w:tab/>
    </w:r>
  </w:p>
  <w:p w:rsidR="002506FE" w:rsidP="002506FE" w14:paraId="79A1AFDE" w14:textId="77777777">
    <w:pPr>
      <w:pBdr>
        <w:bottom w:val="single" w:sz="6" w:space="1" w:color="auto"/>
      </w:pBdr>
      <w:rPr>
        <w:b/>
        <w:bCs/>
        <w:szCs w:val="24"/>
      </w:rPr>
    </w:pPr>
  </w:p>
  <w:p w:rsidR="002506FE" w:rsidRPr="002506FE" w:rsidP="002506FE" w14:paraId="4AE4D514" w14:textId="77777777">
    <w:pPr>
      <w:rPr>
        <w:b/>
        <w:bCs/>
        <w:szCs w:val="24"/>
      </w:rPr>
    </w:pPr>
    <w:r w:rsidRPr="00825DBD">
      <w:rPr>
        <w:b/>
        <w:bCs/>
        <w:szCs w:val="24"/>
      </w:rPr>
      <w:tab/>
    </w:r>
    <w:r>
      <w:rPr>
        <w:b/>
        <w:bCs/>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280CC1CC"/>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182B91"/>
    <w:multiLevelType w:val="multilevel"/>
    <w:tmpl w:val="4B00A0F8"/>
    <w:lvl w:ilvl="0">
      <w:start w:val="4"/>
      <w:numFmt w:val="decimal"/>
      <w:lvlText w:val="%1.0"/>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19EAC7A5"/>
    <w:multiLevelType w:val="multilevel"/>
    <w:tmpl w:val="8F0E767C"/>
    <w:lvl w:ilvl="0">
      <w:start w:val="0"/>
      <w:numFmt w:val="none"/>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AE15A2C"/>
    <w:multiLevelType w:val="singleLevel"/>
    <w:tmpl w:val="4CC0E87A"/>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29F015FC"/>
    <w:multiLevelType w:val="hybridMultilevel"/>
    <w:tmpl w:val="3E3CEAA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15:restartNumberingAfterBreak="0">
    <w:nsid w:val="2CFE3DCC"/>
    <w:multiLevelType w:val="hybridMultilevel"/>
    <w:tmpl w:val="0B42620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15:restartNumberingAfterBreak="0">
    <w:nsid w:val="2DC8195C"/>
    <w:multiLevelType w:val="hybridMultilevel"/>
    <w:tmpl w:val="37A8BB5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15:restartNumberingAfterBreak="0">
    <w:nsid w:val="41761B30"/>
    <w:multiLevelType w:val="multilevel"/>
    <w:tmpl w:val="DF58F238"/>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C447F9C"/>
    <w:multiLevelType w:val="singleLevel"/>
    <w:tmpl w:val="E69EF792"/>
    <w:lvl w:ilvl="0">
      <w:start w:val="1"/>
      <w:numFmt w:val="decimal"/>
      <w:pStyle w:val="SectionNumberedList"/>
      <w:lvlText w:val="%1."/>
      <w:lvlJc w:val="left"/>
      <w:pPr>
        <w:tabs>
          <w:tab w:val="num" w:pos="1080"/>
        </w:tabs>
        <w:ind w:left="1080" w:hanging="360"/>
      </w:pPr>
      <w:rPr>
        <w:rFonts w:hint="default"/>
      </w:rPr>
    </w:lvl>
  </w:abstractNum>
  <w:abstractNum w:abstractNumId="13" w15:restartNumberingAfterBreak="0">
    <w:nsid w:val="4E3756A8"/>
    <w:multiLevelType w:val="hybridMultilevel"/>
    <w:tmpl w:val="1924D7D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15:restartNumberingAfterBreak="0">
    <w:nsid w:val="4EBE1355"/>
    <w:multiLevelType w:val="singleLevel"/>
    <w:tmpl w:val="418ACCB8"/>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5" w15:restartNumberingAfterBreak="0">
    <w:nsid w:val="51AC7F57"/>
    <w:multiLevelType w:val="multilevel"/>
    <w:tmpl w:val="CCE40088"/>
    <w:lvl w:ilvl="0">
      <w:start w:val="4"/>
      <w:numFmt w:val="decimal"/>
      <w:lvlText w:val="%1.0"/>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lowerLetter"/>
      <w:lvlText w:val="%4."/>
      <w:lvlJc w:val="left"/>
      <w:pPr>
        <w:ind w:left="2520" w:hanging="360"/>
      </w:p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577F6DE8"/>
    <w:multiLevelType w:val="multilevel"/>
    <w:tmpl w:val="4B00A0F8"/>
    <w:lvl w:ilvl="0">
      <w:start w:val="4"/>
      <w:numFmt w:val="decimal"/>
      <w:lvlText w:val="%1.0"/>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24B280A"/>
    <w:multiLevelType w:val="singleLevel"/>
    <w:tmpl w:val="37669810"/>
    <w:lvl w:ilvl="0">
      <w:start w:val="1"/>
      <w:numFmt w:val="bullet"/>
      <w:pStyle w:val="Bullet"/>
      <w:lvlText w:val=""/>
      <w:lvlJc w:val="left"/>
      <w:pPr>
        <w:tabs>
          <w:tab w:val="num" w:pos="360"/>
        </w:tabs>
        <w:ind w:left="360" w:hanging="360"/>
      </w:pPr>
      <w:rPr>
        <w:rFonts w:ascii="Symbol" w:hAnsi="Symbol" w:hint="default"/>
      </w:rPr>
    </w:lvl>
  </w:abstractNum>
  <w:abstractNum w:abstractNumId="19"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5D67392"/>
    <w:multiLevelType w:val="hybridMultilevel"/>
    <w:tmpl w:val="2FBA828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15:restartNumberingAfterBreak="0">
    <w:nsid w:val="7D447DBA"/>
    <w:multiLevelType w:val="multilevel"/>
    <w:tmpl w:val="AE14BF02"/>
    <w:lvl w:ilvl="0">
      <w:start w:val="1"/>
      <w:numFmt w:val="decimal"/>
      <w:pStyle w:val="1-PolicySectionleve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04882580">
    <w:abstractNumId w:val="5"/>
  </w:num>
  <w:num w:numId="2" w16cid:durableId="613484118">
    <w:abstractNumId w:val="6"/>
  </w:num>
  <w:num w:numId="3" w16cid:durableId="1289582430">
    <w:abstractNumId w:val="18"/>
  </w:num>
  <w:num w:numId="4" w16cid:durableId="1479885800">
    <w:abstractNumId w:val="1"/>
  </w:num>
  <w:num w:numId="5" w16cid:durableId="1457530301">
    <w:abstractNumId w:val="12"/>
  </w:num>
  <w:num w:numId="6" w16cid:durableId="1026715395">
    <w:abstractNumId w:val="14"/>
  </w:num>
  <w:num w:numId="7" w16cid:durableId="1148597849">
    <w:abstractNumId w:val="11"/>
  </w:num>
  <w:num w:numId="8" w16cid:durableId="1623464680">
    <w:abstractNumId w:val="21"/>
  </w:num>
  <w:num w:numId="9" w16cid:durableId="14572195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67749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047790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518838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32086457">
    <w:abstractNumId w:val="21"/>
  </w:num>
  <w:num w:numId="15" w16cid:durableId="1268662497">
    <w:abstractNumId w:val="21"/>
  </w:num>
  <w:num w:numId="16" w16cid:durableId="646129084">
    <w:abstractNumId w:val="21"/>
  </w:num>
  <w:num w:numId="17" w16cid:durableId="2127235758">
    <w:abstractNumId w:val="21"/>
  </w:num>
  <w:num w:numId="18" w16cid:durableId="829053611">
    <w:abstractNumId w:val="18"/>
  </w:num>
  <w:num w:numId="19" w16cid:durableId="22706081">
    <w:abstractNumId w:val="6"/>
  </w:num>
  <w:num w:numId="20" w16cid:durableId="679088323">
    <w:abstractNumId w:val="11"/>
  </w:num>
  <w:num w:numId="21" w16cid:durableId="279728866">
    <w:abstractNumId w:val="11"/>
  </w:num>
  <w:num w:numId="22" w16cid:durableId="1744251169">
    <w:abstractNumId w:val="1"/>
  </w:num>
  <w:num w:numId="23" w16cid:durableId="794449676">
    <w:abstractNumId w:val="14"/>
  </w:num>
  <w:num w:numId="24" w16cid:durableId="644507330">
    <w:abstractNumId w:val="12"/>
  </w:num>
  <w:num w:numId="25" w16cid:durableId="101922284">
    <w:abstractNumId w:val="4"/>
  </w:num>
  <w:num w:numId="26" w16cid:durableId="1325205264">
    <w:abstractNumId w:val="16"/>
  </w:num>
  <w:num w:numId="27" w16cid:durableId="218789852">
    <w:abstractNumId w:val="7"/>
  </w:num>
  <w:num w:numId="28" w16cid:durableId="1922983740">
    <w:abstractNumId w:val="17"/>
  </w:num>
  <w:num w:numId="29" w16cid:durableId="218252554">
    <w:abstractNumId w:val="13"/>
  </w:num>
  <w:num w:numId="30" w16cid:durableId="500314971">
    <w:abstractNumId w:val="20"/>
  </w:num>
  <w:num w:numId="31" w16cid:durableId="2101438855">
    <w:abstractNumId w:val="9"/>
  </w:num>
  <w:num w:numId="32" w16cid:durableId="1650088692">
    <w:abstractNumId w:val="21"/>
  </w:num>
  <w:num w:numId="33" w16cid:durableId="2109690375">
    <w:abstractNumId w:val="2"/>
  </w:num>
  <w:num w:numId="34" w16cid:durableId="1852337341">
    <w:abstractNumId w:val="21"/>
  </w:num>
  <w:num w:numId="35" w16cid:durableId="1357929340">
    <w:abstractNumId w:val="21"/>
  </w:num>
  <w:num w:numId="36" w16cid:durableId="1877160766">
    <w:abstractNumId w:val="21"/>
  </w:num>
  <w:num w:numId="37" w16cid:durableId="191958282">
    <w:abstractNumId w:val="15"/>
  </w:num>
  <w:num w:numId="38" w16cid:durableId="1373845515">
    <w:abstractNumId w:val="10"/>
  </w:num>
  <w:num w:numId="39" w16cid:durableId="239099654">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2272"/>
    <w:rsid w:val="00003325"/>
    <w:rsid w:val="00003758"/>
    <w:rsid w:val="00004F04"/>
    <w:rsid w:val="000058F3"/>
    <w:rsid w:val="00006B3C"/>
    <w:rsid w:val="00010B0E"/>
    <w:rsid w:val="00011C07"/>
    <w:rsid w:val="00011C9A"/>
    <w:rsid w:val="0001221A"/>
    <w:rsid w:val="0001230E"/>
    <w:rsid w:val="00016EA6"/>
    <w:rsid w:val="000213C0"/>
    <w:rsid w:val="000218E3"/>
    <w:rsid w:val="00021F2B"/>
    <w:rsid w:val="00023948"/>
    <w:rsid w:val="00024A35"/>
    <w:rsid w:val="000250A7"/>
    <w:rsid w:val="000268DE"/>
    <w:rsid w:val="00026ACE"/>
    <w:rsid w:val="000276AF"/>
    <w:rsid w:val="00027742"/>
    <w:rsid w:val="0003099C"/>
    <w:rsid w:val="000325E2"/>
    <w:rsid w:val="00032FE2"/>
    <w:rsid w:val="00033A7E"/>
    <w:rsid w:val="00034081"/>
    <w:rsid w:val="000368ED"/>
    <w:rsid w:val="00040C95"/>
    <w:rsid w:val="000414B0"/>
    <w:rsid w:val="00041D62"/>
    <w:rsid w:val="00041E7A"/>
    <w:rsid w:val="00043F15"/>
    <w:rsid w:val="000447C2"/>
    <w:rsid w:val="00044F5D"/>
    <w:rsid w:val="0004646A"/>
    <w:rsid w:val="00047249"/>
    <w:rsid w:val="00050B29"/>
    <w:rsid w:val="00051C36"/>
    <w:rsid w:val="00051FF1"/>
    <w:rsid w:val="00052227"/>
    <w:rsid w:val="00060971"/>
    <w:rsid w:val="00062DAF"/>
    <w:rsid w:val="000765DA"/>
    <w:rsid w:val="0007688E"/>
    <w:rsid w:val="000800F8"/>
    <w:rsid w:val="00080E8A"/>
    <w:rsid w:val="00081824"/>
    <w:rsid w:val="00082237"/>
    <w:rsid w:val="00082C60"/>
    <w:rsid w:val="000838BF"/>
    <w:rsid w:val="00085302"/>
    <w:rsid w:val="00087375"/>
    <w:rsid w:val="00090030"/>
    <w:rsid w:val="00090643"/>
    <w:rsid w:val="00092C31"/>
    <w:rsid w:val="000966FE"/>
    <w:rsid w:val="0009692D"/>
    <w:rsid w:val="0009717D"/>
    <w:rsid w:val="000A0153"/>
    <w:rsid w:val="000A2840"/>
    <w:rsid w:val="000A3FA0"/>
    <w:rsid w:val="000A50ED"/>
    <w:rsid w:val="000A6504"/>
    <w:rsid w:val="000A7E25"/>
    <w:rsid w:val="000B0238"/>
    <w:rsid w:val="000B0334"/>
    <w:rsid w:val="000B1591"/>
    <w:rsid w:val="000B4C88"/>
    <w:rsid w:val="000C0189"/>
    <w:rsid w:val="000C1D37"/>
    <w:rsid w:val="000C3E72"/>
    <w:rsid w:val="000C7A92"/>
    <w:rsid w:val="000C7E0D"/>
    <w:rsid w:val="000D0E68"/>
    <w:rsid w:val="000D1C89"/>
    <w:rsid w:val="000D222F"/>
    <w:rsid w:val="000D27FB"/>
    <w:rsid w:val="000D2970"/>
    <w:rsid w:val="000D29F4"/>
    <w:rsid w:val="000D2C37"/>
    <w:rsid w:val="000D31E8"/>
    <w:rsid w:val="000D3D82"/>
    <w:rsid w:val="000D4787"/>
    <w:rsid w:val="000D64CF"/>
    <w:rsid w:val="000D6C12"/>
    <w:rsid w:val="000D6CD5"/>
    <w:rsid w:val="000D7EB7"/>
    <w:rsid w:val="000E04DE"/>
    <w:rsid w:val="000E0CAE"/>
    <w:rsid w:val="000E350A"/>
    <w:rsid w:val="000E48B8"/>
    <w:rsid w:val="000E5CEF"/>
    <w:rsid w:val="000E61AA"/>
    <w:rsid w:val="000E7503"/>
    <w:rsid w:val="000E7C4D"/>
    <w:rsid w:val="000F032D"/>
    <w:rsid w:val="000F3505"/>
    <w:rsid w:val="000F69D3"/>
    <w:rsid w:val="000F7C3F"/>
    <w:rsid w:val="001005D9"/>
    <w:rsid w:val="001027D6"/>
    <w:rsid w:val="00103082"/>
    <w:rsid w:val="0010327F"/>
    <w:rsid w:val="00105D79"/>
    <w:rsid w:val="00111D68"/>
    <w:rsid w:val="001122A9"/>
    <w:rsid w:val="00112EA1"/>
    <w:rsid w:val="001143E9"/>
    <w:rsid w:val="001163CC"/>
    <w:rsid w:val="00117650"/>
    <w:rsid w:val="00117703"/>
    <w:rsid w:val="001243BC"/>
    <w:rsid w:val="001243FF"/>
    <w:rsid w:val="00124654"/>
    <w:rsid w:val="001252EB"/>
    <w:rsid w:val="0012629D"/>
    <w:rsid w:val="00126645"/>
    <w:rsid w:val="00126F3D"/>
    <w:rsid w:val="00130BB8"/>
    <w:rsid w:val="0013143E"/>
    <w:rsid w:val="001328D7"/>
    <w:rsid w:val="00135A76"/>
    <w:rsid w:val="00135B88"/>
    <w:rsid w:val="001377B2"/>
    <w:rsid w:val="00137C09"/>
    <w:rsid w:val="00141C0C"/>
    <w:rsid w:val="0014217E"/>
    <w:rsid w:val="001426D8"/>
    <w:rsid w:val="001433C2"/>
    <w:rsid w:val="00144526"/>
    <w:rsid w:val="00145899"/>
    <w:rsid w:val="001458F3"/>
    <w:rsid w:val="001465B7"/>
    <w:rsid w:val="00146FB0"/>
    <w:rsid w:val="00151D0F"/>
    <w:rsid w:val="00152067"/>
    <w:rsid w:val="00153AC9"/>
    <w:rsid w:val="00154494"/>
    <w:rsid w:val="001562A5"/>
    <w:rsid w:val="00156327"/>
    <w:rsid w:val="00162C3D"/>
    <w:rsid w:val="00163236"/>
    <w:rsid w:val="00163B9F"/>
    <w:rsid w:val="00165122"/>
    <w:rsid w:val="0017042A"/>
    <w:rsid w:val="00171059"/>
    <w:rsid w:val="00172E8F"/>
    <w:rsid w:val="00173605"/>
    <w:rsid w:val="00173AD3"/>
    <w:rsid w:val="001761A0"/>
    <w:rsid w:val="0017742A"/>
    <w:rsid w:val="00177AC6"/>
    <w:rsid w:val="00177C10"/>
    <w:rsid w:val="00180611"/>
    <w:rsid w:val="00180CE2"/>
    <w:rsid w:val="00182159"/>
    <w:rsid w:val="00182D1F"/>
    <w:rsid w:val="00183426"/>
    <w:rsid w:val="00184CFD"/>
    <w:rsid w:val="001875B9"/>
    <w:rsid w:val="00187A96"/>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D7E76"/>
    <w:rsid w:val="001E0B69"/>
    <w:rsid w:val="001E2903"/>
    <w:rsid w:val="001E5664"/>
    <w:rsid w:val="001E66A1"/>
    <w:rsid w:val="001E761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20209"/>
    <w:rsid w:val="00220937"/>
    <w:rsid w:val="00221D92"/>
    <w:rsid w:val="00222BCB"/>
    <w:rsid w:val="00223FDE"/>
    <w:rsid w:val="00225FFD"/>
    <w:rsid w:val="00227CE9"/>
    <w:rsid w:val="00230FAA"/>
    <w:rsid w:val="0023220D"/>
    <w:rsid w:val="0023230D"/>
    <w:rsid w:val="0023520D"/>
    <w:rsid w:val="0023710F"/>
    <w:rsid w:val="002373A7"/>
    <w:rsid w:val="00237D7E"/>
    <w:rsid w:val="00240ED0"/>
    <w:rsid w:val="00240F83"/>
    <w:rsid w:val="00241A4B"/>
    <w:rsid w:val="0024213E"/>
    <w:rsid w:val="00242272"/>
    <w:rsid w:val="002422EA"/>
    <w:rsid w:val="0025006B"/>
    <w:rsid w:val="00250327"/>
    <w:rsid w:val="002506FE"/>
    <w:rsid w:val="00252658"/>
    <w:rsid w:val="00252793"/>
    <w:rsid w:val="00253902"/>
    <w:rsid w:val="002539BC"/>
    <w:rsid w:val="002550E4"/>
    <w:rsid w:val="00255359"/>
    <w:rsid w:val="0025701C"/>
    <w:rsid w:val="0026089D"/>
    <w:rsid w:val="00261D79"/>
    <w:rsid w:val="002633AA"/>
    <w:rsid w:val="00264CDF"/>
    <w:rsid w:val="00267874"/>
    <w:rsid w:val="00271780"/>
    <w:rsid w:val="00271F05"/>
    <w:rsid w:val="00271F83"/>
    <w:rsid w:val="00272A83"/>
    <w:rsid w:val="00273CB4"/>
    <w:rsid w:val="00275DEF"/>
    <w:rsid w:val="002761E6"/>
    <w:rsid w:val="00277BC2"/>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21C6"/>
    <w:rsid w:val="002A476D"/>
    <w:rsid w:val="002A4F44"/>
    <w:rsid w:val="002A54B1"/>
    <w:rsid w:val="002A6577"/>
    <w:rsid w:val="002A6B19"/>
    <w:rsid w:val="002B110C"/>
    <w:rsid w:val="002B521A"/>
    <w:rsid w:val="002B5B07"/>
    <w:rsid w:val="002B6FA7"/>
    <w:rsid w:val="002C1D2E"/>
    <w:rsid w:val="002C1D75"/>
    <w:rsid w:val="002C46EF"/>
    <w:rsid w:val="002C67AF"/>
    <w:rsid w:val="002C7BB6"/>
    <w:rsid w:val="002D00C7"/>
    <w:rsid w:val="002D03B1"/>
    <w:rsid w:val="002D0C6A"/>
    <w:rsid w:val="002D1E4F"/>
    <w:rsid w:val="002D2244"/>
    <w:rsid w:val="002D2287"/>
    <w:rsid w:val="002D252C"/>
    <w:rsid w:val="002D29B0"/>
    <w:rsid w:val="002D3192"/>
    <w:rsid w:val="002D528B"/>
    <w:rsid w:val="002D561C"/>
    <w:rsid w:val="002E511E"/>
    <w:rsid w:val="002E5942"/>
    <w:rsid w:val="002E6EC7"/>
    <w:rsid w:val="002F36C1"/>
    <w:rsid w:val="002F754F"/>
    <w:rsid w:val="0030190D"/>
    <w:rsid w:val="00301C42"/>
    <w:rsid w:val="00303150"/>
    <w:rsid w:val="003032F3"/>
    <w:rsid w:val="00303B47"/>
    <w:rsid w:val="00303BC5"/>
    <w:rsid w:val="00303F7C"/>
    <w:rsid w:val="00304BEC"/>
    <w:rsid w:val="003063F8"/>
    <w:rsid w:val="00306ADF"/>
    <w:rsid w:val="00313C4F"/>
    <w:rsid w:val="00314D37"/>
    <w:rsid w:val="00317B85"/>
    <w:rsid w:val="00317C4E"/>
    <w:rsid w:val="00317F58"/>
    <w:rsid w:val="003226A5"/>
    <w:rsid w:val="00322AF8"/>
    <w:rsid w:val="003230D6"/>
    <w:rsid w:val="00327E28"/>
    <w:rsid w:val="00333011"/>
    <w:rsid w:val="00333DD7"/>
    <w:rsid w:val="00334BE8"/>
    <w:rsid w:val="003353AA"/>
    <w:rsid w:val="00335D07"/>
    <w:rsid w:val="00336760"/>
    <w:rsid w:val="00340753"/>
    <w:rsid w:val="003409A0"/>
    <w:rsid w:val="003411AC"/>
    <w:rsid w:val="00346954"/>
    <w:rsid w:val="00347500"/>
    <w:rsid w:val="003475B4"/>
    <w:rsid w:val="003504B0"/>
    <w:rsid w:val="0035264A"/>
    <w:rsid w:val="0035349C"/>
    <w:rsid w:val="0035454F"/>
    <w:rsid w:val="00354754"/>
    <w:rsid w:val="00355D07"/>
    <w:rsid w:val="0035607C"/>
    <w:rsid w:val="00356A51"/>
    <w:rsid w:val="00356FD8"/>
    <w:rsid w:val="00362959"/>
    <w:rsid w:val="0036350D"/>
    <w:rsid w:val="00364C36"/>
    <w:rsid w:val="0036566D"/>
    <w:rsid w:val="00367632"/>
    <w:rsid w:val="0036792E"/>
    <w:rsid w:val="00367F3F"/>
    <w:rsid w:val="003706E9"/>
    <w:rsid w:val="00370939"/>
    <w:rsid w:val="003714CD"/>
    <w:rsid w:val="00371535"/>
    <w:rsid w:val="003745E6"/>
    <w:rsid w:val="003748D9"/>
    <w:rsid w:val="00375F17"/>
    <w:rsid w:val="00376580"/>
    <w:rsid w:val="00376CC1"/>
    <w:rsid w:val="00377CEC"/>
    <w:rsid w:val="00381982"/>
    <w:rsid w:val="0038266C"/>
    <w:rsid w:val="0038398C"/>
    <w:rsid w:val="00383F1F"/>
    <w:rsid w:val="003843DA"/>
    <w:rsid w:val="003846C1"/>
    <w:rsid w:val="00384B61"/>
    <w:rsid w:val="00384DEE"/>
    <w:rsid w:val="0038548D"/>
    <w:rsid w:val="003854A8"/>
    <w:rsid w:val="00386CDA"/>
    <w:rsid w:val="0039060B"/>
    <w:rsid w:val="00390A24"/>
    <w:rsid w:val="00390BFB"/>
    <w:rsid w:val="0039108C"/>
    <w:rsid w:val="00391452"/>
    <w:rsid w:val="00391C72"/>
    <w:rsid w:val="00391CAB"/>
    <w:rsid w:val="00394E57"/>
    <w:rsid w:val="00396277"/>
    <w:rsid w:val="00397D11"/>
    <w:rsid w:val="00397D91"/>
    <w:rsid w:val="003A00A6"/>
    <w:rsid w:val="003A0DC7"/>
    <w:rsid w:val="003A336B"/>
    <w:rsid w:val="003A383F"/>
    <w:rsid w:val="003A4291"/>
    <w:rsid w:val="003A4742"/>
    <w:rsid w:val="003B0311"/>
    <w:rsid w:val="003B068F"/>
    <w:rsid w:val="003B4428"/>
    <w:rsid w:val="003B45E1"/>
    <w:rsid w:val="003B483A"/>
    <w:rsid w:val="003C2F37"/>
    <w:rsid w:val="003C32CF"/>
    <w:rsid w:val="003C36BD"/>
    <w:rsid w:val="003C47A5"/>
    <w:rsid w:val="003C5748"/>
    <w:rsid w:val="003C671E"/>
    <w:rsid w:val="003C7CE8"/>
    <w:rsid w:val="003D07AC"/>
    <w:rsid w:val="003D271F"/>
    <w:rsid w:val="003D329E"/>
    <w:rsid w:val="003D40AF"/>
    <w:rsid w:val="003D60A9"/>
    <w:rsid w:val="003D680E"/>
    <w:rsid w:val="003D77BA"/>
    <w:rsid w:val="003E0D57"/>
    <w:rsid w:val="003E31E5"/>
    <w:rsid w:val="003E3356"/>
    <w:rsid w:val="003E5735"/>
    <w:rsid w:val="003E7456"/>
    <w:rsid w:val="003E7736"/>
    <w:rsid w:val="003F1A32"/>
    <w:rsid w:val="003F2823"/>
    <w:rsid w:val="003F3147"/>
    <w:rsid w:val="003F325B"/>
    <w:rsid w:val="003F34F7"/>
    <w:rsid w:val="003F5C45"/>
    <w:rsid w:val="003F5FD9"/>
    <w:rsid w:val="003F662D"/>
    <w:rsid w:val="003F6BE5"/>
    <w:rsid w:val="00400065"/>
    <w:rsid w:val="00402C6F"/>
    <w:rsid w:val="00404C3E"/>
    <w:rsid w:val="00406008"/>
    <w:rsid w:val="00407E75"/>
    <w:rsid w:val="00411912"/>
    <w:rsid w:val="004150A9"/>
    <w:rsid w:val="004151AE"/>
    <w:rsid w:val="004170DA"/>
    <w:rsid w:val="00417E40"/>
    <w:rsid w:val="00420D0C"/>
    <w:rsid w:val="00423574"/>
    <w:rsid w:val="00432230"/>
    <w:rsid w:val="0043364A"/>
    <w:rsid w:val="00434BEC"/>
    <w:rsid w:val="00434E8E"/>
    <w:rsid w:val="00435682"/>
    <w:rsid w:val="00436B3F"/>
    <w:rsid w:val="00440FD5"/>
    <w:rsid w:val="00441974"/>
    <w:rsid w:val="0044241A"/>
    <w:rsid w:val="0044241D"/>
    <w:rsid w:val="00443795"/>
    <w:rsid w:val="00444895"/>
    <w:rsid w:val="00445DD4"/>
    <w:rsid w:val="00447240"/>
    <w:rsid w:val="00452A5A"/>
    <w:rsid w:val="00452BBE"/>
    <w:rsid w:val="00452DCD"/>
    <w:rsid w:val="00454652"/>
    <w:rsid w:val="00455C52"/>
    <w:rsid w:val="00456B1E"/>
    <w:rsid w:val="00462DDD"/>
    <w:rsid w:val="00463106"/>
    <w:rsid w:val="00463782"/>
    <w:rsid w:val="00464B34"/>
    <w:rsid w:val="0046638E"/>
    <w:rsid w:val="00466DB0"/>
    <w:rsid w:val="00470035"/>
    <w:rsid w:val="00471A19"/>
    <w:rsid w:val="00472A06"/>
    <w:rsid w:val="00472C3B"/>
    <w:rsid w:val="0047348F"/>
    <w:rsid w:val="00475615"/>
    <w:rsid w:val="00476276"/>
    <w:rsid w:val="00476F57"/>
    <w:rsid w:val="0047706C"/>
    <w:rsid w:val="0047720B"/>
    <w:rsid w:val="00477589"/>
    <w:rsid w:val="00477A10"/>
    <w:rsid w:val="00480E85"/>
    <w:rsid w:val="00481178"/>
    <w:rsid w:val="00481759"/>
    <w:rsid w:val="00481913"/>
    <w:rsid w:val="0048264C"/>
    <w:rsid w:val="004829E4"/>
    <w:rsid w:val="00485D13"/>
    <w:rsid w:val="0048727B"/>
    <w:rsid w:val="00487D39"/>
    <w:rsid w:val="00490951"/>
    <w:rsid w:val="00492040"/>
    <w:rsid w:val="004942F0"/>
    <w:rsid w:val="0049623A"/>
    <w:rsid w:val="00496F52"/>
    <w:rsid w:val="004971D2"/>
    <w:rsid w:val="004A1AA3"/>
    <w:rsid w:val="004A32DE"/>
    <w:rsid w:val="004A35F3"/>
    <w:rsid w:val="004A5884"/>
    <w:rsid w:val="004A6958"/>
    <w:rsid w:val="004A6CF0"/>
    <w:rsid w:val="004A7255"/>
    <w:rsid w:val="004A7959"/>
    <w:rsid w:val="004B377F"/>
    <w:rsid w:val="004B49EF"/>
    <w:rsid w:val="004B571E"/>
    <w:rsid w:val="004B6EC4"/>
    <w:rsid w:val="004C040F"/>
    <w:rsid w:val="004C210A"/>
    <w:rsid w:val="004C2194"/>
    <w:rsid w:val="004C27B1"/>
    <w:rsid w:val="004C36AF"/>
    <w:rsid w:val="004C3AF8"/>
    <w:rsid w:val="004C5193"/>
    <w:rsid w:val="004C6AC0"/>
    <w:rsid w:val="004C7345"/>
    <w:rsid w:val="004D0276"/>
    <w:rsid w:val="004D09EF"/>
    <w:rsid w:val="004D0B0B"/>
    <w:rsid w:val="004D6DA5"/>
    <w:rsid w:val="004D706F"/>
    <w:rsid w:val="004D74D2"/>
    <w:rsid w:val="004E0D5C"/>
    <w:rsid w:val="004E0E8D"/>
    <w:rsid w:val="004E1460"/>
    <w:rsid w:val="004E150A"/>
    <w:rsid w:val="004E1AE1"/>
    <w:rsid w:val="004E26E6"/>
    <w:rsid w:val="004E27A3"/>
    <w:rsid w:val="004E37A9"/>
    <w:rsid w:val="004E6561"/>
    <w:rsid w:val="004E699F"/>
    <w:rsid w:val="004E797C"/>
    <w:rsid w:val="004F18C3"/>
    <w:rsid w:val="004F224A"/>
    <w:rsid w:val="004F22B1"/>
    <w:rsid w:val="004F26BA"/>
    <w:rsid w:val="005003EF"/>
    <w:rsid w:val="00500740"/>
    <w:rsid w:val="005007FA"/>
    <w:rsid w:val="00500963"/>
    <w:rsid w:val="0050277A"/>
    <w:rsid w:val="005033B8"/>
    <w:rsid w:val="005039E2"/>
    <w:rsid w:val="005047DF"/>
    <w:rsid w:val="005057A7"/>
    <w:rsid w:val="005057AB"/>
    <w:rsid w:val="005070E1"/>
    <w:rsid w:val="0050728F"/>
    <w:rsid w:val="00507D05"/>
    <w:rsid w:val="00507E98"/>
    <w:rsid w:val="0051133A"/>
    <w:rsid w:val="005113AB"/>
    <w:rsid w:val="0051312B"/>
    <w:rsid w:val="00515289"/>
    <w:rsid w:val="00515BE6"/>
    <w:rsid w:val="00516060"/>
    <w:rsid w:val="00516E05"/>
    <w:rsid w:val="005175C6"/>
    <w:rsid w:val="00517D26"/>
    <w:rsid w:val="00520EEB"/>
    <w:rsid w:val="00521CB4"/>
    <w:rsid w:val="0052358D"/>
    <w:rsid w:val="00523E75"/>
    <w:rsid w:val="00527DB8"/>
    <w:rsid w:val="00530CFE"/>
    <w:rsid w:val="00533AD8"/>
    <w:rsid w:val="00534DC9"/>
    <w:rsid w:val="005351FA"/>
    <w:rsid w:val="005356F2"/>
    <w:rsid w:val="00536392"/>
    <w:rsid w:val="0053727B"/>
    <w:rsid w:val="00537B45"/>
    <w:rsid w:val="00541855"/>
    <w:rsid w:val="00541D99"/>
    <w:rsid w:val="00542A41"/>
    <w:rsid w:val="00542CBC"/>
    <w:rsid w:val="005437D9"/>
    <w:rsid w:val="00543B85"/>
    <w:rsid w:val="00543C1A"/>
    <w:rsid w:val="005440F5"/>
    <w:rsid w:val="005462B0"/>
    <w:rsid w:val="0055233F"/>
    <w:rsid w:val="00552B7A"/>
    <w:rsid w:val="00552F69"/>
    <w:rsid w:val="00553814"/>
    <w:rsid w:val="005540A1"/>
    <w:rsid w:val="00554342"/>
    <w:rsid w:val="0055459C"/>
    <w:rsid w:val="00555676"/>
    <w:rsid w:val="00555695"/>
    <w:rsid w:val="00555D22"/>
    <w:rsid w:val="00560D34"/>
    <w:rsid w:val="005610AE"/>
    <w:rsid w:val="00561799"/>
    <w:rsid w:val="00563045"/>
    <w:rsid w:val="0056698A"/>
    <w:rsid w:val="00571156"/>
    <w:rsid w:val="0057323E"/>
    <w:rsid w:val="0057524F"/>
    <w:rsid w:val="00575382"/>
    <w:rsid w:val="00581A4C"/>
    <w:rsid w:val="0058310A"/>
    <w:rsid w:val="00584E14"/>
    <w:rsid w:val="00586F6A"/>
    <w:rsid w:val="00591087"/>
    <w:rsid w:val="005912E4"/>
    <w:rsid w:val="00595BD0"/>
    <w:rsid w:val="00597D5A"/>
    <w:rsid w:val="005A18FD"/>
    <w:rsid w:val="005A21C3"/>
    <w:rsid w:val="005A2AFF"/>
    <w:rsid w:val="005A5BA6"/>
    <w:rsid w:val="005B115A"/>
    <w:rsid w:val="005B138B"/>
    <w:rsid w:val="005B3B43"/>
    <w:rsid w:val="005B4188"/>
    <w:rsid w:val="005B5BB2"/>
    <w:rsid w:val="005B5E0C"/>
    <w:rsid w:val="005B70C4"/>
    <w:rsid w:val="005B7214"/>
    <w:rsid w:val="005C3719"/>
    <w:rsid w:val="005C3D27"/>
    <w:rsid w:val="005C613D"/>
    <w:rsid w:val="005D10D8"/>
    <w:rsid w:val="005D3C62"/>
    <w:rsid w:val="005D56E4"/>
    <w:rsid w:val="005D5EB6"/>
    <w:rsid w:val="005D6B6D"/>
    <w:rsid w:val="005D6F73"/>
    <w:rsid w:val="005E2E02"/>
    <w:rsid w:val="005E4374"/>
    <w:rsid w:val="005E5583"/>
    <w:rsid w:val="005E57BA"/>
    <w:rsid w:val="005E5919"/>
    <w:rsid w:val="005E6E27"/>
    <w:rsid w:val="005E7C37"/>
    <w:rsid w:val="005F127F"/>
    <w:rsid w:val="005F2388"/>
    <w:rsid w:val="005F2B71"/>
    <w:rsid w:val="005F473C"/>
    <w:rsid w:val="005F5837"/>
    <w:rsid w:val="0060090B"/>
    <w:rsid w:val="006027DD"/>
    <w:rsid w:val="00604378"/>
    <w:rsid w:val="00606346"/>
    <w:rsid w:val="0060700E"/>
    <w:rsid w:val="00607DBD"/>
    <w:rsid w:val="006100D6"/>
    <w:rsid w:val="00610802"/>
    <w:rsid w:val="00612229"/>
    <w:rsid w:val="00612C72"/>
    <w:rsid w:val="0061379C"/>
    <w:rsid w:val="00614870"/>
    <w:rsid w:val="006161C7"/>
    <w:rsid w:val="0061650D"/>
    <w:rsid w:val="00616F6A"/>
    <w:rsid w:val="00617AC4"/>
    <w:rsid w:val="00623D38"/>
    <w:rsid w:val="0062461C"/>
    <w:rsid w:val="006269B3"/>
    <w:rsid w:val="006314BA"/>
    <w:rsid w:val="00631C48"/>
    <w:rsid w:val="00631EDA"/>
    <w:rsid w:val="00631EE8"/>
    <w:rsid w:val="006327ED"/>
    <w:rsid w:val="00634D1B"/>
    <w:rsid w:val="006363B5"/>
    <w:rsid w:val="0063681C"/>
    <w:rsid w:val="00636995"/>
    <w:rsid w:val="00636E50"/>
    <w:rsid w:val="00641FF8"/>
    <w:rsid w:val="00645AB7"/>
    <w:rsid w:val="00645C38"/>
    <w:rsid w:val="00645EB6"/>
    <w:rsid w:val="00646936"/>
    <w:rsid w:val="00646E9E"/>
    <w:rsid w:val="00647231"/>
    <w:rsid w:val="00647D51"/>
    <w:rsid w:val="00650E73"/>
    <w:rsid w:val="006546EA"/>
    <w:rsid w:val="006571BF"/>
    <w:rsid w:val="0066474A"/>
    <w:rsid w:val="00664FF6"/>
    <w:rsid w:val="00665200"/>
    <w:rsid w:val="00665880"/>
    <w:rsid w:val="00665E32"/>
    <w:rsid w:val="006669DA"/>
    <w:rsid w:val="006675B7"/>
    <w:rsid w:val="006676B9"/>
    <w:rsid w:val="0066793D"/>
    <w:rsid w:val="006703FE"/>
    <w:rsid w:val="006704D0"/>
    <w:rsid w:val="00671143"/>
    <w:rsid w:val="00673378"/>
    <w:rsid w:val="00673FFA"/>
    <w:rsid w:val="00676E1A"/>
    <w:rsid w:val="006805C2"/>
    <w:rsid w:val="00684F3D"/>
    <w:rsid w:val="00685E20"/>
    <w:rsid w:val="006901E5"/>
    <w:rsid w:val="00690EB2"/>
    <w:rsid w:val="00692284"/>
    <w:rsid w:val="00692ED9"/>
    <w:rsid w:val="006947D1"/>
    <w:rsid w:val="006973AA"/>
    <w:rsid w:val="006A090B"/>
    <w:rsid w:val="006A1739"/>
    <w:rsid w:val="006A5030"/>
    <w:rsid w:val="006A58E2"/>
    <w:rsid w:val="006B2178"/>
    <w:rsid w:val="006B3C9C"/>
    <w:rsid w:val="006B4D8D"/>
    <w:rsid w:val="006B5C0B"/>
    <w:rsid w:val="006B6937"/>
    <w:rsid w:val="006C32E5"/>
    <w:rsid w:val="006C34CF"/>
    <w:rsid w:val="006C4D08"/>
    <w:rsid w:val="006C6216"/>
    <w:rsid w:val="006C6C0B"/>
    <w:rsid w:val="006C7C00"/>
    <w:rsid w:val="006D064E"/>
    <w:rsid w:val="006D1598"/>
    <w:rsid w:val="006D2CCA"/>
    <w:rsid w:val="006D5DAE"/>
    <w:rsid w:val="006D7394"/>
    <w:rsid w:val="006D7C17"/>
    <w:rsid w:val="006E2C05"/>
    <w:rsid w:val="006E35CD"/>
    <w:rsid w:val="006E6318"/>
    <w:rsid w:val="006E7305"/>
    <w:rsid w:val="006F0B57"/>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1B2"/>
    <w:rsid w:val="007129AF"/>
    <w:rsid w:val="00714143"/>
    <w:rsid w:val="0071431D"/>
    <w:rsid w:val="00715819"/>
    <w:rsid w:val="00716227"/>
    <w:rsid w:val="00716D73"/>
    <w:rsid w:val="00717388"/>
    <w:rsid w:val="0072225D"/>
    <w:rsid w:val="00722435"/>
    <w:rsid w:val="007240D8"/>
    <w:rsid w:val="00724C2E"/>
    <w:rsid w:val="00725117"/>
    <w:rsid w:val="007261AB"/>
    <w:rsid w:val="007314A9"/>
    <w:rsid w:val="0073218D"/>
    <w:rsid w:val="007324AA"/>
    <w:rsid w:val="007333DA"/>
    <w:rsid w:val="007370CD"/>
    <w:rsid w:val="007373D5"/>
    <w:rsid w:val="00737E98"/>
    <w:rsid w:val="00740573"/>
    <w:rsid w:val="007437CA"/>
    <w:rsid w:val="00746086"/>
    <w:rsid w:val="00746A5A"/>
    <w:rsid w:val="00750204"/>
    <w:rsid w:val="00750D5A"/>
    <w:rsid w:val="00753C87"/>
    <w:rsid w:val="00754E1F"/>
    <w:rsid w:val="00756876"/>
    <w:rsid w:val="0075711E"/>
    <w:rsid w:val="00757B29"/>
    <w:rsid w:val="0076002E"/>
    <w:rsid w:val="007610D7"/>
    <w:rsid w:val="00761AA4"/>
    <w:rsid w:val="007626E1"/>
    <w:rsid w:val="00762A94"/>
    <w:rsid w:val="00762BEC"/>
    <w:rsid w:val="0076304C"/>
    <w:rsid w:val="007642C7"/>
    <w:rsid w:val="00764CC3"/>
    <w:rsid w:val="00766108"/>
    <w:rsid w:val="00771363"/>
    <w:rsid w:val="00772A25"/>
    <w:rsid w:val="00772E2E"/>
    <w:rsid w:val="00775EF9"/>
    <w:rsid w:val="007815AB"/>
    <w:rsid w:val="007817E6"/>
    <w:rsid w:val="007838EB"/>
    <w:rsid w:val="007844CB"/>
    <w:rsid w:val="007848D7"/>
    <w:rsid w:val="00785F68"/>
    <w:rsid w:val="007930A1"/>
    <w:rsid w:val="0079426F"/>
    <w:rsid w:val="00794721"/>
    <w:rsid w:val="00794BCF"/>
    <w:rsid w:val="00795437"/>
    <w:rsid w:val="007955B8"/>
    <w:rsid w:val="007963EB"/>
    <w:rsid w:val="00796BE2"/>
    <w:rsid w:val="0079759F"/>
    <w:rsid w:val="007976FA"/>
    <w:rsid w:val="007A0B1A"/>
    <w:rsid w:val="007A1BFA"/>
    <w:rsid w:val="007A44A1"/>
    <w:rsid w:val="007A4870"/>
    <w:rsid w:val="007A5446"/>
    <w:rsid w:val="007A70EC"/>
    <w:rsid w:val="007A74C3"/>
    <w:rsid w:val="007B137C"/>
    <w:rsid w:val="007B3075"/>
    <w:rsid w:val="007B4950"/>
    <w:rsid w:val="007B5CF2"/>
    <w:rsid w:val="007B711F"/>
    <w:rsid w:val="007C1697"/>
    <w:rsid w:val="007C280A"/>
    <w:rsid w:val="007C3CEF"/>
    <w:rsid w:val="007C5540"/>
    <w:rsid w:val="007C6379"/>
    <w:rsid w:val="007C7225"/>
    <w:rsid w:val="007D0C1A"/>
    <w:rsid w:val="007D14A4"/>
    <w:rsid w:val="007D2BA3"/>
    <w:rsid w:val="007D34D8"/>
    <w:rsid w:val="007D39A2"/>
    <w:rsid w:val="007D63BF"/>
    <w:rsid w:val="007E1F9A"/>
    <w:rsid w:val="007E3683"/>
    <w:rsid w:val="007E405C"/>
    <w:rsid w:val="007E432C"/>
    <w:rsid w:val="007E60B1"/>
    <w:rsid w:val="007E6ADE"/>
    <w:rsid w:val="007F0AFE"/>
    <w:rsid w:val="007F1BCB"/>
    <w:rsid w:val="007F3A39"/>
    <w:rsid w:val="007F4426"/>
    <w:rsid w:val="007F5149"/>
    <w:rsid w:val="007F5D38"/>
    <w:rsid w:val="007F680D"/>
    <w:rsid w:val="007F7578"/>
    <w:rsid w:val="007F7962"/>
    <w:rsid w:val="00800F44"/>
    <w:rsid w:val="008010C6"/>
    <w:rsid w:val="00805494"/>
    <w:rsid w:val="0080730A"/>
    <w:rsid w:val="00811A82"/>
    <w:rsid w:val="00811B48"/>
    <w:rsid w:val="00812B14"/>
    <w:rsid w:val="00812B72"/>
    <w:rsid w:val="008132E1"/>
    <w:rsid w:val="00814078"/>
    <w:rsid w:val="00814999"/>
    <w:rsid w:val="00814D7A"/>
    <w:rsid w:val="00815239"/>
    <w:rsid w:val="008155E2"/>
    <w:rsid w:val="008173DD"/>
    <w:rsid w:val="00823578"/>
    <w:rsid w:val="00823C7B"/>
    <w:rsid w:val="00824107"/>
    <w:rsid w:val="008256C9"/>
    <w:rsid w:val="00825CE0"/>
    <w:rsid w:val="00825DBD"/>
    <w:rsid w:val="00826BC3"/>
    <w:rsid w:val="00826CE9"/>
    <w:rsid w:val="00827290"/>
    <w:rsid w:val="00827C61"/>
    <w:rsid w:val="00827DAB"/>
    <w:rsid w:val="00830527"/>
    <w:rsid w:val="008312FB"/>
    <w:rsid w:val="0083149A"/>
    <w:rsid w:val="008323EC"/>
    <w:rsid w:val="008329AA"/>
    <w:rsid w:val="00833C77"/>
    <w:rsid w:val="008342BC"/>
    <w:rsid w:val="00834629"/>
    <w:rsid w:val="0083527C"/>
    <w:rsid w:val="008363E6"/>
    <w:rsid w:val="00836AF0"/>
    <w:rsid w:val="00837A0B"/>
    <w:rsid w:val="00840BDE"/>
    <w:rsid w:val="00843D35"/>
    <w:rsid w:val="00844783"/>
    <w:rsid w:val="008474C1"/>
    <w:rsid w:val="00847C95"/>
    <w:rsid w:val="008518DF"/>
    <w:rsid w:val="0085298D"/>
    <w:rsid w:val="00852ECD"/>
    <w:rsid w:val="0085692B"/>
    <w:rsid w:val="00857118"/>
    <w:rsid w:val="00857419"/>
    <w:rsid w:val="00857A84"/>
    <w:rsid w:val="00857BAB"/>
    <w:rsid w:val="00860E71"/>
    <w:rsid w:val="00863DB0"/>
    <w:rsid w:val="008649EF"/>
    <w:rsid w:val="0086622F"/>
    <w:rsid w:val="008731B4"/>
    <w:rsid w:val="00873F4F"/>
    <w:rsid w:val="00874E7C"/>
    <w:rsid w:val="00880A2F"/>
    <w:rsid w:val="00882E0B"/>
    <w:rsid w:val="0088318A"/>
    <w:rsid w:val="00883DC9"/>
    <w:rsid w:val="00883E24"/>
    <w:rsid w:val="008840C6"/>
    <w:rsid w:val="008855FD"/>
    <w:rsid w:val="00887A95"/>
    <w:rsid w:val="0089131D"/>
    <w:rsid w:val="0089154F"/>
    <w:rsid w:val="00891903"/>
    <w:rsid w:val="00891BD8"/>
    <w:rsid w:val="00892BF3"/>
    <w:rsid w:val="00894643"/>
    <w:rsid w:val="008950BC"/>
    <w:rsid w:val="00895C94"/>
    <w:rsid w:val="0089723F"/>
    <w:rsid w:val="00897364"/>
    <w:rsid w:val="008973CD"/>
    <w:rsid w:val="008973CE"/>
    <w:rsid w:val="008A2E1C"/>
    <w:rsid w:val="008A46D3"/>
    <w:rsid w:val="008B4276"/>
    <w:rsid w:val="008B5F7D"/>
    <w:rsid w:val="008B604D"/>
    <w:rsid w:val="008C0244"/>
    <w:rsid w:val="008C04CC"/>
    <w:rsid w:val="008C0853"/>
    <w:rsid w:val="008C1262"/>
    <w:rsid w:val="008C1C6B"/>
    <w:rsid w:val="008C31B8"/>
    <w:rsid w:val="008C4785"/>
    <w:rsid w:val="008C5EB3"/>
    <w:rsid w:val="008C6D4A"/>
    <w:rsid w:val="008C7393"/>
    <w:rsid w:val="008C7C39"/>
    <w:rsid w:val="008D18B1"/>
    <w:rsid w:val="008D2B5C"/>
    <w:rsid w:val="008D2FF6"/>
    <w:rsid w:val="008D36CB"/>
    <w:rsid w:val="008D3B87"/>
    <w:rsid w:val="008D4A86"/>
    <w:rsid w:val="008E0184"/>
    <w:rsid w:val="008E08E2"/>
    <w:rsid w:val="008E0D26"/>
    <w:rsid w:val="008E10AE"/>
    <w:rsid w:val="008E1FEE"/>
    <w:rsid w:val="008E2257"/>
    <w:rsid w:val="008E22B3"/>
    <w:rsid w:val="008E2F3D"/>
    <w:rsid w:val="008E3C51"/>
    <w:rsid w:val="008E3ED7"/>
    <w:rsid w:val="008E3F16"/>
    <w:rsid w:val="008E44B5"/>
    <w:rsid w:val="008E4DD4"/>
    <w:rsid w:val="008E7B45"/>
    <w:rsid w:val="008F0E6D"/>
    <w:rsid w:val="008F11B6"/>
    <w:rsid w:val="008F1792"/>
    <w:rsid w:val="008F192B"/>
    <w:rsid w:val="008F2E06"/>
    <w:rsid w:val="008F3BEB"/>
    <w:rsid w:val="008F3D78"/>
    <w:rsid w:val="008F460C"/>
    <w:rsid w:val="008F5D0A"/>
    <w:rsid w:val="00901DA8"/>
    <w:rsid w:val="009023CD"/>
    <w:rsid w:val="00902C4D"/>
    <w:rsid w:val="0090511E"/>
    <w:rsid w:val="0090606A"/>
    <w:rsid w:val="0090695D"/>
    <w:rsid w:val="00913D17"/>
    <w:rsid w:val="00914F7A"/>
    <w:rsid w:val="00915B7B"/>
    <w:rsid w:val="00920516"/>
    <w:rsid w:val="00920D64"/>
    <w:rsid w:val="00921F03"/>
    <w:rsid w:val="009230CE"/>
    <w:rsid w:val="00923AB5"/>
    <w:rsid w:val="00925E16"/>
    <w:rsid w:val="009267AA"/>
    <w:rsid w:val="009308CD"/>
    <w:rsid w:val="009315D0"/>
    <w:rsid w:val="00932B71"/>
    <w:rsid w:val="00933007"/>
    <w:rsid w:val="009337E9"/>
    <w:rsid w:val="00941E75"/>
    <w:rsid w:val="009447BB"/>
    <w:rsid w:val="00945561"/>
    <w:rsid w:val="009460DC"/>
    <w:rsid w:val="009463AB"/>
    <w:rsid w:val="009504C7"/>
    <w:rsid w:val="009510E6"/>
    <w:rsid w:val="00951268"/>
    <w:rsid w:val="00952FB9"/>
    <w:rsid w:val="009536C1"/>
    <w:rsid w:val="00953B1E"/>
    <w:rsid w:val="0095502D"/>
    <w:rsid w:val="00955E6C"/>
    <w:rsid w:val="00956214"/>
    <w:rsid w:val="0095630C"/>
    <w:rsid w:val="00956F2C"/>
    <w:rsid w:val="00961194"/>
    <w:rsid w:val="0096136D"/>
    <w:rsid w:val="00961435"/>
    <w:rsid w:val="0096180A"/>
    <w:rsid w:val="00970B5C"/>
    <w:rsid w:val="009714C6"/>
    <w:rsid w:val="00972742"/>
    <w:rsid w:val="00972CB7"/>
    <w:rsid w:val="00972DC3"/>
    <w:rsid w:val="0097336A"/>
    <w:rsid w:val="00974F75"/>
    <w:rsid w:val="0097779D"/>
    <w:rsid w:val="00977963"/>
    <w:rsid w:val="009803FA"/>
    <w:rsid w:val="009819CD"/>
    <w:rsid w:val="009838B7"/>
    <w:rsid w:val="009841AC"/>
    <w:rsid w:val="009864F1"/>
    <w:rsid w:val="00987746"/>
    <w:rsid w:val="00991B18"/>
    <w:rsid w:val="00992076"/>
    <w:rsid w:val="009921AE"/>
    <w:rsid w:val="0099404F"/>
    <w:rsid w:val="0099446F"/>
    <w:rsid w:val="009947C4"/>
    <w:rsid w:val="0099541E"/>
    <w:rsid w:val="00995C36"/>
    <w:rsid w:val="0099607A"/>
    <w:rsid w:val="0099789A"/>
    <w:rsid w:val="00997CAD"/>
    <w:rsid w:val="009A1AE6"/>
    <w:rsid w:val="009A1D41"/>
    <w:rsid w:val="009A1F38"/>
    <w:rsid w:val="009A2BEF"/>
    <w:rsid w:val="009A39BC"/>
    <w:rsid w:val="009A4101"/>
    <w:rsid w:val="009A518F"/>
    <w:rsid w:val="009A7B6F"/>
    <w:rsid w:val="009B09F4"/>
    <w:rsid w:val="009B0AD4"/>
    <w:rsid w:val="009B364E"/>
    <w:rsid w:val="009B429D"/>
    <w:rsid w:val="009B6A6D"/>
    <w:rsid w:val="009B6E85"/>
    <w:rsid w:val="009B71DE"/>
    <w:rsid w:val="009C193E"/>
    <w:rsid w:val="009D1648"/>
    <w:rsid w:val="009D25AA"/>
    <w:rsid w:val="009D2BA4"/>
    <w:rsid w:val="009D48B1"/>
    <w:rsid w:val="009D6BBC"/>
    <w:rsid w:val="009E0617"/>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720E"/>
    <w:rsid w:val="009F7269"/>
    <w:rsid w:val="009F7356"/>
    <w:rsid w:val="00A00722"/>
    <w:rsid w:val="00A044BB"/>
    <w:rsid w:val="00A04945"/>
    <w:rsid w:val="00A04AD4"/>
    <w:rsid w:val="00A053D2"/>
    <w:rsid w:val="00A05D84"/>
    <w:rsid w:val="00A0656B"/>
    <w:rsid w:val="00A0672E"/>
    <w:rsid w:val="00A112D8"/>
    <w:rsid w:val="00A162A6"/>
    <w:rsid w:val="00A17E7E"/>
    <w:rsid w:val="00A21C61"/>
    <w:rsid w:val="00A3131E"/>
    <w:rsid w:val="00A31DB0"/>
    <w:rsid w:val="00A3683C"/>
    <w:rsid w:val="00A37713"/>
    <w:rsid w:val="00A37CC1"/>
    <w:rsid w:val="00A418D7"/>
    <w:rsid w:val="00A4259B"/>
    <w:rsid w:val="00A42BEF"/>
    <w:rsid w:val="00A43A77"/>
    <w:rsid w:val="00A43AC4"/>
    <w:rsid w:val="00A43B0D"/>
    <w:rsid w:val="00A4411E"/>
    <w:rsid w:val="00A44CA1"/>
    <w:rsid w:val="00A45251"/>
    <w:rsid w:val="00A462EF"/>
    <w:rsid w:val="00A52070"/>
    <w:rsid w:val="00A52864"/>
    <w:rsid w:val="00A5403D"/>
    <w:rsid w:val="00A54A77"/>
    <w:rsid w:val="00A550A6"/>
    <w:rsid w:val="00A57509"/>
    <w:rsid w:val="00A6045C"/>
    <w:rsid w:val="00A625FA"/>
    <w:rsid w:val="00A62C6B"/>
    <w:rsid w:val="00A630E3"/>
    <w:rsid w:val="00A63B53"/>
    <w:rsid w:val="00A64BEB"/>
    <w:rsid w:val="00A659EB"/>
    <w:rsid w:val="00A665CD"/>
    <w:rsid w:val="00A73DEF"/>
    <w:rsid w:val="00A7416A"/>
    <w:rsid w:val="00A7454C"/>
    <w:rsid w:val="00A75130"/>
    <w:rsid w:val="00A768C0"/>
    <w:rsid w:val="00A778C4"/>
    <w:rsid w:val="00A80284"/>
    <w:rsid w:val="00A846C1"/>
    <w:rsid w:val="00A8680A"/>
    <w:rsid w:val="00A9327E"/>
    <w:rsid w:val="00A9630E"/>
    <w:rsid w:val="00A97481"/>
    <w:rsid w:val="00A97752"/>
    <w:rsid w:val="00AA004D"/>
    <w:rsid w:val="00AA6D6C"/>
    <w:rsid w:val="00AA7991"/>
    <w:rsid w:val="00AB0D22"/>
    <w:rsid w:val="00AB0D49"/>
    <w:rsid w:val="00AB1406"/>
    <w:rsid w:val="00AB2D9C"/>
    <w:rsid w:val="00AB4D78"/>
    <w:rsid w:val="00AB71A3"/>
    <w:rsid w:val="00AB7AFA"/>
    <w:rsid w:val="00AC185F"/>
    <w:rsid w:val="00AC1A90"/>
    <w:rsid w:val="00AC2054"/>
    <w:rsid w:val="00AC2FAD"/>
    <w:rsid w:val="00AC4065"/>
    <w:rsid w:val="00AC510B"/>
    <w:rsid w:val="00AC54EC"/>
    <w:rsid w:val="00AD0F6A"/>
    <w:rsid w:val="00AD12AD"/>
    <w:rsid w:val="00AD3039"/>
    <w:rsid w:val="00AD56FD"/>
    <w:rsid w:val="00AE0E41"/>
    <w:rsid w:val="00AE20AF"/>
    <w:rsid w:val="00AE4B90"/>
    <w:rsid w:val="00AE54A4"/>
    <w:rsid w:val="00AE73E4"/>
    <w:rsid w:val="00AF0289"/>
    <w:rsid w:val="00AF043E"/>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6E3"/>
    <w:rsid w:val="00B13AE6"/>
    <w:rsid w:val="00B14AEA"/>
    <w:rsid w:val="00B14F39"/>
    <w:rsid w:val="00B15E10"/>
    <w:rsid w:val="00B16142"/>
    <w:rsid w:val="00B2393D"/>
    <w:rsid w:val="00B2525D"/>
    <w:rsid w:val="00B2597C"/>
    <w:rsid w:val="00B25E5B"/>
    <w:rsid w:val="00B26314"/>
    <w:rsid w:val="00B26B3C"/>
    <w:rsid w:val="00B27931"/>
    <w:rsid w:val="00B27D35"/>
    <w:rsid w:val="00B32C58"/>
    <w:rsid w:val="00B33BEE"/>
    <w:rsid w:val="00B35EE8"/>
    <w:rsid w:val="00B36993"/>
    <w:rsid w:val="00B37DD2"/>
    <w:rsid w:val="00B40265"/>
    <w:rsid w:val="00B41663"/>
    <w:rsid w:val="00B438F5"/>
    <w:rsid w:val="00B44C3C"/>
    <w:rsid w:val="00B4657A"/>
    <w:rsid w:val="00B46AC3"/>
    <w:rsid w:val="00B4785E"/>
    <w:rsid w:val="00B532C0"/>
    <w:rsid w:val="00B559DE"/>
    <w:rsid w:val="00B57249"/>
    <w:rsid w:val="00B57E6A"/>
    <w:rsid w:val="00B61312"/>
    <w:rsid w:val="00B62DF0"/>
    <w:rsid w:val="00B656C2"/>
    <w:rsid w:val="00B658E1"/>
    <w:rsid w:val="00B713C1"/>
    <w:rsid w:val="00B74547"/>
    <w:rsid w:val="00B74A51"/>
    <w:rsid w:val="00B74F92"/>
    <w:rsid w:val="00B7536A"/>
    <w:rsid w:val="00B774E9"/>
    <w:rsid w:val="00B77985"/>
    <w:rsid w:val="00B81340"/>
    <w:rsid w:val="00B818F0"/>
    <w:rsid w:val="00B82217"/>
    <w:rsid w:val="00B8224B"/>
    <w:rsid w:val="00B82A35"/>
    <w:rsid w:val="00B82D5C"/>
    <w:rsid w:val="00B82F2F"/>
    <w:rsid w:val="00B851B5"/>
    <w:rsid w:val="00B85D6A"/>
    <w:rsid w:val="00B925CA"/>
    <w:rsid w:val="00B93039"/>
    <w:rsid w:val="00B94152"/>
    <w:rsid w:val="00B96212"/>
    <w:rsid w:val="00BA189E"/>
    <w:rsid w:val="00BA1C54"/>
    <w:rsid w:val="00BA29E9"/>
    <w:rsid w:val="00BA3EEE"/>
    <w:rsid w:val="00BA49A9"/>
    <w:rsid w:val="00BA5D34"/>
    <w:rsid w:val="00BA6959"/>
    <w:rsid w:val="00BA6E7B"/>
    <w:rsid w:val="00BA7ECA"/>
    <w:rsid w:val="00BB3649"/>
    <w:rsid w:val="00BB5852"/>
    <w:rsid w:val="00BB718E"/>
    <w:rsid w:val="00BC006F"/>
    <w:rsid w:val="00BC01B7"/>
    <w:rsid w:val="00BC5927"/>
    <w:rsid w:val="00BC5FE3"/>
    <w:rsid w:val="00BD0CFD"/>
    <w:rsid w:val="00BD1561"/>
    <w:rsid w:val="00BD304E"/>
    <w:rsid w:val="00BD3552"/>
    <w:rsid w:val="00BD373B"/>
    <w:rsid w:val="00BD4716"/>
    <w:rsid w:val="00BD54F1"/>
    <w:rsid w:val="00BD6C26"/>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838"/>
    <w:rsid w:val="00C119BC"/>
    <w:rsid w:val="00C1470B"/>
    <w:rsid w:val="00C15CF8"/>
    <w:rsid w:val="00C1667A"/>
    <w:rsid w:val="00C16B94"/>
    <w:rsid w:val="00C16D49"/>
    <w:rsid w:val="00C22A9A"/>
    <w:rsid w:val="00C248B0"/>
    <w:rsid w:val="00C24ED2"/>
    <w:rsid w:val="00C25D25"/>
    <w:rsid w:val="00C27AEC"/>
    <w:rsid w:val="00C30CBF"/>
    <w:rsid w:val="00C3116A"/>
    <w:rsid w:val="00C3155D"/>
    <w:rsid w:val="00C32D74"/>
    <w:rsid w:val="00C3372C"/>
    <w:rsid w:val="00C33F1C"/>
    <w:rsid w:val="00C34154"/>
    <w:rsid w:val="00C345B0"/>
    <w:rsid w:val="00C34BE3"/>
    <w:rsid w:val="00C36728"/>
    <w:rsid w:val="00C367FE"/>
    <w:rsid w:val="00C4033A"/>
    <w:rsid w:val="00C41E54"/>
    <w:rsid w:val="00C43486"/>
    <w:rsid w:val="00C43521"/>
    <w:rsid w:val="00C43EF3"/>
    <w:rsid w:val="00C454DB"/>
    <w:rsid w:val="00C460B3"/>
    <w:rsid w:val="00C46C00"/>
    <w:rsid w:val="00C5014A"/>
    <w:rsid w:val="00C510DA"/>
    <w:rsid w:val="00C51253"/>
    <w:rsid w:val="00C53614"/>
    <w:rsid w:val="00C54AE7"/>
    <w:rsid w:val="00C54DCA"/>
    <w:rsid w:val="00C63C8A"/>
    <w:rsid w:val="00C648DB"/>
    <w:rsid w:val="00C64B83"/>
    <w:rsid w:val="00C65631"/>
    <w:rsid w:val="00C67356"/>
    <w:rsid w:val="00C70E32"/>
    <w:rsid w:val="00C71CBC"/>
    <w:rsid w:val="00C73C43"/>
    <w:rsid w:val="00C74C2B"/>
    <w:rsid w:val="00C75BF9"/>
    <w:rsid w:val="00C771BF"/>
    <w:rsid w:val="00C8007A"/>
    <w:rsid w:val="00C82626"/>
    <w:rsid w:val="00C831D4"/>
    <w:rsid w:val="00C84043"/>
    <w:rsid w:val="00C85326"/>
    <w:rsid w:val="00C8599D"/>
    <w:rsid w:val="00C861BB"/>
    <w:rsid w:val="00C87F35"/>
    <w:rsid w:val="00C90640"/>
    <w:rsid w:val="00C91701"/>
    <w:rsid w:val="00C91C7B"/>
    <w:rsid w:val="00C932E1"/>
    <w:rsid w:val="00C94540"/>
    <w:rsid w:val="00C96C6B"/>
    <w:rsid w:val="00C979C0"/>
    <w:rsid w:val="00CA00EB"/>
    <w:rsid w:val="00CA1510"/>
    <w:rsid w:val="00CA2543"/>
    <w:rsid w:val="00CA490A"/>
    <w:rsid w:val="00CA5C4B"/>
    <w:rsid w:val="00CA69F9"/>
    <w:rsid w:val="00CA6AAD"/>
    <w:rsid w:val="00CA7884"/>
    <w:rsid w:val="00CA78CB"/>
    <w:rsid w:val="00CA7C3F"/>
    <w:rsid w:val="00CB03A8"/>
    <w:rsid w:val="00CB11CB"/>
    <w:rsid w:val="00CB3A66"/>
    <w:rsid w:val="00CB3D26"/>
    <w:rsid w:val="00CB4DEB"/>
    <w:rsid w:val="00CB4EA5"/>
    <w:rsid w:val="00CB6311"/>
    <w:rsid w:val="00CC1339"/>
    <w:rsid w:val="00CC20EC"/>
    <w:rsid w:val="00CC28BA"/>
    <w:rsid w:val="00CC4343"/>
    <w:rsid w:val="00CC599A"/>
    <w:rsid w:val="00CC5A2D"/>
    <w:rsid w:val="00CD1BD2"/>
    <w:rsid w:val="00CD1E9A"/>
    <w:rsid w:val="00CD2291"/>
    <w:rsid w:val="00CD2474"/>
    <w:rsid w:val="00CD2ED9"/>
    <w:rsid w:val="00CD31C6"/>
    <w:rsid w:val="00CD3466"/>
    <w:rsid w:val="00CD4190"/>
    <w:rsid w:val="00CD4614"/>
    <w:rsid w:val="00CD5A10"/>
    <w:rsid w:val="00CD74DF"/>
    <w:rsid w:val="00CE00CC"/>
    <w:rsid w:val="00CE2094"/>
    <w:rsid w:val="00CE2D25"/>
    <w:rsid w:val="00CE5184"/>
    <w:rsid w:val="00CE521A"/>
    <w:rsid w:val="00CE7000"/>
    <w:rsid w:val="00CE7633"/>
    <w:rsid w:val="00CE7C76"/>
    <w:rsid w:val="00CF2C97"/>
    <w:rsid w:val="00CF41D4"/>
    <w:rsid w:val="00CF4299"/>
    <w:rsid w:val="00CF5E65"/>
    <w:rsid w:val="00D01268"/>
    <w:rsid w:val="00D01449"/>
    <w:rsid w:val="00D01C0D"/>
    <w:rsid w:val="00D02646"/>
    <w:rsid w:val="00D0270C"/>
    <w:rsid w:val="00D0407D"/>
    <w:rsid w:val="00D04D6C"/>
    <w:rsid w:val="00D07DF1"/>
    <w:rsid w:val="00D103D0"/>
    <w:rsid w:val="00D118C0"/>
    <w:rsid w:val="00D1293A"/>
    <w:rsid w:val="00D140B8"/>
    <w:rsid w:val="00D155DD"/>
    <w:rsid w:val="00D158C0"/>
    <w:rsid w:val="00D163A8"/>
    <w:rsid w:val="00D179A0"/>
    <w:rsid w:val="00D218B2"/>
    <w:rsid w:val="00D2224F"/>
    <w:rsid w:val="00D22396"/>
    <w:rsid w:val="00D225E1"/>
    <w:rsid w:val="00D2453F"/>
    <w:rsid w:val="00D25A06"/>
    <w:rsid w:val="00D27E55"/>
    <w:rsid w:val="00D27FE8"/>
    <w:rsid w:val="00D302BF"/>
    <w:rsid w:val="00D349BC"/>
    <w:rsid w:val="00D34EEA"/>
    <w:rsid w:val="00D355F2"/>
    <w:rsid w:val="00D36971"/>
    <w:rsid w:val="00D36D0E"/>
    <w:rsid w:val="00D41DE9"/>
    <w:rsid w:val="00D43301"/>
    <w:rsid w:val="00D4572C"/>
    <w:rsid w:val="00D46F3A"/>
    <w:rsid w:val="00D50E53"/>
    <w:rsid w:val="00D517BA"/>
    <w:rsid w:val="00D53265"/>
    <w:rsid w:val="00D5338C"/>
    <w:rsid w:val="00D53C8B"/>
    <w:rsid w:val="00D572F2"/>
    <w:rsid w:val="00D6131C"/>
    <w:rsid w:val="00D62DA2"/>
    <w:rsid w:val="00D64780"/>
    <w:rsid w:val="00D64C00"/>
    <w:rsid w:val="00D657C7"/>
    <w:rsid w:val="00D65B8E"/>
    <w:rsid w:val="00D65FF9"/>
    <w:rsid w:val="00D66169"/>
    <w:rsid w:val="00D6622A"/>
    <w:rsid w:val="00D705A6"/>
    <w:rsid w:val="00D71E4A"/>
    <w:rsid w:val="00D81364"/>
    <w:rsid w:val="00D839FA"/>
    <w:rsid w:val="00D87FC0"/>
    <w:rsid w:val="00D949DE"/>
    <w:rsid w:val="00D9565C"/>
    <w:rsid w:val="00D95ABB"/>
    <w:rsid w:val="00DA208E"/>
    <w:rsid w:val="00DA2842"/>
    <w:rsid w:val="00DA2CCC"/>
    <w:rsid w:val="00DA3E23"/>
    <w:rsid w:val="00DA7270"/>
    <w:rsid w:val="00DA7C1C"/>
    <w:rsid w:val="00DB04A4"/>
    <w:rsid w:val="00DB22BE"/>
    <w:rsid w:val="00DB2612"/>
    <w:rsid w:val="00DB31DA"/>
    <w:rsid w:val="00DB37C2"/>
    <w:rsid w:val="00DB3D65"/>
    <w:rsid w:val="00DB47E8"/>
    <w:rsid w:val="00DB5B07"/>
    <w:rsid w:val="00DB5CBE"/>
    <w:rsid w:val="00DB5CD8"/>
    <w:rsid w:val="00DC0429"/>
    <w:rsid w:val="00DC216C"/>
    <w:rsid w:val="00DC39D4"/>
    <w:rsid w:val="00DC3E63"/>
    <w:rsid w:val="00DC3F6F"/>
    <w:rsid w:val="00DC536C"/>
    <w:rsid w:val="00DC776C"/>
    <w:rsid w:val="00DD0E33"/>
    <w:rsid w:val="00DD1B98"/>
    <w:rsid w:val="00DD1F5F"/>
    <w:rsid w:val="00DD3052"/>
    <w:rsid w:val="00DD38CC"/>
    <w:rsid w:val="00DD4296"/>
    <w:rsid w:val="00DD5AA5"/>
    <w:rsid w:val="00DE0CE1"/>
    <w:rsid w:val="00DE2094"/>
    <w:rsid w:val="00DE4BAD"/>
    <w:rsid w:val="00DF24E4"/>
    <w:rsid w:val="00DF6099"/>
    <w:rsid w:val="00DF6B40"/>
    <w:rsid w:val="00E001F1"/>
    <w:rsid w:val="00E0123A"/>
    <w:rsid w:val="00E01E0D"/>
    <w:rsid w:val="00E04D9F"/>
    <w:rsid w:val="00E06179"/>
    <w:rsid w:val="00E0690A"/>
    <w:rsid w:val="00E07F77"/>
    <w:rsid w:val="00E10231"/>
    <w:rsid w:val="00E109DB"/>
    <w:rsid w:val="00E11B0D"/>
    <w:rsid w:val="00E11E60"/>
    <w:rsid w:val="00E1525F"/>
    <w:rsid w:val="00E1701B"/>
    <w:rsid w:val="00E208C3"/>
    <w:rsid w:val="00E20BA1"/>
    <w:rsid w:val="00E217AD"/>
    <w:rsid w:val="00E2210D"/>
    <w:rsid w:val="00E22D82"/>
    <w:rsid w:val="00E2539E"/>
    <w:rsid w:val="00E27F24"/>
    <w:rsid w:val="00E30A68"/>
    <w:rsid w:val="00E30C67"/>
    <w:rsid w:val="00E321E0"/>
    <w:rsid w:val="00E328E2"/>
    <w:rsid w:val="00E32E7F"/>
    <w:rsid w:val="00E335AE"/>
    <w:rsid w:val="00E35C84"/>
    <w:rsid w:val="00E35CB9"/>
    <w:rsid w:val="00E374FC"/>
    <w:rsid w:val="00E3780B"/>
    <w:rsid w:val="00E37922"/>
    <w:rsid w:val="00E427FB"/>
    <w:rsid w:val="00E42D21"/>
    <w:rsid w:val="00E461D0"/>
    <w:rsid w:val="00E466C7"/>
    <w:rsid w:val="00E468F4"/>
    <w:rsid w:val="00E51183"/>
    <w:rsid w:val="00E54284"/>
    <w:rsid w:val="00E5504A"/>
    <w:rsid w:val="00E60C2F"/>
    <w:rsid w:val="00E62DE1"/>
    <w:rsid w:val="00E63A08"/>
    <w:rsid w:val="00E63AC1"/>
    <w:rsid w:val="00E6493F"/>
    <w:rsid w:val="00E656F0"/>
    <w:rsid w:val="00E66655"/>
    <w:rsid w:val="00E67E78"/>
    <w:rsid w:val="00E72073"/>
    <w:rsid w:val="00E7247B"/>
    <w:rsid w:val="00E73E9E"/>
    <w:rsid w:val="00E74F04"/>
    <w:rsid w:val="00E77364"/>
    <w:rsid w:val="00E802A5"/>
    <w:rsid w:val="00E8030E"/>
    <w:rsid w:val="00E82076"/>
    <w:rsid w:val="00E83A99"/>
    <w:rsid w:val="00E847A4"/>
    <w:rsid w:val="00E858AE"/>
    <w:rsid w:val="00E861C2"/>
    <w:rsid w:val="00E90CF9"/>
    <w:rsid w:val="00E94705"/>
    <w:rsid w:val="00E95C6A"/>
    <w:rsid w:val="00EA07CA"/>
    <w:rsid w:val="00EA0D5E"/>
    <w:rsid w:val="00EA19E0"/>
    <w:rsid w:val="00EA2161"/>
    <w:rsid w:val="00EA29AC"/>
    <w:rsid w:val="00EA3DD6"/>
    <w:rsid w:val="00EA49F5"/>
    <w:rsid w:val="00EA5253"/>
    <w:rsid w:val="00EA7023"/>
    <w:rsid w:val="00EB4D1F"/>
    <w:rsid w:val="00EB4DAD"/>
    <w:rsid w:val="00EB618B"/>
    <w:rsid w:val="00EB7363"/>
    <w:rsid w:val="00EC03D1"/>
    <w:rsid w:val="00EC0ED8"/>
    <w:rsid w:val="00EC17E9"/>
    <w:rsid w:val="00EC4E37"/>
    <w:rsid w:val="00EC5837"/>
    <w:rsid w:val="00EC5A5E"/>
    <w:rsid w:val="00EC6745"/>
    <w:rsid w:val="00EC6EEE"/>
    <w:rsid w:val="00EC74A0"/>
    <w:rsid w:val="00EC7C49"/>
    <w:rsid w:val="00ED1C2C"/>
    <w:rsid w:val="00ED1DD3"/>
    <w:rsid w:val="00ED2AE2"/>
    <w:rsid w:val="00ED7237"/>
    <w:rsid w:val="00ED7880"/>
    <w:rsid w:val="00ED7F2E"/>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0957"/>
    <w:rsid w:val="00F23828"/>
    <w:rsid w:val="00F24802"/>
    <w:rsid w:val="00F24C97"/>
    <w:rsid w:val="00F256D1"/>
    <w:rsid w:val="00F2626C"/>
    <w:rsid w:val="00F266E2"/>
    <w:rsid w:val="00F26AE5"/>
    <w:rsid w:val="00F26E13"/>
    <w:rsid w:val="00F27DDB"/>
    <w:rsid w:val="00F30CB6"/>
    <w:rsid w:val="00F32D8C"/>
    <w:rsid w:val="00F33A94"/>
    <w:rsid w:val="00F366D2"/>
    <w:rsid w:val="00F37974"/>
    <w:rsid w:val="00F40852"/>
    <w:rsid w:val="00F4166C"/>
    <w:rsid w:val="00F46157"/>
    <w:rsid w:val="00F47206"/>
    <w:rsid w:val="00F523F2"/>
    <w:rsid w:val="00F527B0"/>
    <w:rsid w:val="00F5355B"/>
    <w:rsid w:val="00F557FD"/>
    <w:rsid w:val="00F57229"/>
    <w:rsid w:val="00F601A4"/>
    <w:rsid w:val="00F60C09"/>
    <w:rsid w:val="00F60E5C"/>
    <w:rsid w:val="00F6150F"/>
    <w:rsid w:val="00F626E0"/>
    <w:rsid w:val="00F635B9"/>
    <w:rsid w:val="00F63A8C"/>
    <w:rsid w:val="00F63C71"/>
    <w:rsid w:val="00F64E1F"/>
    <w:rsid w:val="00F65287"/>
    <w:rsid w:val="00F65D83"/>
    <w:rsid w:val="00F70D0D"/>
    <w:rsid w:val="00F70DC1"/>
    <w:rsid w:val="00F711AE"/>
    <w:rsid w:val="00F71B56"/>
    <w:rsid w:val="00F71F21"/>
    <w:rsid w:val="00F72741"/>
    <w:rsid w:val="00F733A0"/>
    <w:rsid w:val="00F739BE"/>
    <w:rsid w:val="00F74D40"/>
    <w:rsid w:val="00F75B8C"/>
    <w:rsid w:val="00F75ED5"/>
    <w:rsid w:val="00F76E04"/>
    <w:rsid w:val="00F8141C"/>
    <w:rsid w:val="00F833A7"/>
    <w:rsid w:val="00F842FC"/>
    <w:rsid w:val="00F84920"/>
    <w:rsid w:val="00F84D94"/>
    <w:rsid w:val="00F86123"/>
    <w:rsid w:val="00F86166"/>
    <w:rsid w:val="00F9091F"/>
    <w:rsid w:val="00F92865"/>
    <w:rsid w:val="00F9421D"/>
    <w:rsid w:val="00F94621"/>
    <w:rsid w:val="00F969FE"/>
    <w:rsid w:val="00F97A4A"/>
    <w:rsid w:val="00F97D57"/>
    <w:rsid w:val="00FA03AA"/>
    <w:rsid w:val="00FA10D3"/>
    <w:rsid w:val="00FA1477"/>
    <w:rsid w:val="00FA4522"/>
    <w:rsid w:val="00FA5702"/>
    <w:rsid w:val="00FA59FD"/>
    <w:rsid w:val="00FA6A14"/>
    <w:rsid w:val="00FB11DD"/>
    <w:rsid w:val="00FB1E72"/>
    <w:rsid w:val="00FB1F5B"/>
    <w:rsid w:val="00FB249E"/>
    <w:rsid w:val="00FB2789"/>
    <w:rsid w:val="00FB2DAF"/>
    <w:rsid w:val="00FB36B1"/>
    <w:rsid w:val="00FB6ABB"/>
    <w:rsid w:val="00FC2C4D"/>
    <w:rsid w:val="00FC32E6"/>
    <w:rsid w:val="00FC348F"/>
    <w:rsid w:val="00FC4861"/>
    <w:rsid w:val="00FC71F5"/>
    <w:rsid w:val="00FC7B44"/>
    <w:rsid w:val="00FD1264"/>
    <w:rsid w:val="00FD196C"/>
    <w:rsid w:val="00FD5D7B"/>
    <w:rsid w:val="00FD71C7"/>
    <w:rsid w:val="00FD7383"/>
    <w:rsid w:val="00FD755E"/>
    <w:rsid w:val="00FE124B"/>
    <w:rsid w:val="00FE1700"/>
    <w:rsid w:val="00FE1CC2"/>
    <w:rsid w:val="00FE23EA"/>
    <w:rsid w:val="00FE2B54"/>
    <w:rsid w:val="00FE3E87"/>
    <w:rsid w:val="00FE4F8A"/>
    <w:rsid w:val="00FE5F7C"/>
    <w:rsid w:val="00FE6DB0"/>
    <w:rsid w:val="00FF5616"/>
    <w:rsid w:val="00FF61C0"/>
    <w:rsid w:val="09E13299"/>
    <w:rsid w:val="11BDA3B7"/>
    <w:rsid w:val="15F1FC96"/>
    <w:rsid w:val="1B91C652"/>
    <w:rsid w:val="1DAAB7EF"/>
    <w:rsid w:val="2EC99CFA"/>
    <w:rsid w:val="3FFB3A71"/>
    <w:rsid w:val="41C02D52"/>
    <w:rsid w:val="49E264A5"/>
    <w:rsid w:val="49EF140C"/>
    <w:rsid w:val="4F089848"/>
    <w:rsid w:val="6927BF54"/>
    <w:rsid w:val="6B90207F"/>
    <w:rsid w:val="7E71022F"/>
  </w:rsids>
  <w:docVars>
    <w:docVar w:name="AP Job Title" w:val="AP Job Title"/>
    <w:docVar w:name="Date Approved" w:val="Date Approved"/>
    <w:docVar w:name="Document Title" w:val="Document Title"/>
    <w:docVar w:name="Last Periodic Review Date" w:val="Last Periodic Review Date"/>
    <w:docVar w:name="Original Creation Date" w:val="Original Creation Date"/>
    <w:docVar w:name="PO Both" w:val="PO Both"/>
    <w:docVar w:name="WR Both" w:val="WR Both"/>
    <w:docVar w:name="WR Department" w:val="WR Department"/>
    <w:docVar w:name="__Grammarly_42___1" w:val="H4sIAAAAAAAEAKtWcslP9kxRslIyNDY2NDcyMjYytzSxNDQwMzRT0lEKTi0uzszPAykwNqkFAEUdcg4t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78E6060"/>
  <w15:docId w15:val="{5F6CE9EB-0910-496D-BDDD-B8D95AFE7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2506FE"/>
    <w:pPr>
      <w:spacing w:before="240" w:after="240"/>
      <w:contextualSpacing/>
    </w:pPr>
    <w:rPr>
      <w:rFonts w:ascii="Arial" w:hAnsi="Arial"/>
    </w:rPr>
  </w:style>
  <w:style w:type="paragraph" w:styleId="Heading1">
    <w:name w:val="heading 1"/>
    <w:basedOn w:val="Normal"/>
    <w:next w:val="BodyText"/>
    <w:link w:val="Heading1Char"/>
    <w:rsid w:val="002506FE"/>
    <w:pPr>
      <w:keepNext/>
      <w:pBdr>
        <w:top w:val="single" w:sz="4" w:space="1" w:color="auto"/>
      </w:pBdr>
      <w:spacing w:after="120"/>
      <w:outlineLvl w:val="0"/>
    </w:pPr>
    <w:rPr>
      <w:b/>
      <w:sz w:val="24"/>
    </w:rPr>
  </w:style>
  <w:style w:type="paragraph" w:styleId="Heading2">
    <w:name w:val="heading 2"/>
    <w:basedOn w:val="Normal"/>
    <w:next w:val="PolicySectionText"/>
    <w:rsid w:val="002506FE"/>
    <w:pPr>
      <w:keepNext/>
      <w:pBdr>
        <w:top w:val="single" w:sz="4" w:space="1" w:color="auto"/>
      </w:pBdr>
      <w:ind w:left="720"/>
      <w:outlineLvl w:val="1"/>
    </w:pPr>
    <w:rPr>
      <w:b/>
    </w:rPr>
  </w:style>
  <w:style w:type="paragraph" w:styleId="Heading3">
    <w:name w:val="heading 3"/>
    <w:basedOn w:val="Normal"/>
    <w:next w:val="Normal"/>
    <w:rsid w:val="002506FE"/>
    <w:pPr>
      <w:keepNext/>
      <w:spacing w:after="60"/>
      <w:outlineLvl w:val="2"/>
    </w:pPr>
    <w:rPr>
      <w:b/>
    </w:rPr>
  </w:style>
  <w:style w:type="paragraph" w:styleId="Heading4">
    <w:name w:val="heading 4"/>
    <w:basedOn w:val="Normal"/>
    <w:next w:val="BodyText"/>
    <w:rsid w:val="002506FE"/>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2506FE"/>
    <w:pPr>
      <w:spacing w:after="120"/>
    </w:pPr>
  </w:style>
  <w:style w:type="paragraph" w:styleId="TOC1">
    <w:name w:val="toc 1"/>
    <w:basedOn w:val="Normal"/>
    <w:next w:val="Normal"/>
    <w:autoRedefine/>
    <w:uiPriority w:val="39"/>
    <w:rsid w:val="002506FE"/>
    <w:pPr>
      <w:tabs>
        <w:tab w:val="right" w:leader="dot" w:pos="9360"/>
      </w:tabs>
    </w:pPr>
    <w:rPr>
      <w:b/>
      <w:noProof/>
      <w:color w:val="000000"/>
      <w:sz w:val="24"/>
      <w:szCs w:val="24"/>
    </w:rPr>
  </w:style>
  <w:style w:type="paragraph" w:styleId="TOC2">
    <w:name w:val="toc 2"/>
    <w:basedOn w:val="Normal"/>
    <w:next w:val="Normal"/>
    <w:autoRedefine/>
    <w:uiPriority w:val="39"/>
    <w:rsid w:val="002506FE"/>
    <w:pPr>
      <w:tabs>
        <w:tab w:val="right" w:leader="dot" w:pos="9360"/>
      </w:tabs>
      <w:ind w:left="360"/>
    </w:pPr>
    <w:rPr>
      <w:noProof/>
      <w:sz w:val="16"/>
      <w:szCs w:val="16"/>
    </w:rPr>
  </w:style>
  <w:style w:type="paragraph" w:styleId="TOC3">
    <w:name w:val="toc 3"/>
    <w:basedOn w:val="Normal"/>
    <w:next w:val="Normal"/>
    <w:autoRedefine/>
    <w:rsid w:val="002506FE"/>
    <w:pPr>
      <w:tabs>
        <w:tab w:val="right" w:leader="dot" w:pos="4140"/>
      </w:tabs>
      <w:ind w:left="432"/>
    </w:pPr>
    <w:rPr>
      <w:noProof/>
      <w:sz w:val="16"/>
    </w:rPr>
  </w:style>
  <w:style w:type="paragraph" w:styleId="TOC4">
    <w:name w:val="toc 4"/>
    <w:basedOn w:val="Normal"/>
    <w:next w:val="Normal"/>
    <w:autoRedefine/>
    <w:rsid w:val="002506FE"/>
    <w:pPr>
      <w:ind w:left="600"/>
    </w:pPr>
  </w:style>
  <w:style w:type="paragraph" w:customStyle="1" w:styleId="SectionHead">
    <w:name w:val="Section Head"/>
    <w:basedOn w:val="Normal"/>
    <w:next w:val="PolicySectionText"/>
    <w:rsid w:val="002506FE"/>
    <w:pPr>
      <w:keepNext/>
      <w:spacing w:after="160"/>
      <w:ind w:left="720"/>
    </w:pPr>
    <w:rPr>
      <w:b/>
    </w:rPr>
  </w:style>
  <w:style w:type="paragraph" w:customStyle="1" w:styleId="PolicySectionText">
    <w:name w:val="Policy Section Text"/>
    <w:basedOn w:val="Normal"/>
    <w:rsid w:val="002506FE"/>
    <w:pPr>
      <w:spacing w:after="160"/>
      <w:ind w:left="720"/>
    </w:pPr>
  </w:style>
  <w:style w:type="paragraph" w:customStyle="1" w:styleId="sectionhead2">
    <w:name w:val="section head 2"/>
    <w:basedOn w:val="Normal"/>
    <w:rsid w:val="002506FE"/>
    <w:pPr>
      <w:keepNext/>
      <w:spacing w:before="160"/>
      <w:ind w:left="720"/>
    </w:pPr>
    <w:rPr>
      <w:b/>
    </w:rPr>
  </w:style>
  <w:style w:type="paragraph" w:customStyle="1" w:styleId="SectionBullet">
    <w:name w:val="Section Bullet"/>
    <w:basedOn w:val="Normal"/>
    <w:rsid w:val="002506FE"/>
    <w:pPr>
      <w:numPr>
        <w:numId w:val="22"/>
      </w:numPr>
      <w:tabs>
        <w:tab w:val="clear" w:pos="360"/>
      </w:tabs>
      <w:spacing w:before="60" w:after="60"/>
    </w:pPr>
  </w:style>
  <w:style w:type="paragraph" w:customStyle="1" w:styleId="SectionNumberedList">
    <w:name w:val="Section Numbered List"/>
    <w:basedOn w:val="Normal"/>
    <w:rsid w:val="002506FE"/>
    <w:pPr>
      <w:numPr>
        <w:numId w:val="24"/>
      </w:numPr>
      <w:tabs>
        <w:tab w:val="clear" w:pos="1080"/>
        <w:tab w:val="num" w:pos="1440"/>
      </w:tabs>
      <w:spacing w:after="160"/>
    </w:pPr>
  </w:style>
  <w:style w:type="paragraph" w:styleId="Header">
    <w:name w:val="header"/>
    <w:basedOn w:val="Normal"/>
    <w:link w:val="HeaderChar"/>
    <w:rsid w:val="002506FE"/>
    <w:pPr>
      <w:tabs>
        <w:tab w:val="center" w:pos="4320"/>
        <w:tab w:val="right" w:pos="8640"/>
      </w:tabs>
    </w:pPr>
  </w:style>
  <w:style w:type="paragraph" w:styleId="Footer">
    <w:name w:val="footer"/>
    <w:basedOn w:val="Normal"/>
    <w:link w:val="FooterChar"/>
    <w:uiPriority w:val="99"/>
    <w:rsid w:val="002506FE"/>
    <w:pPr>
      <w:tabs>
        <w:tab w:val="center" w:pos="4320"/>
        <w:tab w:val="right" w:pos="8640"/>
      </w:tabs>
    </w:pPr>
  </w:style>
  <w:style w:type="character" w:styleId="PageNumber">
    <w:name w:val="page number"/>
    <w:basedOn w:val="DefaultParagraphFont"/>
    <w:rsid w:val="002506FE"/>
  </w:style>
  <w:style w:type="paragraph" w:customStyle="1" w:styleId="SectionBullet2">
    <w:name w:val="Section Bullet 2"/>
    <w:basedOn w:val="Normal"/>
    <w:rsid w:val="002506FE"/>
    <w:pPr>
      <w:numPr>
        <w:numId w:val="23"/>
      </w:numPr>
      <w:tabs>
        <w:tab w:val="clear" w:pos="360"/>
        <w:tab w:val="left" w:pos="1800"/>
      </w:tabs>
      <w:spacing w:before="60" w:after="60"/>
    </w:pPr>
  </w:style>
  <w:style w:type="paragraph" w:styleId="TOC5">
    <w:name w:val="toc 5"/>
    <w:basedOn w:val="Normal"/>
    <w:next w:val="Normal"/>
    <w:autoRedefine/>
    <w:rsid w:val="002506FE"/>
    <w:pPr>
      <w:ind w:left="800"/>
    </w:pPr>
  </w:style>
  <w:style w:type="paragraph" w:customStyle="1" w:styleId="PolicyName">
    <w:name w:val="Policy Name"/>
    <w:basedOn w:val="Normal"/>
    <w:rsid w:val="002506FE"/>
    <w:rPr>
      <w:b/>
    </w:rPr>
  </w:style>
  <w:style w:type="paragraph" w:styleId="TOC6">
    <w:name w:val="toc 6"/>
    <w:basedOn w:val="Normal"/>
    <w:next w:val="Normal"/>
    <w:autoRedefine/>
    <w:rsid w:val="002506FE"/>
    <w:pPr>
      <w:ind w:left="1000"/>
    </w:pPr>
  </w:style>
  <w:style w:type="paragraph" w:styleId="TOC7">
    <w:name w:val="toc 7"/>
    <w:basedOn w:val="Normal"/>
    <w:next w:val="Normal"/>
    <w:autoRedefine/>
    <w:rsid w:val="002506FE"/>
    <w:pPr>
      <w:ind w:left="1200"/>
    </w:pPr>
  </w:style>
  <w:style w:type="paragraph" w:styleId="TOC8">
    <w:name w:val="toc 8"/>
    <w:basedOn w:val="Normal"/>
    <w:next w:val="Normal"/>
    <w:autoRedefine/>
    <w:rsid w:val="002506FE"/>
    <w:pPr>
      <w:ind w:left="1400"/>
    </w:pPr>
  </w:style>
  <w:style w:type="paragraph" w:styleId="TOC9">
    <w:name w:val="toc 9"/>
    <w:basedOn w:val="Normal"/>
    <w:next w:val="Normal"/>
    <w:autoRedefine/>
    <w:rsid w:val="002506FE"/>
    <w:pPr>
      <w:ind w:left="1600"/>
    </w:pPr>
  </w:style>
  <w:style w:type="paragraph" w:customStyle="1" w:styleId="Bullet">
    <w:name w:val="Bullet"/>
    <w:basedOn w:val="Normal"/>
    <w:rsid w:val="002506FE"/>
    <w:pPr>
      <w:numPr>
        <w:numId w:val="18"/>
      </w:numPr>
      <w:tabs>
        <w:tab w:val="clear" w:pos="360"/>
        <w:tab w:val="num" w:pos="720"/>
      </w:tabs>
      <w:spacing w:before="40" w:after="40"/>
    </w:pPr>
  </w:style>
  <w:style w:type="paragraph" w:customStyle="1" w:styleId="TableText">
    <w:name w:val="Table Text"/>
    <w:basedOn w:val="Normal"/>
    <w:rsid w:val="002506FE"/>
    <w:pPr>
      <w:keepNext/>
      <w:keepLines/>
      <w:spacing w:before="60" w:after="60"/>
      <w:ind w:left="187"/>
    </w:pPr>
  </w:style>
  <w:style w:type="paragraph" w:customStyle="1" w:styleId="TableHead">
    <w:name w:val="Table Head"/>
    <w:basedOn w:val="Normal"/>
    <w:rsid w:val="002506FE"/>
    <w:pPr>
      <w:spacing w:before="40" w:after="40"/>
      <w:ind w:left="187"/>
      <w:jc w:val="center"/>
    </w:pPr>
    <w:rPr>
      <w:b/>
    </w:rPr>
  </w:style>
  <w:style w:type="character" w:styleId="CommentReference">
    <w:name w:val="annotation reference"/>
    <w:basedOn w:val="DefaultParagraphFont"/>
    <w:rsid w:val="002506FE"/>
    <w:rPr>
      <w:sz w:val="16"/>
    </w:rPr>
  </w:style>
  <w:style w:type="paragraph" w:styleId="CommentText">
    <w:name w:val="annotation text"/>
    <w:basedOn w:val="Normal"/>
    <w:link w:val="CommentTextChar"/>
    <w:rsid w:val="002506FE"/>
  </w:style>
  <w:style w:type="paragraph" w:styleId="FootnoteText">
    <w:name w:val="footnote text"/>
    <w:basedOn w:val="Normal"/>
    <w:semiHidden/>
    <w:rsid w:val="002506FE"/>
  </w:style>
  <w:style w:type="character" w:styleId="FootnoteReference">
    <w:name w:val="footnote reference"/>
    <w:basedOn w:val="DefaultParagraphFont"/>
    <w:semiHidden/>
    <w:rsid w:val="002506FE"/>
    <w:rPr>
      <w:vertAlign w:val="superscript"/>
    </w:rPr>
  </w:style>
  <w:style w:type="paragraph" w:customStyle="1" w:styleId="Line">
    <w:name w:val="Line"/>
    <w:basedOn w:val="TOC2"/>
    <w:rsid w:val="002506FE"/>
    <w:pPr>
      <w:pBdr>
        <w:bottom w:val="single" w:sz="4" w:space="1" w:color="auto"/>
      </w:pBdr>
      <w:tabs>
        <w:tab w:val="right" w:leader="dot" w:pos="9900"/>
      </w:tabs>
      <w:ind w:left="0"/>
    </w:pPr>
  </w:style>
  <w:style w:type="paragraph" w:customStyle="1" w:styleId="PolicyNumber">
    <w:name w:val="Policy Number"/>
    <w:basedOn w:val="Normal"/>
    <w:rsid w:val="002506FE"/>
    <w:rPr>
      <w:b/>
    </w:rPr>
  </w:style>
  <w:style w:type="paragraph" w:customStyle="1" w:styleId="Bullet2">
    <w:name w:val="Bullet 2"/>
    <w:basedOn w:val="Normal"/>
    <w:rsid w:val="002506FE"/>
    <w:pPr>
      <w:numPr>
        <w:numId w:val="19"/>
      </w:numPr>
      <w:tabs>
        <w:tab w:val="clear" w:pos="360"/>
        <w:tab w:val="left" w:pos="900"/>
      </w:tabs>
      <w:spacing w:before="60" w:after="60"/>
    </w:pPr>
  </w:style>
  <w:style w:type="paragraph" w:customStyle="1" w:styleId="Disclaimer">
    <w:name w:val="Disclaimer"/>
    <w:basedOn w:val="Normal"/>
    <w:link w:val="DisclaimerChar"/>
    <w:rsid w:val="002506FE"/>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2506FE"/>
    <w:pPr>
      <w:tabs>
        <w:tab w:val="clear" w:pos="4320"/>
        <w:tab w:val="clear" w:pos="8640"/>
      </w:tabs>
    </w:pPr>
  </w:style>
  <w:style w:type="paragraph" w:customStyle="1" w:styleId="PolicyNumberName">
    <w:name w:val="Policy Number/Name"/>
    <w:basedOn w:val="Normal"/>
    <w:rsid w:val="002506FE"/>
    <w:rPr>
      <w:b/>
    </w:rPr>
  </w:style>
  <w:style w:type="paragraph" w:customStyle="1" w:styleId="DefinitionName">
    <w:name w:val="Definition Name"/>
    <w:basedOn w:val="BodyText"/>
    <w:rsid w:val="002506FE"/>
    <w:pPr>
      <w:spacing w:after="0"/>
    </w:pPr>
    <w:rPr>
      <w:b/>
      <w:bCs/>
    </w:rPr>
  </w:style>
  <w:style w:type="paragraph" w:customStyle="1" w:styleId="DefinitionText">
    <w:name w:val="Definition Text"/>
    <w:basedOn w:val="BodyText"/>
    <w:rsid w:val="002506FE"/>
    <w:pPr>
      <w:spacing w:before="0"/>
    </w:pPr>
  </w:style>
  <w:style w:type="paragraph" w:customStyle="1" w:styleId="RRTitle">
    <w:name w:val="R&amp;R Title"/>
    <w:basedOn w:val="BodyText"/>
    <w:link w:val="RRTitleChar"/>
    <w:rsid w:val="002506FE"/>
    <w:pPr>
      <w:spacing w:after="0"/>
    </w:pPr>
    <w:rPr>
      <w:b/>
    </w:rPr>
  </w:style>
  <w:style w:type="paragraph" w:customStyle="1" w:styleId="RRDescription">
    <w:name w:val="R&amp;R Description"/>
    <w:basedOn w:val="BodyText"/>
    <w:rsid w:val="002506FE"/>
    <w:pPr>
      <w:spacing w:before="0"/>
    </w:pPr>
  </w:style>
  <w:style w:type="character" w:customStyle="1" w:styleId="BodyTextChar">
    <w:name w:val="Body Text Char"/>
    <w:basedOn w:val="DefaultParagraphFont"/>
    <w:link w:val="BodyText"/>
    <w:rsid w:val="002506FE"/>
    <w:rPr>
      <w:rFonts w:ascii="Arial" w:hAnsi="Arial"/>
    </w:rPr>
  </w:style>
  <w:style w:type="character" w:customStyle="1" w:styleId="RRTitleChar">
    <w:name w:val="R&amp;R Title Char"/>
    <w:basedOn w:val="BodyTextChar"/>
    <w:link w:val="RRTitle"/>
    <w:rsid w:val="002506FE"/>
    <w:rPr>
      <w:rFonts w:ascii="Arial" w:hAnsi="Arial"/>
      <w:b/>
    </w:rPr>
  </w:style>
  <w:style w:type="character" w:styleId="IntenseEmphasis">
    <w:name w:val="Intense Emphasis"/>
    <w:basedOn w:val="DefaultParagraphFont"/>
    <w:uiPriority w:val="21"/>
    <w:rsid w:val="002506FE"/>
    <w:rPr>
      <w:b/>
      <w:bCs/>
      <w:i/>
      <w:iCs/>
      <w:color w:val="4F81BD"/>
    </w:rPr>
  </w:style>
  <w:style w:type="character" w:styleId="Hyperlink">
    <w:name w:val="Hyperlink"/>
    <w:basedOn w:val="DefaultParagraphFont"/>
    <w:rsid w:val="002506FE"/>
    <w:rPr>
      <w:color w:val="0000FF"/>
      <w:u w:val="single"/>
    </w:rPr>
  </w:style>
  <w:style w:type="paragraph" w:styleId="CommentSubject">
    <w:name w:val="annotation subject"/>
    <w:basedOn w:val="CommentText"/>
    <w:next w:val="CommentText"/>
    <w:link w:val="CommentSubjectChar"/>
    <w:rsid w:val="002506FE"/>
    <w:rPr>
      <w:b/>
      <w:bCs/>
    </w:rPr>
  </w:style>
  <w:style w:type="character" w:customStyle="1" w:styleId="CommentTextChar">
    <w:name w:val="Comment Text Char"/>
    <w:basedOn w:val="DefaultParagraphFont"/>
    <w:link w:val="CommentText"/>
    <w:rsid w:val="002506FE"/>
    <w:rPr>
      <w:rFonts w:ascii="Arial" w:hAnsi="Arial"/>
    </w:rPr>
  </w:style>
  <w:style w:type="character" w:customStyle="1" w:styleId="CommentSubjectChar">
    <w:name w:val="Comment Subject Char"/>
    <w:basedOn w:val="CommentTextChar"/>
    <w:link w:val="CommentSubject"/>
    <w:rsid w:val="002506FE"/>
    <w:rPr>
      <w:rFonts w:ascii="Arial" w:hAnsi="Arial"/>
      <w:b/>
      <w:bCs/>
    </w:rPr>
  </w:style>
  <w:style w:type="paragraph" w:styleId="BalloonText">
    <w:name w:val="Balloon Text"/>
    <w:basedOn w:val="Normal"/>
    <w:link w:val="BalloonTextChar"/>
    <w:rsid w:val="002506FE"/>
    <w:rPr>
      <w:rFonts w:ascii="Tahoma" w:hAnsi="Tahoma" w:cs="Tahoma"/>
      <w:sz w:val="16"/>
      <w:szCs w:val="16"/>
    </w:rPr>
  </w:style>
  <w:style w:type="character" w:customStyle="1" w:styleId="BalloonTextChar">
    <w:name w:val="Balloon Text Char"/>
    <w:basedOn w:val="DefaultParagraphFont"/>
    <w:link w:val="BalloonText"/>
    <w:rsid w:val="002506FE"/>
    <w:rPr>
      <w:rFonts w:ascii="Tahoma" w:hAnsi="Tahoma" w:cs="Tahoma"/>
      <w:sz w:val="16"/>
      <w:szCs w:val="16"/>
    </w:rPr>
  </w:style>
  <w:style w:type="paragraph" w:styleId="ListParagraph">
    <w:name w:val="List Paragraph"/>
    <w:basedOn w:val="Normal"/>
    <w:link w:val="ListParagraphChar"/>
    <w:uiPriority w:val="34"/>
    <w:qFormat/>
    <w:rsid w:val="002506FE"/>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2506FE"/>
    <w:rPr>
      <w:color w:val="800080" w:themeColor="followedHyperlink"/>
      <w:u w:val="single"/>
    </w:rPr>
  </w:style>
  <w:style w:type="paragraph" w:styleId="NormalWeb">
    <w:name w:val="Normal (Web)"/>
    <w:basedOn w:val="Normal"/>
    <w:uiPriority w:val="99"/>
    <w:unhideWhenUsed/>
    <w:rsid w:val="002506FE"/>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2506FE"/>
    <w:pPr>
      <w:spacing w:after="120"/>
      <w:ind w:left="360"/>
    </w:pPr>
  </w:style>
  <w:style w:type="character" w:customStyle="1" w:styleId="BodyTextIndentChar">
    <w:name w:val="Body Text Indent Char"/>
    <w:basedOn w:val="DefaultParagraphFont"/>
    <w:link w:val="BodyTextIndent"/>
    <w:rsid w:val="002506FE"/>
    <w:rPr>
      <w:rFonts w:ascii="Arial" w:hAnsi="Arial"/>
    </w:rPr>
  </w:style>
  <w:style w:type="character" w:styleId="Strong">
    <w:name w:val="Strong"/>
    <w:uiPriority w:val="22"/>
    <w:qFormat/>
    <w:rsid w:val="002506FE"/>
    <w:rPr>
      <w:b/>
      <w:bCs/>
    </w:rPr>
  </w:style>
  <w:style w:type="paragraph" w:customStyle="1" w:styleId="policysectiontext0">
    <w:name w:val="policysectiontext"/>
    <w:basedOn w:val="Normal"/>
    <w:link w:val="policysectiontextChar"/>
    <w:rsid w:val="002506FE"/>
    <w:pPr>
      <w:spacing w:before="100" w:beforeAutospacing="1" w:after="100" w:afterAutospacing="1"/>
    </w:pPr>
    <w:rPr>
      <w:rFonts w:ascii="Times New Roman" w:hAnsi="Times New Roman"/>
      <w:sz w:val="24"/>
      <w:szCs w:val="24"/>
    </w:rPr>
  </w:style>
  <w:style w:type="character" w:styleId="Emphasis">
    <w:name w:val="Emphasis"/>
    <w:uiPriority w:val="20"/>
    <w:rsid w:val="002506FE"/>
    <w:rPr>
      <w:i/>
      <w:iCs/>
    </w:rPr>
  </w:style>
  <w:style w:type="paragraph" w:customStyle="1" w:styleId="rrtitle0">
    <w:name w:val="rrtitle"/>
    <w:basedOn w:val="Normal"/>
    <w:rsid w:val="002506FE"/>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2506FE"/>
    <w:rPr>
      <w:color w:val="2B579A"/>
      <w:shd w:val="clear" w:color="auto" w:fill="E6E6E6"/>
    </w:rPr>
  </w:style>
  <w:style w:type="character" w:styleId="UnresolvedMention">
    <w:name w:val="Unresolved Mention"/>
    <w:basedOn w:val="DefaultParagraphFont"/>
    <w:uiPriority w:val="99"/>
    <w:semiHidden/>
    <w:unhideWhenUsed/>
    <w:rsid w:val="002506FE"/>
    <w:rPr>
      <w:color w:val="808080"/>
      <w:shd w:val="clear" w:color="auto" w:fill="E6E6E6"/>
    </w:rPr>
  </w:style>
  <w:style w:type="paragraph" w:customStyle="1" w:styleId="sectionhead20">
    <w:name w:val="sectionhead2"/>
    <w:basedOn w:val="Normal"/>
    <w:rsid w:val="002506FE"/>
    <w:pPr>
      <w:spacing w:before="100" w:beforeAutospacing="1" w:after="100" w:afterAutospacing="1"/>
    </w:pPr>
    <w:rPr>
      <w:rFonts w:ascii="Times New Roman" w:hAnsi="Times New Roman"/>
      <w:sz w:val="24"/>
      <w:szCs w:val="24"/>
    </w:rPr>
  </w:style>
  <w:style w:type="paragraph" w:styleId="Title">
    <w:name w:val="Title"/>
    <w:basedOn w:val="Normal"/>
    <w:link w:val="TitleChar"/>
    <w:rsid w:val="002506FE"/>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2506FE"/>
    <w:rPr>
      <w:rFonts w:ascii="Arial" w:hAnsi="Arial" w:eastAsiaTheme="majorEastAsia" w:cstheme="majorBidi"/>
      <w:b/>
      <w:spacing w:val="-10"/>
      <w:kern w:val="28"/>
      <w:sz w:val="36"/>
      <w:szCs w:val="56"/>
    </w:rPr>
  </w:style>
  <w:style w:type="table" w:styleId="TableGrid">
    <w:name w:val="Table Grid"/>
    <w:basedOn w:val="TableNormal"/>
    <w:rsid w:val="002506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506FE"/>
  </w:style>
  <w:style w:type="character" w:customStyle="1" w:styleId="FooterChar">
    <w:name w:val="Footer Char"/>
    <w:basedOn w:val="DefaultParagraphFont"/>
    <w:link w:val="Footer"/>
    <w:uiPriority w:val="99"/>
    <w:rsid w:val="002506FE"/>
    <w:rPr>
      <w:rFonts w:ascii="Arial" w:hAnsi="Arial"/>
    </w:rPr>
  </w:style>
  <w:style w:type="character" w:customStyle="1" w:styleId="HeaderChar">
    <w:name w:val="Header Char"/>
    <w:basedOn w:val="DefaultParagraphFont"/>
    <w:link w:val="Header"/>
    <w:rsid w:val="002506FE"/>
    <w:rPr>
      <w:rFonts w:ascii="Arial" w:hAnsi="Arial"/>
    </w:rPr>
  </w:style>
  <w:style w:type="character" w:styleId="PlaceholderText">
    <w:name w:val="Placeholder Text"/>
    <w:basedOn w:val="DefaultParagraphFont"/>
    <w:uiPriority w:val="99"/>
    <w:semiHidden/>
    <w:rsid w:val="002506FE"/>
    <w:rPr>
      <w:color w:val="808080"/>
    </w:rPr>
  </w:style>
  <w:style w:type="paragraph" w:customStyle="1" w:styleId="Style1">
    <w:name w:val="Style1"/>
    <w:basedOn w:val="BodyText"/>
    <w:link w:val="Style1Char"/>
    <w:rsid w:val="002506FE"/>
  </w:style>
  <w:style w:type="paragraph" w:customStyle="1" w:styleId="Level1">
    <w:name w:val="Level1"/>
    <w:basedOn w:val="BodyText"/>
    <w:link w:val="Level1Char"/>
    <w:rsid w:val="002506FE"/>
    <w:pPr>
      <w:numPr>
        <w:numId w:val="21"/>
      </w:numPr>
    </w:pPr>
    <w:rPr>
      <w:b/>
      <w:bCs/>
    </w:rPr>
  </w:style>
  <w:style w:type="character" w:customStyle="1" w:styleId="Style1Char">
    <w:name w:val="Style1 Char"/>
    <w:basedOn w:val="BodyTextChar"/>
    <w:link w:val="Style1"/>
    <w:rsid w:val="002506FE"/>
    <w:rPr>
      <w:rFonts w:ascii="Arial" w:hAnsi="Arial"/>
    </w:rPr>
  </w:style>
  <w:style w:type="paragraph" w:customStyle="1" w:styleId="Level2">
    <w:name w:val="Level2"/>
    <w:basedOn w:val="policysectiontext0"/>
    <w:link w:val="Level2Char"/>
    <w:rsid w:val="002506FE"/>
    <w:pPr>
      <w:numPr>
        <w:ilvl w:val="1"/>
        <w:numId w:val="21"/>
      </w:numPr>
      <w:spacing w:before="120" w:beforeAutospacing="0" w:after="120" w:afterAutospacing="0"/>
    </w:pPr>
    <w:rPr>
      <w:rFonts w:ascii="Arial" w:hAnsi="Arial" w:cs="Arial"/>
    </w:rPr>
  </w:style>
  <w:style w:type="character" w:customStyle="1" w:styleId="Level1Char">
    <w:name w:val="Level1 Char"/>
    <w:basedOn w:val="BodyTextChar"/>
    <w:link w:val="Level1"/>
    <w:rsid w:val="002506FE"/>
    <w:rPr>
      <w:rFonts w:ascii="Arial" w:hAnsi="Arial"/>
      <w:b/>
      <w:bCs/>
    </w:rPr>
  </w:style>
  <w:style w:type="character" w:customStyle="1" w:styleId="policysectiontextChar">
    <w:name w:val="policysectiontext Char"/>
    <w:basedOn w:val="DefaultParagraphFont"/>
    <w:link w:val="policysectiontext0"/>
    <w:rsid w:val="002506FE"/>
    <w:rPr>
      <w:sz w:val="24"/>
      <w:szCs w:val="24"/>
    </w:rPr>
  </w:style>
  <w:style w:type="character" w:customStyle="1" w:styleId="Level2Char">
    <w:name w:val="Level2 Char"/>
    <w:basedOn w:val="policysectiontextChar"/>
    <w:link w:val="Level2"/>
    <w:rsid w:val="002506FE"/>
    <w:rPr>
      <w:rFonts w:ascii="Arial" w:hAnsi="Arial" w:cs="Arial"/>
      <w:sz w:val="24"/>
      <w:szCs w:val="24"/>
    </w:rPr>
  </w:style>
  <w:style w:type="paragraph" w:customStyle="1" w:styleId="DocTitle">
    <w:name w:val="Doc Title"/>
    <w:basedOn w:val="Normal"/>
    <w:link w:val="DocTitleChar"/>
    <w:autoRedefine/>
    <w:qFormat/>
    <w:rsid w:val="002506FE"/>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2506FE"/>
    <w:pPr>
      <w:pBdr>
        <w:top w:val="none" w:sz="0" w:space="0" w:color="auto"/>
      </w:pBdr>
      <w:spacing w:before="0"/>
    </w:pPr>
    <w:rPr>
      <w:color w:val="00356B"/>
      <w:sz w:val="28"/>
    </w:rPr>
  </w:style>
  <w:style w:type="character" w:customStyle="1" w:styleId="DocTitleChar">
    <w:name w:val="Doc Title Char"/>
    <w:basedOn w:val="DefaultParagraphFont"/>
    <w:link w:val="DocTitle"/>
    <w:rsid w:val="002506FE"/>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2506FE"/>
    <w:pPr>
      <w:numPr>
        <w:numId w:val="17"/>
      </w:numPr>
    </w:pPr>
    <w:rPr>
      <w:b/>
      <w:bCs/>
    </w:rPr>
  </w:style>
  <w:style w:type="character" w:customStyle="1" w:styleId="Heading1Char">
    <w:name w:val="Heading 1 Char"/>
    <w:basedOn w:val="DefaultParagraphFont"/>
    <w:link w:val="Heading1"/>
    <w:rsid w:val="002506FE"/>
    <w:rPr>
      <w:rFonts w:ascii="Arial" w:hAnsi="Arial"/>
      <w:b/>
      <w:sz w:val="24"/>
    </w:rPr>
  </w:style>
  <w:style w:type="character" w:customStyle="1" w:styleId="SectionHeadingChar">
    <w:name w:val="Section Heading Char"/>
    <w:basedOn w:val="Heading1Char"/>
    <w:link w:val="SectionHeading"/>
    <w:rsid w:val="002506FE"/>
    <w:rPr>
      <w:rFonts w:ascii="Arial" w:hAnsi="Arial"/>
      <w:b/>
      <w:color w:val="00356B"/>
      <w:sz w:val="28"/>
    </w:rPr>
  </w:style>
  <w:style w:type="paragraph" w:customStyle="1" w:styleId="2-PolicySectionLevel">
    <w:name w:val="2- Policy Section Level"/>
    <w:basedOn w:val="ListParagraph"/>
    <w:link w:val="2-PolicySectionLevelChar"/>
    <w:qFormat/>
    <w:rsid w:val="002506FE"/>
    <w:pPr>
      <w:ind w:left="0"/>
    </w:pPr>
  </w:style>
  <w:style w:type="character" w:customStyle="1" w:styleId="ListParagraphChar">
    <w:name w:val="List Paragraph Char"/>
    <w:basedOn w:val="DefaultParagraphFont"/>
    <w:link w:val="ListParagraph"/>
    <w:uiPriority w:val="34"/>
    <w:rsid w:val="002506FE"/>
    <w:rPr>
      <w:rFonts w:ascii="Arial" w:hAnsi="Arial"/>
    </w:rPr>
  </w:style>
  <w:style w:type="character" w:customStyle="1" w:styleId="1-PolicySectionlevelChar">
    <w:name w:val="1- Policy Section level Char"/>
    <w:basedOn w:val="ListParagraphChar"/>
    <w:link w:val="1-PolicySectionlevel"/>
    <w:rsid w:val="002506FE"/>
    <w:rPr>
      <w:rFonts w:ascii="Arial" w:hAnsi="Arial"/>
      <w:b/>
      <w:bCs/>
    </w:rPr>
  </w:style>
  <w:style w:type="paragraph" w:customStyle="1" w:styleId="3-PolicySectionLevel">
    <w:name w:val="3- Policy Section Level"/>
    <w:basedOn w:val="ListParagraph"/>
    <w:link w:val="3-PolicySectionLevelChar"/>
    <w:qFormat/>
    <w:rsid w:val="002506FE"/>
    <w:pPr>
      <w:numPr>
        <w:ilvl w:val="2"/>
        <w:numId w:val="17"/>
      </w:numPr>
    </w:pPr>
  </w:style>
  <w:style w:type="character" w:customStyle="1" w:styleId="2-PolicySectionLevelChar">
    <w:name w:val="2- Policy Section Level Char"/>
    <w:basedOn w:val="ListParagraphChar"/>
    <w:link w:val="2-PolicySectionLevel"/>
    <w:rsid w:val="002506FE"/>
    <w:rPr>
      <w:rFonts w:ascii="Arial" w:hAnsi="Arial"/>
    </w:rPr>
  </w:style>
  <w:style w:type="paragraph" w:customStyle="1" w:styleId="4-PolicySectionLevel">
    <w:name w:val="4- Policy Section Level"/>
    <w:basedOn w:val="ListParagraph"/>
    <w:link w:val="4-PolicySectionLevelChar"/>
    <w:qFormat/>
    <w:rsid w:val="002506FE"/>
    <w:pPr>
      <w:numPr>
        <w:ilvl w:val="3"/>
        <w:numId w:val="17"/>
      </w:numPr>
    </w:pPr>
  </w:style>
  <w:style w:type="character" w:customStyle="1" w:styleId="3-PolicySectionLevelChar">
    <w:name w:val="3- Policy Section Level Char"/>
    <w:basedOn w:val="ListParagraphChar"/>
    <w:link w:val="3-PolicySectionLevel"/>
    <w:rsid w:val="002506FE"/>
    <w:rPr>
      <w:rFonts w:ascii="Arial" w:hAnsi="Arial"/>
    </w:rPr>
  </w:style>
  <w:style w:type="character" w:customStyle="1" w:styleId="4-PolicySectionLevelChar">
    <w:name w:val="4- Policy Section Level Char"/>
    <w:basedOn w:val="ListParagraphChar"/>
    <w:link w:val="4-PolicySectionLevel"/>
    <w:rsid w:val="002506FE"/>
    <w:rPr>
      <w:rFonts w:ascii="Arial" w:hAnsi="Arial"/>
    </w:rPr>
  </w:style>
  <w:style w:type="character" w:customStyle="1" w:styleId="DisclaimerChar">
    <w:name w:val="Disclaimer Char"/>
    <w:basedOn w:val="DefaultParagraphFont"/>
    <w:link w:val="Disclaimer"/>
    <w:rsid w:val="002506FE"/>
    <w:rPr>
      <w:rFonts w:ascii="Arial" w:hAnsi="Arial"/>
      <w:sz w:val="16"/>
    </w:rPr>
  </w:style>
  <w:style w:type="paragraph" w:customStyle="1" w:styleId="FootNote">
    <w:name w:val="Foot Note"/>
    <w:basedOn w:val="Disclaimer"/>
    <w:link w:val="FootNoteChar"/>
    <w:qFormat/>
    <w:rsid w:val="002506FE"/>
  </w:style>
  <w:style w:type="character" w:customStyle="1" w:styleId="FootNoteChar">
    <w:name w:val="Foot Note Char"/>
    <w:basedOn w:val="DisclaimerChar"/>
    <w:link w:val="FootNote"/>
    <w:rsid w:val="002506FE"/>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header" Target="header2.xml" /><Relationship Id="rId15" Type="http://schemas.openxmlformats.org/officeDocument/2006/relationships/footer" Target="footer4.xml" /><Relationship Id="rId16" Type="http://schemas.openxmlformats.org/officeDocument/2006/relationships/hyperlink" Target="https://medicine.yale.edu/myysm/research/clinical-research/ycci-rates/" TargetMode="External" /><Relationship Id="rId17" Type="http://schemas.openxmlformats.org/officeDocument/2006/relationships/hyperlink" Target="mailto:ycci.sop@yale.edu" TargetMode="External" /><Relationship Id="rId18" Type="http://schemas.openxmlformats.org/officeDocument/2006/relationships/hyperlink" Target="https://your.yale.edu/work-yale/learn-and-grow/training/financial-training/university-service-provider-resources" TargetMode="External" /><Relationship Id="rId19" Type="http://schemas.openxmlformats.org/officeDocument/2006/relationships/footer" Target="footer5.xml" /><Relationship Id="rId2" Type="http://schemas.openxmlformats.org/officeDocument/2006/relationships/endnotes" Target="endnotes.xml" /><Relationship Id="rId20" Type="http://schemas.openxmlformats.org/officeDocument/2006/relationships/header" Target="header3.xml" /><Relationship Id="rId21" Type="http://schemas.openxmlformats.org/officeDocument/2006/relationships/footer" Target="footer6.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7C10C705EA8C46888FB30BA92F1513" ma:contentTypeVersion="7" ma:contentTypeDescription="Create a new document." ma:contentTypeScope="" ma:versionID="27ad1ac482140212abc58018d6b3b582">
  <xsd:schema xmlns:xsd="http://www.w3.org/2001/XMLSchema" xmlns:xs="http://www.w3.org/2001/XMLSchema" xmlns:p="http://schemas.microsoft.com/office/2006/metadata/properties" xmlns:ns2="72e3ef64-99d1-4e45-85aa-5f32cc01872f" targetNamespace="http://schemas.microsoft.com/office/2006/metadata/properties" ma:root="true" ma:fieldsID="3426c8718f0e919b8e468213f9832ddc" ns2:_="">
    <xsd:import namespace="72e3ef64-99d1-4e45-85aa-5f32cc0187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3ef64-99d1-4e45-85aa-5f32cc0187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2.xml><?xml version="1.0" encoding="utf-8"?>
<ds:datastoreItem xmlns:ds="http://schemas.openxmlformats.org/officeDocument/2006/customXml" ds:itemID="{A7FD67AB-5C5C-4699-AC4D-2BFE5CC19241}">
  <ds:schemaRefs>
    <ds:schemaRef ds:uri="http://www.w3.org/XML/1998/namespace"/>
    <ds:schemaRef ds:uri="http://schemas.microsoft.com/office/2006/documentManagement/types"/>
    <ds:schemaRef ds:uri="http://schemas.microsoft.com/office/2006/metadata/properties"/>
    <ds:schemaRef ds:uri="http://purl.org/dc/dcmitype/"/>
    <ds:schemaRef ds:uri="http://purl.org/dc/elements/1.1/"/>
    <ds:schemaRef ds:uri="http://schemas.microsoft.com/office/infopath/2007/PartnerControls"/>
    <ds:schemaRef ds:uri="http://purl.org/dc/terms/"/>
    <ds:schemaRef ds:uri="http://schemas.openxmlformats.org/package/2006/metadata/core-properties"/>
    <ds:schemaRef ds:uri="72e3ef64-99d1-4e45-85aa-5f32cc01872f"/>
  </ds:schemaRefs>
</ds:datastoreItem>
</file>

<file path=customXml/itemProps3.xml><?xml version="1.0" encoding="utf-8"?>
<ds:datastoreItem xmlns:ds="http://schemas.openxmlformats.org/officeDocument/2006/customXml" ds:itemID="{3E394FA7-3272-4896-92AD-BC0AE00AA7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3ef64-99d1-4e45-85aa-5f32cc0187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YCCI Administrative Fees - 0708 - Procedure</dc:title>
  <dc:creator>Jarosz, Michael</dc:creator>
  <lastModifiedBy>Audrey King</lastModifiedBy>
  <revision>9</revision>
  <lastPrinted>2015-08-17T20:29:00.0000000Z</lastPrinted>
  <dcterms:created xsi:type="dcterms:W3CDTF">2025-08-11T14:06:00.0000000Z</dcterms:created>
  <dcterms:modified xsi:type="dcterms:W3CDTF">2026-02-06T18:17:12.0000000Z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0x010100EA7C10C705EA8C46888FB30BA92F1513</vt:lpwstr>
  </property>
  <property fmtid="{D5CDD505-2E9C-101B-9397-08002B2CF9AE}" pid="3" name="MediaServiceImageTags">
    <vt:lpwstr/>
  </property>
</Properties>
</file>