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3277B" w:rsidRPr="00EC53A3" w:rsidP="00414FB2" w14:paraId="76E10EA7" w14:textId="77777777">
      <w:pPr>
        <w:pStyle w:val="SectionHeading"/>
        <w:rPr>
          <w:color w:val="17365D" w:themeColor="text2" w:themeShade="BF"/>
        </w:rPr>
      </w:pPr>
      <w:r w:rsidRPr="55578421" w:rsidR="55578421">
        <w:rPr>
          <w:color w:val="17365D" w:themeColor="text2" w:themeShade="BF" w:themeTint="FF"/>
        </w:rPr>
        <w:t>Scope</w:t>
      </w:r>
    </w:p>
    <w:p w:rsidR="00561074" w:rsidRPr="00EC53A3" w:rsidP="55578421" w14:paraId="32FC0917" w14:textId="64CEE58A">
      <w:pPr>
        <w:spacing w:before="240" w:after="240"/>
        <w:rPr>
          <w:rFonts w:ascii="Arial" w:eastAsia="Arial" w:hAnsi="Arial" w:cs="Arial"/>
          <w:b w:val="0"/>
          <w:bCs w:val="0"/>
          <w:i w:val="0"/>
          <w:iCs w:val="0"/>
          <w:caps w:val="0"/>
          <w:smallCaps w:val="0"/>
          <w:noProof w:val="0"/>
          <w:color w:val="000000" w:themeColor="text1" w:themeShade="FF" w:themeTint="FF"/>
          <w:sz w:val="20"/>
          <w:szCs w:val="20"/>
          <w:lang w:val="en-US"/>
        </w:rPr>
      </w:pPr>
      <w:r w:rsidRPr="55578421" w:rsidR="55578421">
        <w:rPr>
          <w:rFonts w:ascii="Arial" w:eastAsia="Arial" w:hAnsi="Arial" w:cs="Arial"/>
          <w:b w:val="0"/>
          <w:bCs w:val="0"/>
          <w:i w:val="0"/>
          <w:iCs w:val="0"/>
          <w:caps w:val="0"/>
          <w:smallCaps w:val="0"/>
          <w:noProof w:val="0"/>
          <w:color w:val="000000" w:themeColor="text1" w:themeShade="FF" w:themeTint="FF"/>
          <w:sz w:val="20"/>
          <w:szCs w:val="20"/>
          <w:lang w:val="en-US"/>
        </w:rPr>
        <w:t xml:space="preserve">This policy applies to educational records of medical students in attendance in the MD and MD-PhD programs at Yale School of Medicine (YSM). Students are “in attendance” on the first day of classes upon matriculation into the MD or MD-PhD program. YSM does not </w:t>
      </w:r>
      <w:r w:rsidRPr="55578421" w:rsidR="55578421">
        <w:rPr>
          <w:rFonts w:ascii="Arial" w:eastAsia="Arial" w:hAnsi="Arial" w:cs="Arial"/>
          <w:b w:val="0"/>
          <w:bCs w:val="0"/>
          <w:i w:val="0"/>
          <w:iCs w:val="0"/>
          <w:caps w:val="0"/>
          <w:smallCaps w:val="0"/>
          <w:noProof w:val="0"/>
          <w:color w:val="000000" w:themeColor="text1" w:themeShade="FF" w:themeTint="FF"/>
          <w:sz w:val="20"/>
          <w:szCs w:val="20"/>
          <w:lang w:val="en-US"/>
        </w:rPr>
        <w:t>maintain</w:t>
      </w:r>
      <w:r w:rsidRPr="55578421" w:rsidR="55578421">
        <w:rPr>
          <w:rFonts w:ascii="Arial" w:eastAsia="Arial" w:hAnsi="Arial" w:cs="Arial"/>
          <w:b w:val="0"/>
          <w:bCs w:val="0"/>
          <w:i w:val="0"/>
          <w:iCs w:val="0"/>
          <w:caps w:val="0"/>
          <w:smallCaps w:val="0"/>
          <w:noProof w:val="0"/>
          <w:color w:val="000000" w:themeColor="text1" w:themeShade="FF" w:themeTint="FF"/>
          <w:sz w:val="20"/>
          <w:szCs w:val="20"/>
          <w:lang w:val="en-US"/>
        </w:rPr>
        <w:t xml:space="preserve"> student health records, which are held and </w:t>
      </w:r>
      <w:r w:rsidRPr="55578421" w:rsidR="55578421">
        <w:rPr>
          <w:rFonts w:ascii="Arial" w:eastAsia="Arial" w:hAnsi="Arial" w:cs="Arial"/>
          <w:b w:val="0"/>
          <w:bCs w:val="0"/>
          <w:i w:val="0"/>
          <w:iCs w:val="0"/>
          <w:caps w:val="0"/>
          <w:smallCaps w:val="0"/>
          <w:noProof w:val="0"/>
          <w:color w:val="000000" w:themeColor="text1" w:themeShade="FF" w:themeTint="FF"/>
          <w:sz w:val="20"/>
          <w:szCs w:val="20"/>
          <w:lang w:val="en-US"/>
        </w:rPr>
        <w:t>maintained</w:t>
      </w:r>
      <w:r w:rsidRPr="55578421" w:rsidR="55578421">
        <w:rPr>
          <w:rFonts w:ascii="Arial" w:eastAsia="Arial" w:hAnsi="Arial" w:cs="Arial"/>
          <w:b w:val="0"/>
          <w:bCs w:val="0"/>
          <w:i w:val="0"/>
          <w:iCs w:val="0"/>
          <w:caps w:val="0"/>
          <w:smallCaps w:val="0"/>
          <w:noProof w:val="0"/>
          <w:color w:val="000000" w:themeColor="text1" w:themeShade="FF" w:themeTint="FF"/>
          <w:sz w:val="20"/>
          <w:szCs w:val="20"/>
          <w:lang w:val="en-US"/>
        </w:rPr>
        <w:t xml:space="preserve"> separately by Yale Health.</w:t>
      </w:r>
    </w:p>
    <w:p w:rsidR="007D39A2" w:rsidRPr="00EC53A3" w:rsidP="00003662" w14:paraId="09F58AE7" w14:textId="77777777">
      <w:pPr>
        <w:pStyle w:val="SectionHeading"/>
        <w:rPr>
          <w:color w:val="17365D" w:themeColor="text2" w:themeShade="BF"/>
        </w:rPr>
      </w:pPr>
      <w:r w:rsidRPr="55578421" w:rsidR="55578421">
        <w:rPr>
          <w:color w:val="17365D" w:themeColor="text2" w:themeShade="BF" w:themeTint="FF"/>
        </w:rPr>
        <w:t>Reason for the Policy</w:t>
      </w:r>
    </w:p>
    <w:p w:rsidR="00ED0249" w:rsidRPr="00EC53A3" w:rsidP="55578421" w14:paraId="71F4CBEB" w14:textId="5B61F6E6">
      <w:pPr>
        <w:spacing w:before="0" w:beforeAutospacing="0" w:after="0" w:afterAutospacing="0" w:line="257"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5578421" w:rsidR="55578421">
        <w:rPr>
          <w:rFonts w:ascii="Arial" w:eastAsia="Arial" w:hAnsi="Arial" w:cs="Arial"/>
          <w:b w:val="0"/>
          <w:bCs w:val="0"/>
          <w:i w:val="0"/>
          <w:iCs w:val="0"/>
          <w:caps w:val="0"/>
          <w:smallCaps w:val="0"/>
          <w:noProof w:val="0"/>
          <w:color w:val="000000" w:themeColor="text1" w:themeShade="FF" w:themeTint="FF"/>
          <w:sz w:val="20"/>
          <w:szCs w:val="20"/>
          <w:lang w:val="en-US"/>
        </w:rPr>
        <w:t>The Family Educational Rights and Privacy Act (FERPA) applies to the education records of all students in attendance at Yale University. Yale University, including YSM, does not disclose personally identifiable information from student education records unless it receives prior consent from the student to do so or the FERPA regulations, 34 C.F.R. Part 99, authorize disclosure without prior consent.</w:t>
      </w:r>
    </w:p>
    <w:p w:rsidR="00ED0249" w:rsidRPr="00EC53A3" w:rsidP="55578421" w14:paraId="3AF0F1E0" w14:textId="6D8C9396">
      <w:pPr>
        <w:pStyle w:val="BodyText"/>
        <w:spacing w:before="240" w:beforeAutospacing="0" w:after="120" w:afterAutospacing="0" w:line="257"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5578421" w:rsidR="55578421">
        <w:rPr>
          <w:rFonts w:ascii="Arial" w:eastAsia="Arial" w:hAnsi="Arial" w:cs="Arial"/>
          <w:b w:val="0"/>
          <w:bCs w:val="0"/>
          <w:i w:val="0"/>
          <w:iCs w:val="0"/>
          <w:caps w:val="0"/>
          <w:smallCaps w:val="0"/>
          <w:noProof w:val="0"/>
          <w:color w:val="000000" w:themeColor="text1" w:themeShade="FF" w:themeTint="FF"/>
          <w:sz w:val="20"/>
          <w:szCs w:val="20"/>
          <w:lang w:val="en-US"/>
        </w:rPr>
        <w:t xml:space="preserve">YSM adheres to Yale University’s FERPA &amp; Student Information Policies, which can be accessed on the website of the University Registrar’s Office at </w:t>
      </w:r>
      <w:hyperlink r:id="rId10">
        <w:r w:rsidRPr="55578421" w:rsidR="55578421">
          <w:rPr>
            <w:rStyle w:val="Hyperlink"/>
            <w:rFonts w:ascii="Arial" w:eastAsia="Arial" w:hAnsi="Arial" w:cs="Arial"/>
            <w:b w:val="0"/>
            <w:bCs w:val="0"/>
            <w:i w:val="0"/>
            <w:iCs w:val="0"/>
            <w:caps w:val="0"/>
            <w:smallCaps w:val="0"/>
            <w:strike w:val="0"/>
            <w:dstrike w:val="0"/>
            <w:noProof w:val="0"/>
            <w:sz w:val="20"/>
            <w:szCs w:val="20"/>
            <w:lang w:val="en-US"/>
          </w:rPr>
          <w:t>https://registrar.yale.edu/student-records/ferpa-student-information-policies</w:t>
        </w:r>
      </w:hyperlink>
      <w:r w:rsidRPr="55578421" w:rsidR="55578421">
        <w:rPr>
          <w:rFonts w:ascii="Arial" w:eastAsia="Arial" w:hAnsi="Arial" w:cs="Arial"/>
          <w:b w:val="0"/>
          <w:bCs w:val="0"/>
          <w:i w:val="0"/>
          <w:iCs w:val="0"/>
          <w:caps w:val="0"/>
          <w:smallCaps w:val="0"/>
          <w:noProof w:val="0"/>
          <w:color w:val="000000" w:themeColor="text1" w:themeShade="FF" w:themeTint="FF"/>
          <w:sz w:val="20"/>
          <w:szCs w:val="20"/>
          <w:lang w:val="en-US"/>
        </w:rPr>
        <w:t>.</w:t>
      </w:r>
    </w:p>
    <w:p w:rsidR="00ED0249" w:rsidRPr="00EC53A3" w:rsidP="55578421" w14:paraId="2BDE87B3" w14:textId="39394CE1">
      <w:pPr>
        <w:pStyle w:val="BodyText"/>
      </w:pPr>
    </w:p>
    <w:p w:rsidR="00271F83" w:rsidRPr="00EC53A3" w:rsidP="00003662" w14:paraId="1308B852" w14:textId="77777777">
      <w:pPr>
        <w:pStyle w:val="SectionHeading"/>
        <w:rPr>
          <w:color w:val="17365D" w:themeColor="text2" w:themeShade="BF"/>
        </w:rPr>
      </w:pPr>
      <w:r w:rsidRPr="4A11BBCA" w:rsidR="4A11BBCA">
        <w:rPr>
          <w:color w:val="17365D" w:themeColor="text2" w:themeShade="BF" w:themeTint="FF"/>
        </w:rPr>
        <w:t>Definitions</w:t>
      </w:r>
    </w:p>
    <w:p w:rsidR="4A11BBCA" w:rsidP="4A11BBCA" w14:paraId="0CA725D1" w14:textId="152CC5FE">
      <w:pPr>
        <w:pStyle w:val="SectionHeading"/>
        <w:rPr>
          <w:color w:val="17365D" w:themeColor="text2" w:themeShade="BF" w:themeTint="FF"/>
        </w:rPr>
      </w:pPr>
    </w:p>
    <w:p w:rsidR="001B7499" w:rsidRPr="00EC53A3" w:rsidP="00003662" w14:paraId="51B44B86" w14:textId="77777777">
      <w:pPr>
        <w:pStyle w:val="SectionHeading"/>
        <w:rPr>
          <w:color w:val="17365D" w:themeColor="text2" w:themeShade="BF"/>
        </w:rPr>
      </w:pPr>
      <w:bookmarkStart w:id="0" w:name="_Toc425171621"/>
      <w:r w:rsidRPr="55578421" w:rsidR="55578421">
        <w:rPr>
          <w:color w:val="17365D" w:themeColor="text2" w:themeShade="BF" w:themeTint="FF"/>
        </w:rPr>
        <w:t>Policy</w:t>
      </w:r>
      <w:r w:rsidRPr="55578421" w:rsidR="55578421">
        <w:rPr>
          <w:color w:val="17365D" w:themeColor="text2" w:themeShade="BF" w:themeTint="FF"/>
        </w:rPr>
        <w:t xml:space="preserve"> Sections</w:t>
      </w:r>
      <w:bookmarkEnd w:id="0"/>
      <w:r w:rsidRPr="55578421" w:rsidR="55578421">
        <w:rPr>
          <w:color w:val="17365D" w:themeColor="text2" w:themeShade="BF" w:themeTint="FF"/>
        </w:rPr>
        <w:t xml:space="preserve"> </w:t>
      </w:r>
      <w:bookmarkStart w:id="1" w:name="_Toc427373286"/>
      <w:bookmarkStart w:id="2" w:name="_Toc425171622"/>
      <w:bookmarkStart w:id="3" w:name="_Toc425171625"/>
      <w:bookmarkEnd w:id="1"/>
      <w:bookmarkEnd w:id="2"/>
    </w:p>
    <w:p w:rsidR="009315D0" w:rsidP="55578421" w14:paraId="39AA90C2" w14:textId="6B37EBBB">
      <w:pPr>
        <w:pStyle w:val="1-PolicySectionlevel"/>
        <w:spacing w:before="240" w:beforeAutospacing="0" w:after="240" w:afterAutospacing="0"/>
        <w:rPr>
          <w:rFonts w:ascii="Arial" w:eastAsia="Arial" w:hAnsi="Arial" w:cs="Arial"/>
          <w:b/>
          <w:bCs/>
          <w:i w:val="0"/>
          <w:iCs w:val="0"/>
          <w:caps w:val="0"/>
          <w:smallCaps w:val="0"/>
          <w:noProof w:val="0"/>
          <w:color w:val="000000" w:themeColor="text1" w:themeShade="FF" w:themeTint="FF"/>
          <w:sz w:val="20"/>
          <w:szCs w:val="20"/>
          <w:lang w:val="en-US"/>
        </w:rPr>
      </w:pPr>
      <w:r w:rsidRPr="55578421" w:rsidR="55578421">
        <w:rPr>
          <w:rFonts w:ascii="Arial" w:eastAsia="Arial" w:hAnsi="Arial" w:cs="Arial"/>
          <w:b/>
          <w:bCs/>
          <w:i w:val="0"/>
          <w:iCs w:val="0"/>
          <w:caps w:val="0"/>
          <w:smallCaps w:val="0"/>
          <w:noProof w:val="0"/>
          <w:color w:val="000000" w:themeColor="text1" w:themeShade="FF" w:themeTint="FF"/>
          <w:sz w:val="20"/>
          <w:szCs w:val="20"/>
          <w:lang w:val="en-US"/>
        </w:rPr>
        <w:t>Disclosure of student education records.</w:t>
      </w:r>
    </w:p>
    <w:p w:rsidR="009315D0" w:rsidP="368FF08B" w14:paraId="72096CFE" w14:textId="6A947FCF">
      <w:pPr>
        <w:pStyle w:val="2-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368FF08B" w:rsidR="368FF08B">
        <w:rPr>
          <w:rFonts w:ascii="Arial" w:eastAsia="Arial" w:hAnsi="Arial" w:cs="Arial"/>
          <w:b w:val="0"/>
          <w:bCs w:val="0"/>
          <w:i w:val="0"/>
          <w:iCs w:val="0"/>
          <w:caps w:val="0"/>
          <w:smallCaps w:val="0"/>
          <w:noProof w:val="0"/>
          <w:color w:val="000000" w:themeColor="text1" w:themeShade="FF" w:themeTint="FF"/>
          <w:sz w:val="20"/>
          <w:szCs w:val="20"/>
          <w:lang w:val="en-US"/>
        </w:rPr>
        <w:t>Medical student educational records are confidential and available only to those members of the faculty and administration with a need to know, unless released by the student or as otherwise governed by laws concerning confidentiality.</w:t>
      </w:r>
    </w:p>
    <w:p w:rsidR="368FF08B" w:rsidP="368FF08B" w14:paraId="6464CC2F" w14:textId="4D8224D8">
      <w:pPr>
        <w:pStyle w:val="2-PolicySectionLevel"/>
        <w:numPr>
          <w:ilvl w:val="0"/>
          <w:numId w:val="0"/>
        </w:numPr>
        <w:spacing w:before="240" w:beforeAutospacing="0" w:after="240" w:afterAutospacing="0"/>
        <w:ind w:left="720"/>
        <w:rPr>
          <w:rFonts w:ascii="Arial" w:eastAsia="Arial" w:hAnsi="Arial" w:cs="Arial"/>
          <w:b w:val="0"/>
          <w:bCs w:val="0"/>
          <w:i w:val="0"/>
          <w:iCs w:val="0"/>
          <w:caps w:val="0"/>
          <w:smallCaps w:val="0"/>
          <w:noProof w:val="0"/>
          <w:color w:val="000000" w:themeColor="text1" w:themeShade="FF" w:themeTint="FF"/>
          <w:sz w:val="20"/>
          <w:szCs w:val="20"/>
          <w:lang w:val="en-US"/>
        </w:rPr>
      </w:pPr>
    </w:p>
    <w:p w:rsidR="009315D0" w:rsidP="368FF08B" w14:paraId="3CB7C1DE" w14:textId="16217A67">
      <w:pPr>
        <w:pStyle w:val="2-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368FF08B" w:rsidR="368FF08B">
        <w:rPr>
          <w:rFonts w:ascii="Arial" w:eastAsia="Arial" w:hAnsi="Arial" w:cs="Arial"/>
          <w:b w:val="0"/>
          <w:bCs w:val="0"/>
          <w:i w:val="0"/>
          <w:iCs w:val="0"/>
          <w:caps w:val="0"/>
          <w:smallCaps w:val="0"/>
          <w:noProof w:val="0"/>
          <w:color w:val="000000" w:themeColor="text1" w:themeShade="FF" w:themeTint="FF"/>
          <w:sz w:val="20"/>
          <w:szCs w:val="20"/>
          <w:lang w:val="en-US"/>
        </w:rPr>
        <w:t>Members of the faculty and administration with a need to know are school officials whom Yale University has determined to have a legitimate educational interest in a student’s education records. School officials with legitimate educational interests in education records may include faculty, deans, course and clinical rotation directors, registrars, heads of advisory house and longitudinal coaches, members of the Progress Committee or other disciplinary or grievance committees, Yale Public Safety, and other school administrators and their support staff.</w:t>
      </w:r>
    </w:p>
    <w:p w:rsidR="368FF08B" w:rsidP="368FF08B" w14:paraId="02BE480E" w14:textId="1EC8764E">
      <w:pPr>
        <w:pStyle w:val="2-PolicySectionLevel"/>
        <w:numPr>
          <w:ilvl w:val="0"/>
          <w:numId w:val="0"/>
        </w:numPr>
        <w:spacing w:before="240" w:beforeAutospacing="0" w:after="240" w:afterAutospacing="0"/>
        <w:ind w:left="720"/>
        <w:rPr>
          <w:rFonts w:ascii="Arial" w:eastAsia="Arial" w:hAnsi="Arial" w:cs="Arial"/>
          <w:b w:val="0"/>
          <w:bCs w:val="0"/>
          <w:i w:val="0"/>
          <w:iCs w:val="0"/>
          <w:caps w:val="0"/>
          <w:smallCaps w:val="0"/>
          <w:noProof w:val="0"/>
          <w:color w:val="000000" w:themeColor="text1" w:themeShade="FF" w:themeTint="FF"/>
          <w:sz w:val="20"/>
          <w:szCs w:val="20"/>
          <w:lang w:val="en-US"/>
        </w:rPr>
      </w:pPr>
    </w:p>
    <w:p w:rsidR="009315D0" w:rsidP="368FF08B" w14:paraId="2AF2C34B" w14:textId="0D3C0E22">
      <w:pPr>
        <w:pStyle w:val="2-PolicySectionLevel"/>
        <w:spacing w:before="0" w:beforeAutospacing="0" w:after="0" w:afterAutospacing="0" w:line="259"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368FF08B" w:rsidR="368FF08B">
        <w:rPr>
          <w:rFonts w:ascii="Arial" w:eastAsia="Arial" w:hAnsi="Arial" w:cs="Arial"/>
          <w:b w:val="0"/>
          <w:bCs w:val="0"/>
          <w:i w:val="0"/>
          <w:iCs w:val="0"/>
          <w:caps w:val="0"/>
          <w:smallCaps w:val="0"/>
          <w:noProof w:val="0"/>
          <w:color w:val="000000" w:themeColor="text1" w:themeShade="FF" w:themeTint="FF"/>
          <w:sz w:val="20"/>
          <w:szCs w:val="20"/>
          <w:lang w:val="en-US"/>
        </w:rPr>
        <w:t>Yale University provides its faculty and staff with guidance explaining that faculty and staff have a legitimate interest in a record if they need the record to fulfill their professional responsibility at Yale. Faculty and staff may not read a student’s education record absent a legitimate educational interest, prior consent, or an applicable exception under the laws concerning confidentiality.</w:t>
      </w:r>
    </w:p>
    <w:p w:rsidR="368FF08B" w:rsidP="368FF08B" w14:paraId="3FE9C428" w14:textId="75C12AA4">
      <w:pPr>
        <w:pStyle w:val="2-PolicySectionLevel"/>
        <w:numPr>
          <w:ilvl w:val="0"/>
          <w:numId w:val="0"/>
        </w:numPr>
        <w:spacing w:before="0" w:beforeAutospacing="0" w:after="0" w:afterAutospacing="0" w:line="259" w:lineRule="auto"/>
        <w:ind w:left="720"/>
        <w:rPr>
          <w:rFonts w:ascii="Arial" w:eastAsia="Arial" w:hAnsi="Arial" w:cs="Arial"/>
          <w:b w:val="0"/>
          <w:bCs w:val="0"/>
          <w:i w:val="0"/>
          <w:iCs w:val="0"/>
          <w:caps w:val="0"/>
          <w:smallCaps w:val="0"/>
          <w:noProof w:val="0"/>
          <w:color w:val="000000" w:themeColor="text1" w:themeShade="FF" w:themeTint="FF"/>
          <w:sz w:val="20"/>
          <w:szCs w:val="20"/>
          <w:lang w:val="en-US"/>
        </w:rPr>
      </w:pPr>
    </w:p>
    <w:p w:rsidR="009315D0" w:rsidP="55578421" w14:paraId="7ECDDDD0" w14:textId="2E810209">
      <w:pPr>
        <w:pStyle w:val="2-PolicySectionLevel"/>
        <w:spacing w:before="0" w:beforeAutospacing="0" w:after="0" w:afterAutospacing="0" w:line="259"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5578421" w:rsidR="55578421">
        <w:rPr>
          <w:rFonts w:ascii="Arial" w:eastAsia="Arial" w:hAnsi="Arial" w:cs="Arial"/>
          <w:b w:val="0"/>
          <w:bCs w:val="0"/>
          <w:i w:val="0"/>
          <w:iCs w:val="0"/>
          <w:caps w:val="0"/>
          <w:smallCaps w:val="0"/>
          <w:noProof w:val="0"/>
          <w:color w:val="000000" w:themeColor="text1" w:themeShade="FF" w:themeTint="FF"/>
          <w:sz w:val="20"/>
          <w:szCs w:val="20"/>
          <w:lang w:val="en-US"/>
        </w:rPr>
        <w:t xml:space="preserve">YSM maintains student education records on online platforms that comply with all relevant data security standards of YSM and Yale University. The Office of Education limits access to these platforms based on an individual’s educational role and the specific requirements of that role. </w:t>
      </w:r>
    </w:p>
    <w:p w:rsidR="009315D0" w:rsidP="55578421" w14:paraId="5AA76FD7" w14:textId="389752AE">
      <w:pPr>
        <w:spacing w:before="0" w:beforeAutospacing="0" w:after="0" w:afterAutospacing="0" w:line="259" w:lineRule="auto"/>
        <w:ind w:left="720" w:hanging="360"/>
        <w:rPr>
          <w:rFonts w:ascii="Arial" w:eastAsia="Arial" w:hAnsi="Arial" w:cs="Arial"/>
          <w:b w:val="0"/>
          <w:bCs w:val="0"/>
          <w:i w:val="0"/>
          <w:iCs w:val="0"/>
          <w:caps w:val="0"/>
          <w:smallCaps w:val="0"/>
          <w:noProof w:val="0"/>
          <w:color w:val="000000" w:themeColor="text1" w:themeShade="FF" w:themeTint="FF"/>
          <w:sz w:val="20"/>
          <w:szCs w:val="20"/>
          <w:lang w:val="en-US"/>
        </w:rPr>
      </w:pPr>
    </w:p>
    <w:p w:rsidR="009315D0" w:rsidP="55578421" w14:paraId="0B555129" w14:textId="7ED4378C">
      <w:pPr>
        <w:pStyle w:val="2-PolicySectionLevel"/>
        <w:spacing w:before="0" w:beforeAutospacing="0" w:after="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55578421" w:rsidR="55578421">
        <w:rPr>
          <w:rFonts w:ascii="Arial" w:eastAsia="Arial" w:hAnsi="Arial" w:cs="Arial"/>
          <w:b w:val="0"/>
          <w:bCs w:val="0"/>
          <w:i w:val="0"/>
          <w:iCs w:val="0"/>
          <w:caps w:val="0"/>
          <w:smallCaps w:val="0"/>
          <w:noProof w:val="0"/>
          <w:color w:val="000000" w:themeColor="text1" w:themeShade="FF" w:themeTint="FF"/>
          <w:sz w:val="20"/>
          <w:szCs w:val="20"/>
          <w:lang w:val="en-US"/>
        </w:rPr>
        <w:t xml:space="preserve">If a disclosure requires a student’s prior written consent, the person seeking to access personally identifiable information contained in a student record must request and obtain such consent. For example, a faculty member who wants to see student evaluations to write a letter of recommendation must request and be granted the student’s written consent to access such records. Prior written consent should generally be obtained as follows:  </w:t>
      </w:r>
    </w:p>
    <w:p w:rsidR="009315D0" w:rsidP="55578421" w14:paraId="66481311" w14:textId="6D08829B">
      <w:pPr>
        <w:pStyle w:val="3-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55578421" w:rsidR="55578421">
        <w:rPr>
          <w:rFonts w:ascii="Arial" w:eastAsia="Arial" w:hAnsi="Arial" w:cs="Arial"/>
          <w:b w:val="0"/>
          <w:bCs w:val="0"/>
          <w:i w:val="0"/>
          <w:iCs w:val="0"/>
          <w:caps w:val="0"/>
          <w:smallCaps w:val="0"/>
          <w:noProof w:val="0"/>
          <w:color w:val="000000" w:themeColor="text1" w:themeShade="FF" w:themeTint="FF"/>
          <w:sz w:val="20"/>
          <w:szCs w:val="20"/>
          <w:lang w:val="en-US"/>
        </w:rPr>
        <w:t>The person seeking access to personally identifiable information contained in a student record must contact the student directly to request access to the specific information in the student’s education record.</w:t>
      </w:r>
    </w:p>
    <w:p w:rsidR="009315D0" w:rsidP="55578421" w14:paraId="1A39FB31" w14:textId="3D9C5933">
      <w:pPr>
        <w:pStyle w:val="3-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55578421" w:rsidR="55578421">
        <w:rPr>
          <w:rFonts w:ascii="Arial" w:eastAsia="Arial" w:hAnsi="Arial" w:cs="Arial"/>
          <w:b w:val="0"/>
          <w:bCs w:val="0"/>
          <w:i w:val="0"/>
          <w:iCs w:val="0"/>
          <w:caps w:val="0"/>
          <w:smallCaps w:val="0"/>
          <w:noProof w:val="0"/>
          <w:color w:val="000000" w:themeColor="text1" w:themeShade="FF" w:themeTint="FF"/>
          <w:sz w:val="20"/>
          <w:szCs w:val="20"/>
          <w:lang w:val="en-US"/>
        </w:rPr>
        <w:t>To grant access, the student must complete the FERPA release form available in the Office of Student Affairs and submit it to the YSM Registrar.</w:t>
      </w:r>
    </w:p>
    <w:p w:rsidR="009315D0" w:rsidP="55578421" w14:paraId="27989D50" w14:textId="52F35294">
      <w:pPr>
        <w:pStyle w:val="3-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55578421" w:rsidR="55578421">
        <w:rPr>
          <w:rFonts w:ascii="Arial" w:eastAsia="Arial" w:hAnsi="Arial" w:cs="Arial"/>
          <w:b w:val="0"/>
          <w:bCs w:val="0"/>
          <w:i w:val="0"/>
          <w:iCs w:val="0"/>
          <w:caps w:val="0"/>
          <w:smallCaps w:val="0"/>
          <w:noProof w:val="0"/>
          <w:color w:val="000000" w:themeColor="text1" w:themeShade="FF" w:themeTint="FF"/>
          <w:sz w:val="20"/>
          <w:szCs w:val="20"/>
          <w:lang w:val="en-US"/>
        </w:rPr>
        <w:t>After receiving a student’s written consent via the FERPA release form, the YSM Registrar will then notify the person requesting access that the YSM Registrar has received prior consent from the student and will release the specifically requested information accordingly.</w:t>
      </w:r>
    </w:p>
    <w:p w:rsidR="009315D0" w:rsidP="55578421" w14:paraId="3C8C1204" w14:textId="5D623050">
      <w:pPr>
        <w:pStyle w:val="policysectiontext0"/>
        <w:spacing w:before="120" w:beforeAutospacing="0" w:after="120" w:afterAutospacing="0"/>
        <w:rPr>
          <w:rFonts w:ascii="Arial" w:hAnsi="Arial" w:cs="Arial"/>
          <w:sz w:val="20"/>
          <w:szCs w:val="20"/>
        </w:rPr>
      </w:pPr>
    </w:p>
    <w:p w:rsidR="00EB4DAD" w:rsidRPr="00EC53A3" w:rsidP="00003662" w14:paraId="649BE89C" w14:textId="77777777">
      <w:pPr>
        <w:pStyle w:val="SectionHeading"/>
        <w:rPr>
          <w:color w:val="17365D" w:themeColor="text2" w:themeShade="BF"/>
          <w:sz w:val="20"/>
        </w:rPr>
      </w:pPr>
      <w:r w:rsidRPr="00EC53A3">
        <w:rPr>
          <w:color w:val="17365D" w:themeColor="text2" w:themeShade="BF"/>
        </w:rPr>
        <w:t>Special Situations &amp; Exceptions</w:t>
      </w:r>
    </w:p>
    <w:p w:rsidR="00D64C00" w:rsidP="00D64C00" w14:paraId="4C379B9D" w14:textId="3118D445">
      <w:r>
        <w:rPr>
          <w:rStyle w:val="normaltextrun"/>
          <w:rFonts w:cs="Arial"/>
          <w:color w:val="000000"/>
          <w:shd w:val="clear" w:color="auto" w:fill="FFFFFF"/>
        </w:rPr>
        <w:t xml:space="preserve">Exceptions to this </w:t>
      </w:r>
      <w:r w:rsidR="00D93D40">
        <w:rPr>
          <w:rStyle w:val="normaltextrun"/>
          <w:rFonts w:cs="Arial"/>
          <w:color w:val="000000"/>
          <w:shd w:val="clear" w:color="auto" w:fill="FFFFFF"/>
        </w:rPr>
        <w:t>policy</w:t>
      </w:r>
      <w:r>
        <w:rPr>
          <w:rStyle w:val="normaltextrun"/>
          <w:rFonts w:cs="Arial"/>
          <w:color w:val="000000"/>
          <w:shd w:val="clear" w:color="auto" w:fill="FFFFFF"/>
        </w:rPr>
        <w:t xml:space="preserve"> must be documented using the </w:t>
      </w:r>
      <w:hyperlink r:id="rId11" w:history="1">
        <w:r w:rsidRPr="00511D91" w:rsidR="00964C57">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presented to </w:t>
      </w:r>
      <w:r>
        <w:fldChar w:fldCharType="begin"/>
      </w:r>
      <w:r>
        <w:instrText xml:space="preserve"> DOCVARIABLE </w:instrText>
      </w:r>
      <w:r>
        <w:instrText>AP_All_users_Both</w:instrText>
      </w:r>
      <w:r>
        <w:instrText xml:space="preserve"> </w:instrText>
      </w:r>
      <w:r>
        <w:instrText>\*</w:instrText>
      </w:r>
      <w:r>
        <w:instrText xml:space="preserve"> </w:instrText>
      </w:r>
      <w:r>
        <w:instrText>MERGEFORMAT</w:instrText>
      </w:r>
      <w:r>
        <w:instrText xml:space="preserve"> </w:instrText>
      </w:r>
      <w:r>
        <w:fldChar w:fldCharType="separate"/>
      </w:r>
      <w:r>
        <w:t>Jeremy Moeller (Chair, Education Policy and Curriculum Committee)</w:t>
      </w:r>
      <w:r>
        <w:fldChar w:fldCharType="end"/>
      </w:r>
      <w:r w:rsidRPr="1632A7F3" w:rsidR="1632A7F3">
        <w:rPr>
          <w:rStyle w:val="normaltextrun"/>
          <w:rFonts w:cs="Arial"/>
          <w:color w:val="000000" w:themeColor="text1" w:themeShade="FF" w:themeTint="FF"/>
        </w:rPr>
        <w:t xml:space="preserve">. </w:t>
      </w:r>
    </w:p>
    <w:p w:rsidR="009315D0" w:rsidRPr="00EC53A3" w:rsidP="00003662" w14:paraId="0C59A1F1" w14:textId="77777777">
      <w:pPr>
        <w:pStyle w:val="SectionHeading"/>
        <w:rPr>
          <w:rFonts w:eastAsia="Arial"/>
          <w:color w:val="17365D" w:themeColor="text2" w:themeShade="BF"/>
        </w:rPr>
      </w:pPr>
      <w:r w:rsidRPr="4A11BBCA" w:rsidR="4A11BBCA">
        <w:rPr>
          <w:color w:val="17365D" w:themeColor="text2" w:themeShade="BF" w:themeTint="FF"/>
        </w:rPr>
        <w:t>Roles &amp; Responsibilities</w:t>
      </w:r>
      <w:bookmarkEnd w:id="3"/>
    </w:p>
    <w:p w:rsidR="007D358A" w:rsidP="00003662" w14:paraId="1FA8E60C" w14:textId="77777777">
      <w:pPr>
        <w:pStyle w:val="SectionHeading"/>
        <w:rPr>
          <w:color w:val="17365D" w:themeColor="text2" w:themeShade="BF"/>
        </w:rPr>
      </w:pPr>
    </w:p>
    <w:p w:rsidR="0007688E" w:rsidRPr="00EC53A3" w:rsidP="00003662" w14:paraId="380F1416" w14:textId="5E2A8122">
      <w:pPr>
        <w:pStyle w:val="SectionHeading"/>
        <w:rPr>
          <w:color w:val="17365D" w:themeColor="text2" w:themeShade="BF"/>
          <w:sz w:val="20"/>
        </w:rPr>
      </w:pPr>
      <w:r w:rsidRPr="00EC53A3">
        <w:rPr>
          <w:color w:val="17365D" w:themeColor="text2" w:themeShade="BF"/>
        </w:rPr>
        <w:t xml:space="preserve">Contact Information </w:t>
      </w:r>
    </w:p>
    <w:p w:rsidR="007D358A" w:rsidP="007D358A" w14:paraId="55A61D66" w14:textId="770B19E1">
      <w:pPr>
        <w:pStyle w:val="BodyText"/>
        <w:numPr>
          <w:ilvl w:val="0"/>
          <w:numId w:val="18"/>
        </w:numPr>
      </w:pPr>
      <w:bookmarkStart w:id="4" w:name="_Hlk497987165"/>
      <w:r>
        <w:fldChar w:fldCharType="begin"/>
      </w:r>
      <w:r>
        <w:instrText xml:space="preserve"> DOCVARIABLE </w:instrText>
      </w:r>
      <w:r>
        <w:instrText>AP_All_users_Both</w:instrText>
      </w:r>
      <w:r>
        <w:instrText xml:space="preserve"> </w:instrText>
      </w:r>
      <w:r>
        <w:instrText>\*</w:instrText>
      </w:r>
      <w:r>
        <w:instrText xml:space="preserve"> </w:instrText>
      </w:r>
      <w:r>
        <w:instrText>MERGEFORMAT</w:instrText>
      </w:r>
      <w:r>
        <w:instrText xml:space="preserve"> </w:instrText>
      </w:r>
      <w:r>
        <w:fldChar w:fldCharType="separate"/>
      </w:r>
      <w:r>
        <w:t>Jeremy Moeller (Chair, Education Policy and Curriculum Committee)</w:t>
      </w:r>
      <w:r>
        <w:fldChar w:fldCharType="end"/>
      </w:r>
      <w:r w:rsidR="4A11BBCA">
        <w:t xml:space="preserve"> </w:t>
      </w:r>
    </w:p>
    <w:p w:rsidR="4A11BBCA" w:rsidP="4A11BBCA" w14:paraId="291B7AF2" w14:textId="4435353F">
      <w:pPr>
        <w:pStyle w:val="BodyText"/>
        <w:ind w:left="720"/>
      </w:pPr>
      <w:hyperlink r:id="rId12">
        <w:r w:rsidRPr="4A11BBCA">
          <w:rPr>
            <w:rStyle w:val="Hyperlink"/>
          </w:rPr>
          <w:t>Jeremy.moeller@yale.edu</w:t>
        </w:r>
      </w:hyperlink>
    </w:p>
    <w:p w:rsidR="4A11BBCA" w:rsidP="4A11BBCA" w14:paraId="66261FE6" w14:textId="22E12899">
      <w:pPr>
        <w:pStyle w:val="BodyText"/>
        <w:ind w:left="720"/>
      </w:pPr>
      <w:r>
        <w:t>203-737-4190</w:t>
      </w:r>
    </w:p>
    <w:p w:rsidR="007D358A" w:rsidP="007D358A" w14:paraId="60C2C43E" w14:textId="2A287B30">
      <w:pPr>
        <w:pStyle w:val="BodyText"/>
        <w:numPr>
          <w:ilvl w:val="0"/>
          <w:numId w:val="18"/>
        </w:numPr>
      </w:pPr>
      <w:r>
        <w:fldChar w:fldCharType="begin"/>
      </w:r>
      <w:r>
        <w:instrText xml:space="preserve"> DOCVARIABLE </w:instrText>
      </w:r>
      <w:r>
        <w:instrText>WR_All_users_Both</w:instrText>
      </w:r>
      <w:r>
        <w:instrText xml:space="preserve"> </w:instrText>
      </w:r>
      <w:r>
        <w:instrText>\*</w:instrText>
      </w:r>
      <w:r>
        <w:instrText xml:space="preserve"> </w:instrText>
      </w:r>
      <w:r>
        <w:instrText>MERGEFORMAT</w:instrText>
      </w:r>
      <w:r>
        <w:instrText xml:space="preserve"> </w:instrText>
      </w:r>
      <w:r>
        <w:fldChar w:fldCharType="separate"/>
      </w:r>
      <w:r>
        <w:t>Peter Takizawa (Chair, Policy Subcommittee)</w:t>
      </w:r>
      <w:r>
        <w:fldChar w:fldCharType="end"/>
      </w:r>
      <w:r w:rsidR="4A11BBCA">
        <w:t xml:space="preserve"> </w:t>
      </w:r>
    </w:p>
    <w:p w:rsidR="4A11BBCA" w:rsidP="4A11BBCA" w14:paraId="500F7030" w14:textId="78A3E4A8">
      <w:pPr>
        <w:pStyle w:val="BodyText"/>
        <w:ind w:left="720"/>
      </w:pPr>
      <w:r>
        <w:t>Peter.takizawa@yale.edu</w:t>
      </w:r>
    </w:p>
    <w:p w:rsidR="007D358A" w:rsidP="00003662" w14:paraId="09EB45D9" w14:textId="77777777">
      <w:pPr>
        <w:pStyle w:val="SectionHeading"/>
        <w:rPr>
          <w:color w:val="17365D" w:themeColor="text2" w:themeShade="BF"/>
        </w:rPr>
      </w:pPr>
    </w:p>
    <w:p w:rsidR="009315D0" w:rsidRPr="00EC53A3" w:rsidP="00003662" w14:paraId="667389F0" w14:textId="11DDED74">
      <w:pPr>
        <w:pStyle w:val="SectionHeading"/>
        <w:rPr>
          <w:color w:val="17365D" w:themeColor="text2" w:themeShade="BF"/>
        </w:rPr>
      </w:pPr>
      <w:r w:rsidRPr="4A11BBCA" w:rsidR="4A11BBCA">
        <w:rPr>
          <w:color w:val="17365D" w:themeColor="text2" w:themeShade="BF" w:themeTint="FF"/>
        </w:rPr>
        <w:t>Related Information</w:t>
      </w:r>
      <w:bookmarkEnd w:id="4"/>
    </w:p>
    <w:p w:rsidR="4A11BBCA" w:rsidP="4A11BBCA" w14:paraId="1AF4A9CB" w14:textId="2F933EDA">
      <w:pPr>
        <w:pStyle w:val="SectionHeading"/>
        <w:rPr>
          <w:color w:val="17365D" w:themeColor="text2" w:themeShade="BF" w:themeTint="FF"/>
        </w:rPr>
      </w:pPr>
    </w:p>
    <w:p w:rsidR="0006084D" w:rsidRPr="00EC53A3" w:rsidP="00F359A3" w14:paraId="31C79865" w14:textId="77777777">
      <w:pPr>
        <w:pStyle w:val="SectionHeading"/>
        <w:rPr>
          <w:color w:val="17365D" w:themeColor="text2" w:themeShade="BF"/>
        </w:rPr>
      </w:pPr>
      <w:r w:rsidRPr="4A11BBCA" w:rsidR="4A11BBCA">
        <w:rPr>
          <w:color w:val="17365D" w:themeColor="text2" w:themeShade="BF" w:themeTint="FF"/>
        </w:rPr>
        <w:t>References</w:t>
      </w:r>
    </w:p>
    <w:p w:rsidR="4A11BBCA" w:rsidP="4A11BBCA" w14:paraId="7449D661" w14:textId="6706DAC3">
      <w:pPr>
        <w:pStyle w:val="SectionHeading"/>
        <w:rPr>
          <w:color w:val="17365D" w:themeColor="text2" w:themeShade="BF" w:themeTint="FF"/>
        </w:rPr>
      </w:pPr>
    </w:p>
    <w:p w:rsidR="0006084D" w:rsidRPr="00EC53A3" w:rsidP="0006084D" w14:paraId="703B49C5" w14:textId="77777777">
      <w:pPr>
        <w:pStyle w:val="SectionHeading"/>
        <w:rPr>
          <w:color w:val="17365D" w:themeColor="text2" w:themeShade="BF"/>
        </w:rPr>
      </w:pPr>
      <w:r w:rsidRPr="00EC53A3">
        <w:rPr>
          <w:color w:val="17365D" w:themeColor="text2" w:themeShade="BF"/>
        </w:rPr>
        <w:t>Version History</w:t>
      </w:r>
    </w:p>
    <w:p w:rsidR="007D358A" w:rsidRPr="0050277A" w:rsidP="4A11BBCA" w14:paraId="173F486C" w14:textId="580F2856">
      <w:pPr>
        <w:pStyle w:val="BodyText"/>
        <w:numPr>
          <w:ilvl w:val="0"/>
          <w:numId w:val="18"/>
        </w:numPr>
        <w:rPr>
          <w:noProof w:val="0"/>
          <w:lang w:val="en-US"/>
        </w:rPr>
      </w:pPr>
      <w:r w:rsidRPr="55578421" w:rsidR="55578421">
        <w:rPr>
          <w:b/>
          <w:bCs/>
        </w:rPr>
        <w:t xml:space="preserve">8/22/2024: </w:t>
      </w:r>
      <w:r w:rsidRPr="55578421" w:rsidR="55578421">
        <w:rPr>
          <w:rFonts w:ascii="Arial" w:eastAsia="Arial" w:hAnsi="Arial" w:cs="Arial"/>
          <w:noProof w:val="0"/>
          <w:sz w:val="20"/>
          <w:szCs w:val="20"/>
          <w:lang w:val="en-US"/>
        </w:rPr>
        <w:t>Added longitudinal coaches to list of roles with access to educational records</w:t>
      </w:r>
    </w:p>
    <w:p w:rsidR="55578421" w:rsidP="55578421" w14:paraId="5247D0C8" w14:textId="44A8AC18">
      <w:pPr>
        <w:pStyle w:val="BodyText"/>
        <w:numPr>
          <w:ilvl w:val="0"/>
          <w:numId w:val="18"/>
        </w:numPr>
        <w:rPr>
          <w:b/>
          <w:bCs/>
          <w:noProof w:val="0"/>
          <w:lang w:val="en-US"/>
        </w:rPr>
      </w:pPr>
      <w:r w:rsidRPr="55578421">
        <w:rPr>
          <w:rFonts w:ascii="Arial" w:eastAsia="Arial" w:hAnsi="Arial" w:cs="Arial"/>
          <w:b/>
          <w:bCs/>
          <w:noProof w:val="0"/>
          <w:sz w:val="20"/>
          <w:szCs w:val="20"/>
          <w:lang w:val="en-US"/>
        </w:rPr>
        <w:t xml:space="preserve">1/14/2026: </w:t>
      </w:r>
      <w:r w:rsidRPr="55578421">
        <w:rPr>
          <w:rFonts w:ascii="Arial" w:eastAsia="Arial" w:hAnsi="Arial" w:cs="Arial"/>
          <w:b w:val="0"/>
          <w:bCs w:val="0"/>
          <w:noProof w:val="0"/>
          <w:sz w:val="20"/>
          <w:szCs w:val="20"/>
          <w:lang w:val="en-US"/>
        </w:rPr>
        <w:t>Updated to include categories of school officials, to define legitimate educational interest, and to reference LCME Standard 11, Element 5</w:t>
      </w:r>
    </w:p>
    <w:p w:rsidR="0006084D" w:rsidP="0006084D" w14:paraId="245BB2D9" w14:textId="77777777">
      <w:pPr>
        <w:pStyle w:val="SectionHeading"/>
        <w:rPr>
          <w:color w:val="17365D" w:themeColor="text2" w:themeShade="BF"/>
        </w:rPr>
      </w:pPr>
      <w:r w:rsidRPr="00EC53A3">
        <w:rPr>
          <w:color w:val="17365D" w:themeColor="text2" w:themeShade="BF"/>
        </w:rPr>
        <w:t xml:space="preserve">Keywords </w:t>
      </w:r>
    </w:p>
    <w:p w:rsidR="00EC53A3" w:rsidP="00DE15D9" w14:paraId="76A3D053" w14:textId="6FD0FDBA">
      <w:r>
        <w:fldChar w:fldCharType="begin"/>
      </w:r>
      <w:r>
        <w:instrText xml:space="preserve"> DOCVARIABLE "Keywords" \* MERGEFORMAT </w:instrText>
      </w:r>
      <w:r>
        <w:fldChar w:fldCharType="separate"/>
      </w:r>
      <w:r>
        <w:t>Student Records, Confidentiality, FERPA, Educational Records, Access to Records</w:t>
      </w:r>
      <w:r>
        <w:fldChar w:fldCharType="end"/>
      </w:r>
    </w:p>
    <w:p w:rsidR="00964C57" w:rsidP="00B31E70" w14:paraId="28DB091F" w14:textId="77777777">
      <w:pPr>
        <w:spacing w:before="0"/>
        <w:rPr>
          <w:b/>
          <w:bCs/>
          <w:szCs w:val="24"/>
        </w:rPr>
      </w:pPr>
    </w:p>
    <w:p w:rsidR="007D358A" w:rsidP="00B31E70" w14:paraId="529AA9FA" w14:textId="77777777">
      <w:pPr>
        <w:spacing w:before="0"/>
        <w:rPr>
          <w:b/>
          <w:bCs/>
          <w:szCs w:val="24"/>
        </w:rPr>
      </w:pPr>
    </w:p>
    <w:p w:rsidR="00B31E70" w:rsidRPr="00527DB8" w:rsidP="00B31E70" w14:paraId="6CE900F3" w14:textId="68EB7714">
      <w:pPr>
        <w:spacing w:before="0"/>
        <w:rPr>
          <w:sz w:val="18"/>
          <w:szCs w:val="18"/>
        </w:rPr>
      </w:pPr>
      <w:r w:rsidRPr="00825DBD">
        <w:rPr>
          <w:b/>
          <w:bCs/>
          <w:szCs w:val="24"/>
        </w:rPr>
        <w:t xml:space="preserve">Responsible Official: </w:t>
      </w:r>
      <w:r w:rsidRPr="00825DBD">
        <w:rPr>
          <w:b/>
          <w:bCs/>
          <w:szCs w:val="24"/>
        </w:rPr>
        <w:tab/>
      </w:r>
      <w:r w:rsidRPr="00825DBD">
        <w:rPr>
          <w:b/>
          <w:bCs/>
          <w:szCs w:val="24"/>
        </w:rPr>
        <w:tab/>
      </w:r>
      <w:r>
        <w:fldChar w:fldCharType="begin"/>
      </w:r>
      <w:r>
        <w:instrText xml:space="preserve"> DOCVARIABLE </w:instrText>
      </w:r>
      <w:r>
        <w:instrText>AP_Job_Title</w:instrText>
      </w:r>
      <w:r>
        <w:instrText xml:space="preserve"> </w:instrText>
      </w:r>
      <w:r>
        <w:instrText>\*</w:instrText>
      </w:r>
      <w:r>
        <w:instrText xml:space="preserve"> </w:instrText>
      </w:r>
      <w:r>
        <w:instrText>MERGEFORMAT</w:instrText>
      </w:r>
      <w:r>
        <w:instrText xml:space="preserve"> </w:instrText>
      </w:r>
      <w:r>
        <w:fldChar w:fldCharType="separate"/>
      </w:r>
      <w:r>
        <w:t>Chair, Education Policy and Curriculum Committee</w:t>
      </w:r>
      <w:r>
        <w:fldChar w:fldCharType="end"/>
      </w:r>
    </w:p>
    <w:p w:rsidR="00B31E70" w:rsidRPr="00825DBD" w:rsidP="00B31E70" w14:paraId="41D66D7A" w14:textId="5715B6C6">
      <w:pPr>
        <w:rPr>
          <w:b/>
          <w:bCs/>
          <w:szCs w:val="24"/>
        </w:rPr>
      </w:pPr>
      <w:r w:rsidRPr="00825DBD">
        <w:rPr>
          <w:b/>
          <w:bCs/>
          <w:szCs w:val="24"/>
        </w:rPr>
        <w:t>Document Administrator</w:t>
      </w:r>
      <w:r>
        <w:rPr>
          <w:b/>
          <w:bCs/>
          <w:szCs w:val="24"/>
        </w:rPr>
        <w:t xml:space="preserve">: </w:t>
      </w:r>
      <w:r w:rsidRPr="00825DBD">
        <w:rPr>
          <w:b/>
          <w:bCs/>
          <w:szCs w:val="24"/>
        </w:rPr>
        <w:tab/>
      </w:r>
      <w:r>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fldChar w:fldCharType="separate"/>
      </w:r>
      <w:r>
        <w:t>Zoe Portman (Administrative Assistant to the Chair, Education Policy and Curriculum Committee)</w:t>
      </w:r>
      <w:r>
        <w:fldChar w:fldCharType="end"/>
      </w:r>
    </w:p>
    <w:p w:rsidR="00B31E70" w:rsidP="00B31E70" w14:paraId="5A32BD42" w14:textId="1171E11C">
      <w:pPr>
        <w:rPr>
          <w:sz w:val="18"/>
          <w:szCs w:val="18"/>
        </w:rPr>
      </w:pPr>
      <w:r w:rsidRPr="00825DBD">
        <w:rPr>
          <w:b/>
          <w:bCs/>
          <w:szCs w:val="24"/>
        </w:rPr>
        <w:t xml:space="preserve">Date of Origin: </w:t>
      </w:r>
      <w:r w:rsidRPr="00825DBD">
        <w:rPr>
          <w:b/>
          <w:bCs/>
          <w:szCs w:val="24"/>
        </w:rPr>
        <w:tab/>
      </w:r>
      <w:r w:rsidRPr="00825DBD">
        <w:rPr>
          <w:b/>
          <w:bCs/>
          <w:szCs w:val="24"/>
        </w:rP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10/10/2017</w:t>
      </w:r>
      <w:r>
        <w:fldChar w:fldCharType="end"/>
      </w:r>
    </w:p>
    <w:p w:rsidR="007179BB" w:rsidRPr="007D358A" w:rsidP="007D358A" w14:paraId="1C215A02" w14:textId="25747FD2">
      <w:pPr>
        <w:rPr>
          <w:b/>
          <w:bCs/>
          <w:szCs w:val="24"/>
        </w:rPr>
      </w:pPr>
      <w:r w:rsidRPr="00825DBD">
        <w:rPr>
          <w:b/>
          <w:bCs/>
          <w:szCs w:val="24"/>
        </w:rPr>
        <w:t>Approval Date</w:t>
      </w:r>
      <w:r>
        <w:rPr>
          <w:b/>
          <w:bCs/>
          <w:szCs w:val="24"/>
        </w:rPr>
        <w:t>:</w:t>
      </w:r>
      <w:r w:rsidRPr="00825DBD">
        <w:rPr>
          <w:b/>
          <w:bCs/>
          <w:szCs w:val="24"/>
        </w:rPr>
        <w:tab/>
      </w:r>
      <w:r w:rsidRPr="00825DBD">
        <w:rPr>
          <w:b/>
          <w:bCs/>
          <w:szCs w:val="24"/>
        </w:rPr>
        <w:tab/>
      </w:r>
      <w:r>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01/20/2026</w:t>
      </w:r>
      <w:r>
        <w:fldChar w:fldCharType="end"/>
      </w:r>
    </w:p>
    <w:p w:rsidR="0006084D" w:rsidP="00964C57" w14:paraId="4686B114" w14:textId="77777777">
      <w:pPr>
        <w:pStyle w:val="FootNote"/>
      </w:pPr>
      <w:r>
        <w:t>The official version of this information will only be maintained in an on-line web format.  Any and all printed copies of this material are dated as of the print date.  Please make certain to review the material on-line prior to placing reliance on a dated printed version</w:t>
      </w:r>
      <w:r w:rsidR="00060D7C">
        <w:t>.</w:t>
      </w:r>
    </w:p>
    <w:p w:rsidR="00964C57" w:rsidP="00964C57" w14:paraId="34403A75" w14:textId="77777777">
      <w:pPr>
        <w:rPr>
          <w:sz w:val="16"/>
        </w:rPr>
      </w:pPr>
    </w:p>
    <w:p w:rsidR="00964C57" w:rsidP="00964C57" w14:paraId="2A9F574E" w14:textId="77777777">
      <w:pPr>
        <w:rPr>
          <w:sz w:val="16"/>
        </w:rPr>
      </w:pPr>
    </w:p>
    <w:sectPr w:rsidSect="00641FF8">
      <w:headerReference w:type="even" r:id="rId13"/>
      <w:headerReference w:type="default" r:id="rId14"/>
      <w:footerReference w:type="even" r:id="rId15"/>
      <w:footerReference w:type="default" r:id="rId16"/>
      <w:headerReference w:type="first" r:id="rId17"/>
      <w:footerReference w:type="first" r:id="rId18"/>
      <w:type w:val="continuous"/>
      <w:pgSz w:w="12240" w:h="15840" w:orient="portrait"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407172" w14:paraId="1B2DFE00" w14:textId="77777777">
      <w:pPr>
        <w:spacing w:before="0" w:after="0"/>
      </w:pPr>
      <w:r>
        <w:separator/>
      </w:r>
    </w:p>
  </w:endnote>
  <w:endnote w:type="continuationSeparator" w:id="1">
    <w:p w:rsidR="00407172" w14:paraId="1E24782D"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4428" w14:paraId="7447495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53E78712" w14:textId="77777777">
            <w:pPr>
              <w:pBdr>
                <w:bottom w:val="single" w:sz="6" w:space="1" w:color="auto"/>
              </w:pBdr>
              <w:spacing w:before="0"/>
            </w:pPr>
          </w:p>
          <w:p w:rsidR="00ED0249" w:rsidP="000A6AF5" w14:paraId="7435AD1B" w14:textId="77777777">
            <w:pPr>
              <w:spacing w:before="0"/>
            </w:pPr>
          </w:p>
          <w:p w:rsidR="00EF6513" w:rsidRPr="00823578" w:rsidP="00823578" w14:paraId="4A3ED068"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001938A7"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p w:rsidR="00970B5C" w14:paraId="629F1C2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07172" w14:paraId="6C1565B0" w14:textId="77777777">
      <w:pPr>
        <w:spacing w:before="0" w:after="0"/>
      </w:pPr>
      <w:r>
        <w:separator/>
      </w:r>
    </w:p>
  </w:footnote>
  <w:footnote w:type="continuationSeparator" w:id="1">
    <w:p w:rsidR="00407172" w14:paraId="525F7672"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4428" w14:paraId="5A453FA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4428" w14:paraId="0615927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06E2D34D" w14:textId="10425138">
    <w:pPr>
      <w:pStyle w:val="DocTitle"/>
    </w:pPr>
    <w:r>
      <w:rPr>
        <w:noProof/>
      </w:rPr>
      <w:drawing>
        <wp:inline distT="0" distB="0" distL="0" distR="0">
          <wp:extent cx="4434840" cy="326136"/>
          <wp:effectExtent l="0" t="0" r="3810" b="0"/>
          <wp:docPr id="1624193070"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193070"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46D0E4E6" w14:textId="01B59841">
    <w:pPr>
      <w:pStyle w:val="DocTitle"/>
    </w:pPr>
    <w:r>
      <w:fldChar w:fldCharType="begin"/>
    </w:r>
    <w:r>
      <w:instrText xml:space="preserve"> DOCVARIABLE </w:instrText>
    </w:r>
    <w:r>
      <w:instrText>Document_Title</w:instrText>
    </w:r>
    <w:r>
      <w:instrText xml:space="preserve"> </w:instrText>
    </w:r>
    <w:r>
      <w:instrText>\*</w:instrText>
    </w:r>
    <w:r>
      <w:instrText xml:space="preserve"> </w:instrText>
    </w:r>
    <w:r>
      <w:instrText>MERGEFORMAT</w:instrText>
    </w:r>
    <w:r>
      <w:instrText xml:space="preserve"> </w:instrText>
    </w:r>
    <w:r>
      <w:fldChar w:fldCharType="separate"/>
    </w:r>
    <w:r>
      <w:t>Confidentiality of Medical Student Educational Records - Policy</w:t>
    </w:r>
    <w:r>
      <w:fldChar w:fldCharType="end"/>
    </w:r>
  </w:p>
  <w:p w:rsidR="00B25E5B" w:rsidRPr="00527DB8" w:rsidP="00C454DB" w14:paraId="56EA20AC" w14:textId="67227641">
    <w:pPr>
      <w:spacing w:before="0" w:line="276" w:lineRule="auto"/>
      <w:rPr>
        <w:sz w:val="18"/>
        <w:szCs w:val="18"/>
      </w:rPr>
    </w:pPr>
    <w:r w:rsidRPr="00825DBD">
      <w:rPr>
        <w:b/>
        <w:bCs/>
        <w:szCs w:val="24"/>
      </w:rPr>
      <w:t>Responsible Office:</w:t>
    </w:r>
    <w:r w:rsidRPr="00825DBD">
      <w:rPr>
        <w:b/>
        <w:bCs/>
        <w:szCs w:val="24"/>
      </w:rPr>
      <w:tab/>
    </w:r>
    <w:r w:rsidRPr="00825DBD">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MD Education</w:t>
    </w:r>
    <w:r>
      <w:fldChar w:fldCharType="end"/>
    </w:r>
    <w:r w:rsidRPr="009A518F" w:rsidR="004D0B0B">
      <w:t xml:space="preserve"> </w:t>
    </w:r>
  </w:p>
  <w:p w:rsidR="00EA07CA" w:rsidRPr="00AF1AF3" w:rsidP="48E7C87F" w14:paraId="3F4A711C" w14:textId="70578F2C">
    <w:pPr>
      <w:spacing w:before="0" w:line="600" w:lineRule="auto"/>
      <w:rPr>
        <w:sz w:val="18"/>
        <w:szCs w:val="18"/>
      </w:rPr>
    </w:pPr>
    <w:r w:rsidRPr="368FF08B" w:rsidR="368FF08B">
      <w:rPr>
        <w:b/>
        <w:bCs/>
      </w:rPr>
      <w:t>Policy Sponsor:</w:t>
    </w:r>
    <w:r>
      <w:tab/>
    </w:r>
    <w:r>
      <w:tab/>
    </w:r>
    <w:r>
      <w:fldChar w:fldCharType="begin"/>
    </w:r>
    <w:r>
      <w:instrText xml:space="preserve"> DOCVARIABLE </w:instrText>
    </w:r>
    <w:r>
      <w:instrText>WR_Both</w:instrText>
    </w:r>
    <w:r>
      <w:instrText xml:space="preserve"> </w:instrText>
    </w:r>
    <w:r>
      <w:instrText>\*</w:instrText>
    </w:r>
    <w:r>
      <w:instrText xml:space="preserve"> </w:instrText>
    </w:r>
    <w:r>
      <w:instrText>MERGEFORMAT</w:instrText>
    </w:r>
    <w:r>
      <w:instrText xml:space="preserve"> </w:instrText>
    </w:r>
    <w:r>
      <w:fldChar w:fldCharType="separate"/>
    </w:r>
    <w:r w:rsidR="368FF08B">
      <w:t>Peter Takizawa (Chair, Policy Subcommittee)</w:t>
    </w:r>
    <w:r>
      <w:fldChar w:fldCharType="end"/>
    </w:r>
  </w:p>
  <w:p w:rsidR="368FF08B" w:rsidP="368FF08B" w14:paraId="55A0601F" w14:textId="7E51BA58">
    <w:pPr>
      <w:spacing w:before="0" w:line="600" w:lineRule="auto"/>
      <w:rPr>
        <w:b/>
        <w:bCs/>
      </w:rPr>
    </w:pPr>
  </w:p>
  <w:p w:rsidR="00EA07CA" w:rsidRPr="00AF1AF3" w:rsidP="55578421" w14:paraId="2D4E6B10" w14:textId="41BFF2AB">
    <w:pPr>
      <w:spacing w:before="0" w:line="600" w:lineRule="auto"/>
      <w:rPr>
        <w:sz w:val="18"/>
        <w:szCs w:val="18"/>
      </w:rPr>
    </w:pPr>
    <w:r w:rsidRPr="48E7C87F" w:rsidR="48E7C87F">
      <w:rPr>
        <w:b/>
        <w:bCs/>
      </w:rPr>
      <w:t>Effective Date:</w:t>
    </w:r>
    <w:r>
      <w:tab/>
    </w:r>
    <w:r>
      <w:tab/>
    </w:r>
    <w: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rsidR="48E7C87F">
      <w:t>01/20/2026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hybridMultilevel"/>
    <w:tmpl w:val="1D0A6354"/>
    <w:lvl w:ilvl="0">
      <w:start w:val="1"/>
      <w:numFmt w:val="decimal"/>
      <w:lvlText w:val="%1."/>
      <w:lvlJc w:val="left"/>
      <w:pPr>
        <w:ind w:left="360" w:hanging="360"/>
      </w:pPr>
    </w:lvl>
    <w:lvl w:ilvl="1">
      <w:start w:val="1"/>
      <w:numFmt w:val="decimal"/>
      <w:lvlText w:val="%1.%2."/>
      <w:lvlJc w:val="left"/>
      <w:pPr>
        <w:ind w:left="720" w:hanging="360"/>
      </w:pPr>
    </w:lvl>
    <w:lvl w:ilvl="2">
      <w:start w:val="1"/>
      <w:numFmt w:val="lowerLetter"/>
      <w:lvlText w:val="b)"/>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5E91704"/>
    <w:multiLevelType w:val="hybridMultilevel"/>
    <w:tmpl w:val="00000000"/>
    <w:lvl w:ilvl="0">
      <w:start w:val="1"/>
      <w:numFmt w:val="decimal"/>
      <w:lvlText w:val="%1."/>
      <w:lvlJc w:val="left"/>
      <w:pPr>
        <w:ind w:left="360" w:hanging="360"/>
      </w:pPr>
    </w:lvl>
    <w:lvl w:ilvl="1">
      <w:start w:val="1"/>
      <w:numFmt w:val="decimal"/>
      <w:lvlText w:val="%1.%2."/>
      <w:lvlJc w:val="left"/>
      <w:pPr>
        <w:ind w:left="1080" w:hanging="360"/>
      </w:pPr>
    </w:lvl>
    <w:lvl w:ilvl="2">
      <w:start w:val="1"/>
      <w:numFmt w:val="lowerLetter"/>
      <w:lvlText w:val="%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5"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36C48864"/>
    <w:multiLevelType w:val="hybridMultilevel"/>
    <w:tmpl w:val="00000000"/>
    <w:lvl w:ilvl="0">
      <w:start w:val="1"/>
      <w:numFmt w:val="decimal"/>
      <w:lvlText w:val="%1."/>
      <w:lvlJc w:val="left"/>
      <w:pPr>
        <w:ind w:left="360" w:hanging="360"/>
      </w:pPr>
    </w:lvl>
    <w:lvl w:ilvl="1">
      <w:start w:val="1"/>
      <w:numFmt w:val="decimal"/>
      <w:lvlText w:val="%1.%2."/>
      <w:lvlJc w:val="left"/>
      <w:pPr>
        <w:ind w:left="720" w:hanging="360"/>
      </w:pPr>
    </w:lvl>
    <w:lvl w:ilvl="2">
      <w:start w:val="1"/>
      <w:numFmt w:val="lowerLetter"/>
      <w:lvlText w:val="%3)"/>
      <w:lvlJc w:val="left"/>
      <w:pPr>
        <w:ind w:left="108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0F23242"/>
    <w:multiLevelType w:val="hybridMultilevel"/>
    <w:tmpl w:val="00000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11"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2"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4"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7"/>
  </w:num>
  <w:num w:numId="2">
    <w:abstractNumId w:val="4"/>
  </w:num>
  <w:num w:numId="3">
    <w:abstractNumId w:val="8"/>
  </w:num>
  <w:num w:numId="4" w16cid:durableId="613484118">
    <w:abstractNumId w:val="5"/>
  </w:num>
  <w:num w:numId="5" w16cid:durableId="1289582430">
    <w:abstractNumId w:val="13"/>
  </w:num>
  <w:num w:numId="6" w16cid:durableId="1479885800">
    <w:abstractNumId w:val="1"/>
  </w:num>
  <w:num w:numId="7" w16cid:durableId="1457530301">
    <w:abstractNumId w:val="10"/>
  </w:num>
  <w:num w:numId="8" w16cid:durableId="1026715395">
    <w:abstractNumId w:val="11"/>
  </w:num>
  <w:num w:numId="9" w16cid:durableId="1148597849">
    <w:abstractNumId w:val="9"/>
  </w:num>
  <w:num w:numId="10" w16cid:durableId="1623464680">
    <w:abstractNumId w:val="15"/>
  </w:num>
  <w:num w:numId="11" w16cid:durableId="1457219576">
    <w:abstractNumId w:val="2"/>
    <w:lvlOverride w:ilvl="0"/>
    <w:lvlOverride w:ilvl="1"/>
    <w:lvlOverride w:ilvl="2"/>
    <w:lvlOverride w:ilvl="3"/>
    <w:lvlOverride w:ilvl="4"/>
    <w:lvlOverride w:ilvl="5"/>
    <w:lvlOverride w:ilvl="6"/>
    <w:lvlOverride w:ilvl="7"/>
    <w:lvlOverride w:ilvl="8"/>
  </w:num>
  <w:num w:numId="12" w16cid:durableId="1126774917">
    <w:abstractNumId w:val="2"/>
    <w:lvlOverride w:ilvl="0"/>
    <w:lvlOverride w:ilvl="1"/>
    <w:lvlOverride w:ilvl="2"/>
    <w:lvlOverride w:ilvl="3"/>
    <w:lvlOverride w:ilvl="4"/>
    <w:lvlOverride w:ilvl="5"/>
    <w:lvlOverride w:ilvl="6"/>
    <w:lvlOverride w:ilvl="7"/>
    <w:lvlOverride w:ilvl="8"/>
  </w:num>
  <w:num w:numId="13"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04779085">
    <w:abstractNumId w:val="2"/>
    <w:lvlOverride w:ilvl="0"/>
    <w:lvlOverride w:ilvl="1"/>
    <w:lvlOverride w:ilvl="2"/>
    <w:lvlOverride w:ilvl="3"/>
    <w:lvlOverride w:ilvl="4"/>
    <w:lvlOverride w:ilvl="5"/>
    <w:lvlOverride w:ilvl="6"/>
    <w:lvlOverride w:ilvl="7"/>
    <w:lvlOverride w:ilvl="8"/>
  </w:num>
  <w:num w:numId="15" w16cid:durableId="3518838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922284">
    <w:abstractNumId w:val="3"/>
  </w:num>
  <w:num w:numId="17" w16cid:durableId="1325205264">
    <w:abstractNumId w:val="12"/>
  </w:num>
  <w:num w:numId="18" w16cid:durableId="21878985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6084D"/>
    <w:rsid w:val="00060971"/>
    <w:rsid w:val="00060D7C"/>
    <w:rsid w:val="00062DAF"/>
    <w:rsid w:val="00074574"/>
    <w:rsid w:val="000765DA"/>
    <w:rsid w:val="0007688E"/>
    <w:rsid w:val="000800F8"/>
    <w:rsid w:val="00080E8A"/>
    <w:rsid w:val="00081824"/>
    <w:rsid w:val="00082237"/>
    <w:rsid w:val="00082C60"/>
    <w:rsid w:val="000838BF"/>
    <w:rsid w:val="00087375"/>
    <w:rsid w:val="00090030"/>
    <w:rsid w:val="00092D73"/>
    <w:rsid w:val="000966FE"/>
    <w:rsid w:val="0009692D"/>
    <w:rsid w:val="0009717D"/>
    <w:rsid w:val="000A0153"/>
    <w:rsid w:val="000A2840"/>
    <w:rsid w:val="000A3FA0"/>
    <w:rsid w:val="000A50ED"/>
    <w:rsid w:val="000A6504"/>
    <w:rsid w:val="000A6AF5"/>
    <w:rsid w:val="000A7E25"/>
    <w:rsid w:val="000B0238"/>
    <w:rsid w:val="000B0334"/>
    <w:rsid w:val="000B1591"/>
    <w:rsid w:val="000B4C88"/>
    <w:rsid w:val="000B515B"/>
    <w:rsid w:val="000C0189"/>
    <w:rsid w:val="000C1D37"/>
    <w:rsid w:val="000C3E72"/>
    <w:rsid w:val="000C7A92"/>
    <w:rsid w:val="000D0E68"/>
    <w:rsid w:val="000D1C89"/>
    <w:rsid w:val="000D27FB"/>
    <w:rsid w:val="000D31E8"/>
    <w:rsid w:val="000D4787"/>
    <w:rsid w:val="000D50AC"/>
    <w:rsid w:val="000D64CF"/>
    <w:rsid w:val="000D6C12"/>
    <w:rsid w:val="000D6CD5"/>
    <w:rsid w:val="000D72EA"/>
    <w:rsid w:val="000E0CAE"/>
    <w:rsid w:val="000E350A"/>
    <w:rsid w:val="000E48B8"/>
    <w:rsid w:val="000E61AA"/>
    <w:rsid w:val="000E7503"/>
    <w:rsid w:val="000E7C4D"/>
    <w:rsid w:val="000F032D"/>
    <w:rsid w:val="000F62B4"/>
    <w:rsid w:val="000F69D3"/>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3F97"/>
    <w:rsid w:val="00135A76"/>
    <w:rsid w:val="00136BA4"/>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1767D"/>
    <w:rsid w:val="00220209"/>
    <w:rsid w:val="00220937"/>
    <w:rsid w:val="00221D92"/>
    <w:rsid w:val="00222BCB"/>
    <w:rsid w:val="00223FDE"/>
    <w:rsid w:val="00225FFD"/>
    <w:rsid w:val="00227CE9"/>
    <w:rsid w:val="00230FAA"/>
    <w:rsid w:val="0023220D"/>
    <w:rsid w:val="0023230D"/>
    <w:rsid w:val="002331F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385"/>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27BA"/>
    <w:rsid w:val="002B521A"/>
    <w:rsid w:val="002B545A"/>
    <w:rsid w:val="002B7DBB"/>
    <w:rsid w:val="002C1D2E"/>
    <w:rsid w:val="002C6356"/>
    <w:rsid w:val="002C67A2"/>
    <w:rsid w:val="002C67AF"/>
    <w:rsid w:val="002D00C7"/>
    <w:rsid w:val="002D03B1"/>
    <w:rsid w:val="002D1E4F"/>
    <w:rsid w:val="002D2287"/>
    <w:rsid w:val="002D3192"/>
    <w:rsid w:val="002D528B"/>
    <w:rsid w:val="002D561C"/>
    <w:rsid w:val="002E511E"/>
    <w:rsid w:val="002E6EC7"/>
    <w:rsid w:val="002F754F"/>
    <w:rsid w:val="00301C42"/>
    <w:rsid w:val="00302610"/>
    <w:rsid w:val="00303150"/>
    <w:rsid w:val="003032F3"/>
    <w:rsid w:val="00303B47"/>
    <w:rsid w:val="00303BC5"/>
    <w:rsid w:val="00303F7C"/>
    <w:rsid w:val="00304BEC"/>
    <w:rsid w:val="003063F8"/>
    <w:rsid w:val="00306ADF"/>
    <w:rsid w:val="00313C4F"/>
    <w:rsid w:val="00314D37"/>
    <w:rsid w:val="003169D3"/>
    <w:rsid w:val="00317B85"/>
    <w:rsid w:val="00317F58"/>
    <w:rsid w:val="003226A5"/>
    <w:rsid w:val="00322AF8"/>
    <w:rsid w:val="003230D6"/>
    <w:rsid w:val="00327E28"/>
    <w:rsid w:val="003327E9"/>
    <w:rsid w:val="00333DD7"/>
    <w:rsid w:val="00334BE8"/>
    <w:rsid w:val="003353AA"/>
    <w:rsid w:val="00335D07"/>
    <w:rsid w:val="00336760"/>
    <w:rsid w:val="00340753"/>
    <w:rsid w:val="003409A0"/>
    <w:rsid w:val="0034306C"/>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C2F37"/>
    <w:rsid w:val="003C36BD"/>
    <w:rsid w:val="003C5748"/>
    <w:rsid w:val="003C671E"/>
    <w:rsid w:val="003C7CE8"/>
    <w:rsid w:val="003D07AC"/>
    <w:rsid w:val="003D271F"/>
    <w:rsid w:val="003D329E"/>
    <w:rsid w:val="003D40AF"/>
    <w:rsid w:val="003D680E"/>
    <w:rsid w:val="003D77BA"/>
    <w:rsid w:val="003E0D57"/>
    <w:rsid w:val="003E2E66"/>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07172"/>
    <w:rsid w:val="00411912"/>
    <w:rsid w:val="00414FB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DB0"/>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740"/>
    <w:rsid w:val="005007FA"/>
    <w:rsid w:val="00500963"/>
    <w:rsid w:val="0050277A"/>
    <w:rsid w:val="005039E2"/>
    <w:rsid w:val="005047DF"/>
    <w:rsid w:val="005057A7"/>
    <w:rsid w:val="005057AB"/>
    <w:rsid w:val="005070E1"/>
    <w:rsid w:val="0050728F"/>
    <w:rsid w:val="00507E98"/>
    <w:rsid w:val="0051133A"/>
    <w:rsid w:val="005113AB"/>
    <w:rsid w:val="00511D91"/>
    <w:rsid w:val="0051312B"/>
    <w:rsid w:val="00515289"/>
    <w:rsid w:val="00515BE6"/>
    <w:rsid w:val="00516E05"/>
    <w:rsid w:val="005175C6"/>
    <w:rsid w:val="00520EEB"/>
    <w:rsid w:val="0052358D"/>
    <w:rsid w:val="00523E75"/>
    <w:rsid w:val="00527DB8"/>
    <w:rsid w:val="00530CFE"/>
    <w:rsid w:val="0053277B"/>
    <w:rsid w:val="00533AD8"/>
    <w:rsid w:val="00534DC9"/>
    <w:rsid w:val="005351FA"/>
    <w:rsid w:val="005356F2"/>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D34"/>
    <w:rsid w:val="00561074"/>
    <w:rsid w:val="00563045"/>
    <w:rsid w:val="0056698A"/>
    <w:rsid w:val="00571156"/>
    <w:rsid w:val="0057323E"/>
    <w:rsid w:val="0057524F"/>
    <w:rsid w:val="00581A4C"/>
    <w:rsid w:val="00583808"/>
    <w:rsid w:val="00584E14"/>
    <w:rsid w:val="00586F6A"/>
    <w:rsid w:val="00591087"/>
    <w:rsid w:val="005912E4"/>
    <w:rsid w:val="00595BD0"/>
    <w:rsid w:val="00597D5A"/>
    <w:rsid w:val="005A18FD"/>
    <w:rsid w:val="005A21C3"/>
    <w:rsid w:val="005A56B0"/>
    <w:rsid w:val="005A5BA6"/>
    <w:rsid w:val="005B115A"/>
    <w:rsid w:val="005B138B"/>
    <w:rsid w:val="005B3B43"/>
    <w:rsid w:val="005B4188"/>
    <w:rsid w:val="005B5BB2"/>
    <w:rsid w:val="005B5E0C"/>
    <w:rsid w:val="005B70C4"/>
    <w:rsid w:val="005B7214"/>
    <w:rsid w:val="005C3719"/>
    <w:rsid w:val="005C3D27"/>
    <w:rsid w:val="005C5D5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349"/>
    <w:rsid w:val="00614870"/>
    <w:rsid w:val="006161C7"/>
    <w:rsid w:val="0061650D"/>
    <w:rsid w:val="00616F6A"/>
    <w:rsid w:val="00617AC4"/>
    <w:rsid w:val="00623D38"/>
    <w:rsid w:val="00624A16"/>
    <w:rsid w:val="006269B3"/>
    <w:rsid w:val="006314BA"/>
    <w:rsid w:val="00631C48"/>
    <w:rsid w:val="00631EE8"/>
    <w:rsid w:val="006327ED"/>
    <w:rsid w:val="00636E50"/>
    <w:rsid w:val="00641FF8"/>
    <w:rsid w:val="00645AB7"/>
    <w:rsid w:val="00645C38"/>
    <w:rsid w:val="00645EB6"/>
    <w:rsid w:val="00646936"/>
    <w:rsid w:val="00647D51"/>
    <w:rsid w:val="006546EA"/>
    <w:rsid w:val="00664FF6"/>
    <w:rsid w:val="00665200"/>
    <w:rsid w:val="00665E32"/>
    <w:rsid w:val="006669DA"/>
    <w:rsid w:val="006703FE"/>
    <w:rsid w:val="00671143"/>
    <w:rsid w:val="006728AC"/>
    <w:rsid w:val="00673378"/>
    <w:rsid w:val="00673FFA"/>
    <w:rsid w:val="00676E1A"/>
    <w:rsid w:val="006805C2"/>
    <w:rsid w:val="00684F3D"/>
    <w:rsid w:val="00685E20"/>
    <w:rsid w:val="006901E5"/>
    <w:rsid w:val="00690EB2"/>
    <w:rsid w:val="00692284"/>
    <w:rsid w:val="00692ED9"/>
    <w:rsid w:val="006941BD"/>
    <w:rsid w:val="006947D1"/>
    <w:rsid w:val="006973AA"/>
    <w:rsid w:val="006A1739"/>
    <w:rsid w:val="006B2178"/>
    <w:rsid w:val="006B3C9C"/>
    <w:rsid w:val="006B5C0B"/>
    <w:rsid w:val="006B6937"/>
    <w:rsid w:val="006C0DF2"/>
    <w:rsid w:val="006C32E5"/>
    <w:rsid w:val="006C34CF"/>
    <w:rsid w:val="006C4D08"/>
    <w:rsid w:val="006C6216"/>
    <w:rsid w:val="006C7C00"/>
    <w:rsid w:val="006D064E"/>
    <w:rsid w:val="006D1598"/>
    <w:rsid w:val="006D5DAE"/>
    <w:rsid w:val="006D7394"/>
    <w:rsid w:val="006D7C17"/>
    <w:rsid w:val="006E35CD"/>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01F"/>
    <w:rsid w:val="007121B2"/>
    <w:rsid w:val="00714143"/>
    <w:rsid w:val="0071431D"/>
    <w:rsid w:val="00715819"/>
    <w:rsid w:val="00716D73"/>
    <w:rsid w:val="007179BB"/>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049F"/>
    <w:rsid w:val="007610D7"/>
    <w:rsid w:val="00761AA4"/>
    <w:rsid w:val="007626E1"/>
    <w:rsid w:val="00762A94"/>
    <w:rsid w:val="00762BEC"/>
    <w:rsid w:val="0076304C"/>
    <w:rsid w:val="007642C7"/>
    <w:rsid w:val="00764CC3"/>
    <w:rsid w:val="00772A25"/>
    <w:rsid w:val="00772E2E"/>
    <w:rsid w:val="00775EF9"/>
    <w:rsid w:val="00781F1F"/>
    <w:rsid w:val="007838EB"/>
    <w:rsid w:val="00785F68"/>
    <w:rsid w:val="007930A1"/>
    <w:rsid w:val="0079426F"/>
    <w:rsid w:val="00795437"/>
    <w:rsid w:val="007955B8"/>
    <w:rsid w:val="00796A79"/>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58A"/>
    <w:rsid w:val="007D39A2"/>
    <w:rsid w:val="007E1F9A"/>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3578"/>
    <w:rsid w:val="00823C7B"/>
    <w:rsid w:val="008256C9"/>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402F0"/>
    <w:rsid w:val="00840BDE"/>
    <w:rsid w:val="00843D35"/>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77F91"/>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3D17"/>
    <w:rsid w:val="00914F7A"/>
    <w:rsid w:val="00915B7B"/>
    <w:rsid w:val="00920516"/>
    <w:rsid w:val="00920D64"/>
    <w:rsid w:val="009214C8"/>
    <w:rsid w:val="00921F03"/>
    <w:rsid w:val="00923AB5"/>
    <w:rsid w:val="00925E16"/>
    <w:rsid w:val="00926624"/>
    <w:rsid w:val="009267AA"/>
    <w:rsid w:val="009275C7"/>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C57"/>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4DCC"/>
    <w:rsid w:val="009D56EA"/>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44BB"/>
    <w:rsid w:val="00A04945"/>
    <w:rsid w:val="00A04AD4"/>
    <w:rsid w:val="00A053D2"/>
    <w:rsid w:val="00A0672E"/>
    <w:rsid w:val="00A112D8"/>
    <w:rsid w:val="00A162A6"/>
    <w:rsid w:val="00A170E7"/>
    <w:rsid w:val="00A17E7E"/>
    <w:rsid w:val="00A21C61"/>
    <w:rsid w:val="00A31DB0"/>
    <w:rsid w:val="00A3683C"/>
    <w:rsid w:val="00A37CC1"/>
    <w:rsid w:val="00A418D7"/>
    <w:rsid w:val="00A42BEF"/>
    <w:rsid w:val="00A43A77"/>
    <w:rsid w:val="00A43AC4"/>
    <w:rsid w:val="00A4411E"/>
    <w:rsid w:val="00A44CA1"/>
    <w:rsid w:val="00A45251"/>
    <w:rsid w:val="00A52864"/>
    <w:rsid w:val="00A529A2"/>
    <w:rsid w:val="00A57509"/>
    <w:rsid w:val="00A63B53"/>
    <w:rsid w:val="00A659EB"/>
    <w:rsid w:val="00A665CD"/>
    <w:rsid w:val="00A66DCA"/>
    <w:rsid w:val="00A73DEF"/>
    <w:rsid w:val="00A7416A"/>
    <w:rsid w:val="00A7454C"/>
    <w:rsid w:val="00A75130"/>
    <w:rsid w:val="00A768C0"/>
    <w:rsid w:val="00A778C4"/>
    <w:rsid w:val="00A80284"/>
    <w:rsid w:val="00A846C1"/>
    <w:rsid w:val="00A8680A"/>
    <w:rsid w:val="00A9327E"/>
    <w:rsid w:val="00A9630E"/>
    <w:rsid w:val="00A97752"/>
    <w:rsid w:val="00AA004D"/>
    <w:rsid w:val="00AA6D6C"/>
    <w:rsid w:val="00AA6EFA"/>
    <w:rsid w:val="00AB0D22"/>
    <w:rsid w:val="00AB0D49"/>
    <w:rsid w:val="00AB1406"/>
    <w:rsid w:val="00AB2D9C"/>
    <w:rsid w:val="00AB4D78"/>
    <w:rsid w:val="00AB71A3"/>
    <w:rsid w:val="00AB7AFA"/>
    <w:rsid w:val="00AC185F"/>
    <w:rsid w:val="00AC4065"/>
    <w:rsid w:val="00AC4428"/>
    <w:rsid w:val="00AC510B"/>
    <w:rsid w:val="00AC54EC"/>
    <w:rsid w:val="00AC6A11"/>
    <w:rsid w:val="00AD0F6A"/>
    <w:rsid w:val="00AD12AD"/>
    <w:rsid w:val="00AD3039"/>
    <w:rsid w:val="00AD37D7"/>
    <w:rsid w:val="00AD56FD"/>
    <w:rsid w:val="00AE0E41"/>
    <w:rsid w:val="00AE20AF"/>
    <w:rsid w:val="00AE4B90"/>
    <w:rsid w:val="00AE54A4"/>
    <w:rsid w:val="00AE73E4"/>
    <w:rsid w:val="00AF0289"/>
    <w:rsid w:val="00AF043E"/>
    <w:rsid w:val="00AF1AF3"/>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1E70"/>
    <w:rsid w:val="00B32C58"/>
    <w:rsid w:val="00B33BEE"/>
    <w:rsid w:val="00B35EE8"/>
    <w:rsid w:val="00B36993"/>
    <w:rsid w:val="00B37DD2"/>
    <w:rsid w:val="00B40265"/>
    <w:rsid w:val="00B41D57"/>
    <w:rsid w:val="00B438F5"/>
    <w:rsid w:val="00B4657A"/>
    <w:rsid w:val="00B46AC3"/>
    <w:rsid w:val="00B4785E"/>
    <w:rsid w:val="00B532C0"/>
    <w:rsid w:val="00B559DE"/>
    <w:rsid w:val="00B57249"/>
    <w:rsid w:val="00B61312"/>
    <w:rsid w:val="00B62DF0"/>
    <w:rsid w:val="00B658E1"/>
    <w:rsid w:val="00B713C1"/>
    <w:rsid w:val="00B74A51"/>
    <w:rsid w:val="00B74F92"/>
    <w:rsid w:val="00B7536A"/>
    <w:rsid w:val="00B77985"/>
    <w:rsid w:val="00B81340"/>
    <w:rsid w:val="00B818F0"/>
    <w:rsid w:val="00B82217"/>
    <w:rsid w:val="00B8224B"/>
    <w:rsid w:val="00B82A35"/>
    <w:rsid w:val="00B82D5C"/>
    <w:rsid w:val="00B82F2F"/>
    <w:rsid w:val="00B851B5"/>
    <w:rsid w:val="00B85D6A"/>
    <w:rsid w:val="00B86C9C"/>
    <w:rsid w:val="00B900E5"/>
    <w:rsid w:val="00B925CA"/>
    <w:rsid w:val="00B93039"/>
    <w:rsid w:val="00B94152"/>
    <w:rsid w:val="00BA189E"/>
    <w:rsid w:val="00BA1C54"/>
    <w:rsid w:val="00BA29E9"/>
    <w:rsid w:val="00BA5D34"/>
    <w:rsid w:val="00BA6BB4"/>
    <w:rsid w:val="00BA7ECA"/>
    <w:rsid w:val="00BC006F"/>
    <w:rsid w:val="00BC5FE3"/>
    <w:rsid w:val="00BD0CFD"/>
    <w:rsid w:val="00BD1561"/>
    <w:rsid w:val="00BD304E"/>
    <w:rsid w:val="00BD3552"/>
    <w:rsid w:val="00BD4716"/>
    <w:rsid w:val="00BD538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38A"/>
    <w:rsid w:val="00C65631"/>
    <w:rsid w:val="00C70E32"/>
    <w:rsid w:val="00C73C43"/>
    <w:rsid w:val="00C74C2B"/>
    <w:rsid w:val="00C771BF"/>
    <w:rsid w:val="00C82626"/>
    <w:rsid w:val="00C831D4"/>
    <w:rsid w:val="00C85326"/>
    <w:rsid w:val="00C8599D"/>
    <w:rsid w:val="00C861BB"/>
    <w:rsid w:val="00C87F35"/>
    <w:rsid w:val="00C91701"/>
    <w:rsid w:val="00C932E1"/>
    <w:rsid w:val="00C96C6B"/>
    <w:rsid w:val="00C979C0"/>
    <w:rsid w:val="00CA00EB"/>
    <w:rsid w:val="00CA2543"/>
    <w:rsid w:val="00CA490A"/>
    <w:rsid w:val="00CA5976"/>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3D40"/>
    <w:rsid w:val="00D95ABB"/>
    <w:rsid w:val="00DA208E"/>
    <w:rsid w:val="00DA2842"/>
    <w:rsid w:val="00DA2CCC"/>
    <w:rsid w:val="00DA30BB"/>
    <w:rsid w:val="00DA6C62"/>
    <w:rsid w:val="00DA7270"/>
    <w:rsid w:val="00DB04A4"/>
    <w:rsid w:val="00DB0596"/>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15D9"/>
    <w:rsid w:val="00DE2094"/>
    <w:rsid w:val="00DE4BAD"/>
    <w:rsid w:val="00DF24E4"/>
    <w:rsid w:val="00DF6099"/>
    <w:rsid w:val="00DF6B40"/>
    <w:rsid w:val="00E001F1"/>
    <w:rsid w:val="00E0123A"/>
    <w:rsid w:val="00E01E0D"/>
    <w:rsid w:val="00E04D9F"/>
    <w:rsid w:val="00E06179"/>
    <w:rsid w:val="00E07F77"/>
    <w:rsid w:val="00E10231"/>
    <w:rsid w:val="00E11E60"/>
    <w:rsid w:val="00E1525F"/>
    <w:rsid w:val="00E1701B"/>
    <w:rsid w:val="00E20BA1"/>
    <w:rsid w:val="00E22D82"/>
    <w:rsid w:val="00E24AB4"/>
    <w:rsid w:val="00E2539E"/>
    <w:rsid w:val="00E27F24"/>
    <w:rsid w:val="00E328E2"/>
    <w:rsid w:val="00E32E7F"/>
    <w:rsid w:val="00E35C84"/>
    <w:rsid w:val="00E35CB9"/>
    <w:rsid w:val="00E369DF"/>
    <w:rsid w:val="00E374FC"/>
    <w:rsid w:val="00E37922"/>
    <w:rsid w:val="00E427FB"/>
    <w:rsid w:val="00E42D21"/>
    <w:rsid w:val="00E466C7"/>
    <w:rsid w:val="00E468F4"/>
    <w:rsid w:val="00E51183"/>
    <w:rsid w:val="00E54284"/>
    <w:rsid w:val="00E5504A"/>
    <w:rsid w:val="00E60750"/>
    <w:rsid w:val="00E60C2F"/>
    <w:rsid w:val="00E63AC1"/>
    <w:rsid w:val="00E6493F"/>
    <w:rsid w:val="00E656F0"/>
    <w:rsid w:val="00E66655"/>
    <w:rsid w:val="00E67E78"/>
    <w:rsid w:val="00E7112D"/>
    <w:rsid w:val="00E72026"/>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142A"/>
    <w:rsid w:val="00F23828"/>
    <w:rsid w:val="00F24802"/>
    <w:rsid w:val="00F24C97"/>
    <w:rsid w:val="00F256D1"/>
    <w:rsid w:val="00F2626C"/>
    <w:rsid w:val="00F26AE5"/>
    <w:rsid w:val="00F26E13"/>
    <w:rsid w:val="00F27DDB"/>
    <w:rsid w:val="00F30CB6"/>
    <w:rsid w:val="00F32D8C"/>
    <w:rsid w:val="00F33A94"/>
    <w:rsid w:val="00F359A3"/>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4C20"/>
    <w:rsid w:val="00FC7B44"/>
    <w:rsid w:val="00FD1264"/>
    <w:rsid w:val="00FD196C"/>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61C0"/>
    <w:rsid w:val="0D2C2F5C"/>
    <w:rsid w:val="11BDA3B7"/>
    <w:rsid w:val="1632A7F3"/>
    <w:rsid w:val="2EC99CFA"/>
    <w:rsid w:val="368FF08B"/>
    <w:rsid w:val="371C0453"/>
    <w:rsid w:val="48E7C87F"/>
    <w:rsid w:val="4A11BBCA"/>
    <w:rsid w:val="4F089848"/>
    <w:rsid w:val="55578421"/>
    <w:rsid w:val="6B90207F"/>
  </w:rsids>
  <w:docVars>
    <w:docVar w:name="AP All users Both" w:val="Jeremy Moeller (Chair, Education Policy and Curriculum Committee)"/>
    <w:docVar w:name="AP Job Title" w:val="Chair, Education Policy and Curriculum Committee"/>
    <w:docVar w:name="AP_All_users_Both" w:val="Jeremy Moeller (Chair, Education Policy and Curriculum Committee)"/>
    <w:docVar w:name="AP_Job_Title" w:val="Chair, Education Policy and Curriculum Committee"/>
    <w:docVar w:name="Content Effective Date" w:val="Content Effective Date"/>
    <w:docVar w:name="CorpImageID_0" w:val="2_2%7c1%7c0%7c2%7c2%7c"/>
    <w:docVar w:name="Date Approved" w:val="01/20/2026"/>
    <w:docVar w:name="Date_Approved" w:val="01/20/2026"/>
    <w:docVar w:name="Document Title" w:val="Confidentiality of Medical Student Educational Records - Policy"/>
    <w:docVar w:name="Document_Title" w:val="Confidentiality of Medical Student Educational Records - Policy"/>
    <w:docVar w:name="Keywords" w:val="Student Records, Confidentiality, FERPA, Educational Records, Access to Records"/>
    <w:docVar w:name="Last Periodic Review Date" w:val="Last Periodic Review Date"/>
    <w:docVar w:name="Link URL" w:val="https://yale.navexone.com/content/"/>
    <w:docVar w:name="Link_URL" w:val="https://yale.navexone.com/content/"/>
    <w:docVar w:name="Original Creation Date" w:val="10/10/2017"/>
    <w:docVar w:name="Original_Creation_Date" w:val="10/10/2017"/>
    <w:docVar w:name="PO Both" w:val="Zoe Portman (Administrative Assistant to the Chair, Education Policy and Curriculum Committee)"/>
    <w:docVar w:name="PO_Both" w:val="Zoe Portman (Administrative Assistant to the Chair, Education Policy and Curriculum Committee)"/>
    <w:docVar w:name="WR All users Both" w:val="Peter Takizawa (Chair, Policy Subcommittee)"/>
    <w:docVar w:name="WR Both" w:val="Peter Takizawa (Chair, Policy Subcommittee)"/>
    <w:docVar w:name="WR Department" w:val="MD Education"/>
    <w:docVar w:name="WR_All_users_Both" w:val="Peter Takizawa (Chair, Policy Subcommittee)"/>
    <w:docVar w:name="WR_Both" w:val="Peter Takizawa (Chair, Policy Subcommittee)"/>
    <w:docVar w:name="WR_Department" w:val="MD Education"/>
    <w:docVar w:name="__Grammarly_42___1" w:val="H4sIAAAAAAAEAKtWcslP9kxRslIyNDY2s7AwMjMwsDA1BZLmxko6SsGpxcWZ+XkgBca1APGERUEs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88B6F96"/>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6"/>
      </w:numPr>
      <w:tabs>
        <w:tab w:val="clear" w:pos="360"/>
      </w:tabs>
      <w:spacing w:before="60" w:after="60"/>
      <w:ind w:left="1530"/>
    </w:pPr>
  </w:style>
  <w:style w:type="paragraph" w:customStyle="1" w:styleId="SectionNumberedList">
    <w:name w:val="Section Numbered List"/>
    <w:basedOn w:val="Normal"/>
    <w:rsid w:val="003D271F"/>
    <w:pPr>
      <w:numPr>
        <w:numId w:val="7"/>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8"/>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5"/>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4"/>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9"/>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9"/>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10"/>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10"/>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10"/>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10"/>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registrar.yale.edu/student-records/ferpa-student-information-policies" TargetMode="External" /><Relationship Id="rId11" Type="http://schemas.openxmlformats.org/officeDocument/2006/relationships/hyperlink" Target="https://yale.navexone.com/content/docview/?docid=510&amp;public=true&amp;fileonly=true&amp;app=pt&amp;source=doclink" TargetMode="External" /><Relationship Id="rId12" Type="http://schemas.openxmlformats.org/officeDocument/2006/relationships/hyperlink" Target="mailto:Jeremy.moeller@yale.edu"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endnotes" Target="endnote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Props1.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2.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3.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Confidentiality of Medical Student Educational Records - Policy</dc:title>
  <dc:creator>Hettiarachchi, Parami</dc:creator>
  <lastModifiedBy>Zoe Portman</lastModifiedBy>
  <revision>16</revision>
  <lastPrinted>2015-08-17T19:29:00.0000000Z</lastPrinted>
  <dcterms:created xsi:type="dcterms:W3CDTF">2024-07-25T14:06:00.0000000Z</dcterms:created>
  <dcterms:modified xsi:type="dcterms:W3CDTF">2026-01-15T15:14:27.0000000Z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