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P="001C7992" w14:paraId="3F4B4F8D" w14:textId="77777777">
      <w:pPr>
        <w:pStyle w:val="SectionHeading"/>
        <w:numPr>
          <w:ilvl w:val="0"/>
          <w:numId w:val="8"/>
        </w:numPr>
        <w:spacing w:before="240" w:after="240"/>
        <w:ind w:left="720" w:hanging="720"/>
        <w:contextualSpacing w:val="0"/>
        <w:rPr>
          <w:color w:val="365F91" w:themeColor="accent1" w:themeShade="BF"/>
          <w:sz w:val="28"/>
          <w:szCs w:val="28"/>
        </w:rPr>
      </w:pPr>
      <w:r w:rsidRPr="005A48BD">
        <w:rPr>
          <w:color w:val="365F91" w:themeColor="accent1" w:themeShade="BF"/>
          <w:sz w:val="28"/>
          <w:szCs w:val="28"/>
        </w:rPr>
        <w:t>Scop</w:t>
      </w:r>
      <w:r w:rsidRPr="005A48BD" w:rsidR="00A23547">
        <w:rPr>
          <w:color w:val="365F91" w:themeColor="accent1" w:themeShade="BF"/>
          <w:sz w:val="28"/>
          <w:szCs w:val="28"/>
        </w:rPr>
        <w:t>e</w:t>
      </w:r>
    </w:p>
    <w:p w:rsidR="008542A9" w:rsidP="008542A9" w14:paraId="0B2FEC12" w14:textId="4F239CAB">
      <w:pPr>
        <w:pStyle w:val="SectionHeading"/>
        <w:spacing w:before="240" w:after="240" w:line="276" w:lineRule="auto"/>
        <w:ind w:left="720"/>
        <w:contextualSpacing w:val="0"/>
        <w:rPr>
          <w:rFonts w:cs="Arial"/>
          <w:b w:val="0"/>
          <w:bCs/>
          <w:color w:val="231F20"/>
          <w:sz w:val="20"/>
        </w:rPr>
      </w:pPr>
      <w:r>
        <w:rPr>
          <w:rFonts w:cs="Arial"/>
          <w:b w:val="0"/>
          <w:bCs/>
          <w:sz w:val="20"/>
        </w:rPr>
        <w:t xml:space="preserve">This Standard Operating </w:t>
      </w:r>
      <w:r w:rsidRPr="000C3B8A">
        <w:rPr>
          <w:rFonts w:cs="Arial"/>
          <w:b w:val="0"/>
          <w:bCs/>
          <w:sz w:val="20"/>
        </w:rPr>
        <w:t xml:space="preserve">Procedure (SOP) </w:t>
      </w:r>
      <w:r w:rsidRPr="000C3B8A" w:rsidR="000C3B8A">
        <w:rPr>
          <w:rFonts w:cs="Arial"/>
          <w:b w:val="0"/>
          <w:bCs/>
          <w:sz w:val="20"/>
        </w:rPr>
        <w:t xml:space="preserve">applies </w:t>
      </w:r>
      <w:r w:rsidRPr="000C3B8A" w:rsidR="000C3B8A">
        <w:rPr>
          <w:rFonts w:cs="Arial"/>
          <w:b w:val="0"/>
          <w:bCs/>
          <w:color w:val="231F20"/>
          <w:sz w:val="20"/>
        </w:rPr>
        <w:t>to</w:t>
      </w:r>
      <w:r w:rsidRPr="000C3B8A" w:rsidR="000C3B8A">
        <w:rPr>
          <w:rFonts w:cs="Arial"/>
          <w:b w:val="0"/>
          <w:bCs/>
          <w:color w:val="231F20"/>
          <w:spacing w:val="-1"/>
          <w:sz w:val="20"/>
        </w:rPr>
        <w:t xml:space="preserve"> </w:t>
      </w:r>
      <w:r w:rsidRPr="000C3B8A" w:rsidR="000C3B8A">
        <w:rPr>
          <w:rFonts w:cs="Arial"/>
          <w:b w:val="0"/>
          <w:bCs/>
          <w:color w:val="231F20"/>
          <w:sz w:val="20"/>
        </w:rPr>
        <w:t>all</w:t>
      </w:r>
      <w:r w:rsidRPr="000C3B8A" w:rsidR="000C3B8A">
        <w:rPr>
          <w:rFonts w:cs="Arial"/>
          <w:b w:val="0"/>
          <w:bCs/>
          <w:color w:val="231F20"/>
          <w:spacing w:val="-3"/>
          <w:sz w:val="20"/>
        </w:rPr>
        <w:t xml:space="preserve"> </w:t>
      </w:r>
      <w:r w:rsidRPr="008542A9">
        <w:rPr>
          <w:rFonts w:cs="Arial"/>
          <w:b w:val="0"/>
          <w:bCs/>
          <w:color w:val="231F20"/>
          <w:sz w:val="20"/>
        </w:rPr>
        <w:t>personnel involved in the billing proces</w:t>
      </w:r>
      <w:r>
        <w:rPr>
          <w:rFonts w:cs="Arial"/>
          <w:b w:val="0"/>
          <w:bCs/>
          <w:color w:val="231F20"/>
          <w:sz w:val="20"/>
        </w:rPr>
        <w:t>s</w:t>
      </w:r>
      <w:r w:rsidR="00041D5B">
        <w:rPr>
          <w:rFonts w:cs="Arial"/>
          <w:b w:val="0"/>
          <w:bCs/>
          <w:color w:val="231F20"/>
          <w:sz w:val="20"/>
        </w:rPr>
        <w:t xml:space="preserve"> at Yale Center for Clinical Investigation (YCCI)</w:t>
      </w:r>
      <w:r>
        <w:rPr>
          <w:rFonts w:cs="Arial"/>
          <w:b w:val="0"/>
          <w:bCs/>
          <w:color w:val="231F20"/>
          <w:sz w:val="20"/>
        </w:rPr>
        <w:t>.</w:t>
      </w:r>
      <w:r w:rsidR="00041D5B">
        <w:rPr>
          <w:rFonts w:cs="Arial"/>
          <w:b w:val="0"/>
          <w:bCs/>
          <w:color w:val="231F20"/>
          <w:sz w:val="20"/>
        </w:rPr>
        <w:t xml:space="preserve"> </w:t>
      </w:r>
      <w:r w:rsidRPr="00041D5B" w:rsidR="00041D5B">
        <w:rPr>
          <w:rFonts w:cs="Arial"/>
          <w:b w:val="0"/>
          <w:bCs/>
          <w:color w:val="231F20"/>
          <w:sz w:val="20"/>
        </w:rPr>
        <w:t>It covers all forms of billing activities including but not limited to service fees, invoicing, claims processing, and payments across all platforms or systems used for billing.</w:t>
      </w:r>
    </w:p>
    <w:p w:rsidR="007D39A2" w:rsidRPr="005A48BD" w:rsidP="00ED6B70" w14:paraId="0BBB395A" w14:textId="071D5419">
      <w:pPr>
        <w:pStyle w:val="SectionHeading"/>
        <w:numPr>
          <w:ilvl w:val="0"/>
          <w:numId w:val="8"/>
        </w:numPr>
        <w:spacing w:before="240" w:after="240"/>
        <w:ind w:left="720" w:hanging="720"/>
        <w:contextualSpacing w:val="0"/>
        <w:rPr>
          <w:color w:val="365F91" w:themeColor="accent1" w:themeShade="BF"/>
          <w:sz w:val="28"/>
          <w:szCs w:val="28"/>
        </w:rPr>
      </w:pPr>
      <w:r w:rsidRPr="005A48BD">
        <w:rPr>
          <w:color w:val="365F91" w:themeColor="accent1" w:themeShade="BF"/>
          <w:sz w:val="28"/>
          <w:szCs w:val="28"/>
        </w:rPr>
        <w:t>Purpose</w:t>
      </w:r>
      <w:r w:rsidRPr="005A48BD" w:rsidR="0019604E">
        <w:rPr>
          <w:color w:val="365F91" w:themeColor="accent1" w:themeShade="BF"/>
          <w:sz w:val="28"/>
          <w:szCs w:val="28"/>
        </w:rPr>
        <w:t xml:space="preserve"> </w:t>
      </w:r>
    </w:p>
    <w:p w:rsidR="00756F51" w:rsidP="000605D2" w14:paraId="259F441B" w14:textId="11ACF034">
      <w:pPr>
        <w:widowControl w:val="0"/>
        <w:adjustRightInd w:val="0"/>
        <w:snapToGrid w:val="0"/>
        <w:spacing w:line="276" w:lineRule="auto"/>
        <w:ind w:left="720"/>
        <w:rPr>
          <w:rFonts w:cs="Arial"/>
        </w:rPr>
      </w:pPr>
      <w:r w:rsidRPr="00427F50">
        <w:rPr>
          <w:rFonts w:cs="Arial"/>
        </w:rPr>
        <w:t>This</w:t>
      </w:r>
      <w:r>
        <w:rPr>
          <w:rFonts w:cs="Arial"/>
        </w:rPr>
        <w:t xml:space="preserve"> SOP</w:t>
      </w:r>
      <w:r w:rsidRPr="00427F50">
        <w:rPr>
          <w:rFonts w:cs="Arial"/>
        </w:rPr>
        <w:t xml:space="preserve"> </w:t>
      </w:r>
      <w:r w:rsidRPr="00756F51">
        <w:rPr>
          <w:rFonts w:cs="Arial"/>
        </w:rPr>
        <w:t>outline the process for conducting a monthly Quality Assurance (QA) review of billing procedures. This ensures that all billing activities are accurate, compliant, and align with internal and external standards. The review will identify discrepancies, inefficiencies, and areas for improvement, thereby maintaining the integrity and transparency of the billing process</w:t>
      </w:r>
      <w:r>
        <w:rPr>
          <w:rFonts w:cs="Arial"/>
        </w:rPr>
        <w:t>.</w:t>
      </w:r>
    </w:p>
    <w:p w:rsidR="00754DF2" w:rsidRPr="00756F51" w:rsidP="00D4774D" w14:paraId="7B442FD9" w14:textId="4CC4668E">
      <w:pPr>
        <w:pStyle w:val="SectionHeading"/>
        <w:numPr>
          <w:ilvl w:val="0"/>
          <w:numId w:val="8"/>
        </w:numPr>
        <w:spacing w:before="240" w:after="240"/>
        <w:ind w:left="720" w:hanging="720"/>
        <w:contextualSpacing w:val="0"/>
        <w:rPr>
          <w:rFonts w:cs="Arial"/>
          <w:sz w:val="20"/>
        </w:rPr>
      </w:pPr>
      <w:r w:rsidRPr="005A48BD">
        <w:rPr>
          <w:color w:val="365F91" w:themeColor="accent1" w:themeShade="BF"/>
          <w:sz w:val="28"/>
          <w:szCs w:val="28"/>
        </w:rPr>
        <w:t>Definitions</w:t>
      </w:r>
      <w:r w:rsidRPr="005A48BD" w:rsidR="00575B4E">
        <w:rPr>
          <w:color w:val="365F91" w:themeColor="accent1" w:themeShade="BF"/>
          <w:sz w:val="28"/>
          <w:szCs w:val="28"/>
        </w:rPr>
        <w:t xml:space="preserve"> and Abbreviations</w:t>
      </w:r>
    </w:p>
    <w:p w:rsidR="005E5BB2" w:rsidRPr="005E5BB2" w:rsidP="005E5BB2" w14:paraId="3D5E7934" w14:textId="5BB867F4">
      <w:pPr>
        <w:pStyle w:val="BodyText"/>
        <w:spacing w:before="120" w:line="276" w:lineRule="auto"/>
        <w:ind w:left="720" w:right="158"/>
        <w:contextualSpacing w:val="0"/>
        <w:rPr>
          <w:rFonts w:cstheme="minorHAnsi"/>
        </w:rPr>
      </w:pPr>
      <w:r>
        <w:rPr>
          <w:rFonts w:cs="Arial"/>
          <w:b/>
          <w:bCs/>
        </w:rPr>
        <w:t xml:space="preserve">Clinical Trial </w:t>
      </w:r>
      <w:r w:rsidR="00CE7BFA">
        <w:rPr>
          <w:rFonts w:cs="Arial"/>
          <w:b/>
          <w:bCs/>
        </w:rPr>
        <w:t xml:space="preserve">Billing </w:t>
      </w:r>
      <w:r w:rsidRPr="00410014" w:rsidR="008F60B1">
        <w:rPr>
          <w:rFonts w:cs="Arial"/>
          <w:b/>
          <w:bCs/>
        </w:rPr>
        <w:t>Quality Assurance (QA)</w:t>
      </w:r>
      <w:r w:rsidRPr="006646A2" w:rsidR="008F60B1">
        <w:rPr>
          <w:rFonts w:cs="Arial"/>
        </w:rPr>
        <w:t xml:space="preserve"> </w:t>
      </w:r>
      <w:r w:rsidR="008F60B1">
        <w:rPr>
          <w:rFonts w:cs="Arial"/>
        </w:rPr>
        <w:t>-</w:t>
      </w:r>
      <w:r w:rsidRPr="006646A2" w:rsidR="008F60B1">
        <w:rPr>
          <w:rFonts w:cs="Arial"/>
        </w:rPr>
        <w:t xml:space="preserve"> </w:t>
      </w:r>
      <w:bookmarkStart w:id="0" w:name="_Hlk190433118"/>
      <w:r w:rsidRPr="000D4816" w:rsidR="000D4816">
        <w:rPr>
          <w:rFonts w:cs="Arial"/>
        </w:rPr>
        <w:t>systematic review process conducted to assess and ensure the accuracy, compliance, and integrity of billing practices associated with clinical trials. </w:t>
      </w:r>
      <w:r w:rsidR="000D4816">
        <w:rPr>
          <w:rStyle w:val="Hyperlink0"/>
          <w:rFonts w:cstheme="minorHAnsi"/>
        </w:rPr>
        <w:t>T</w:t>
      </w:r>
      <w:r w:rsidRPr="00EA5298" w:rsidR="008F60B1">
        <w:rPr>
          <w:rStyle w:val="Hyperlink0"/>
          <w:rFonts w:cstheme="minorHAnsi"/>
        </w:rPr>
        <w:t>ypically performed by independent personnel not responsible for the conduct or oversight of the clinical investigation.</w:t>
      </w:r>
      <w:bookmarkEnd w:id="0"/>
    </w:p>
    <w:p w:rsidR="005E5BB2" w:rsidRPr="005E5BB2" w:rsidP="005E5BB2" w14:paraId="21E5030A" w14:textId="53194566">
      <w:pPr>
        <w:pStyle w:val="BodyText"/>
        <w:spacing w:before="0" w:after="0" w:line="276" w:lineRule="auto"/>
        <w:ind w:left="720" w:right="162"/>
        <w:rPr>
          <w:rFonts w:cs="Arial"/>
        </w:rPr>
      </w:pPr>
      <w:r>
        <w:rPr>
          <w:rFonts w:cs="Arial"/>
          <w:b/>
          <w:bCs/>
          <w:iCs/>
          <w:color w:val="231F20"/>
        </w:rPr>
        <w:t xml:space="preserve">Clinical Trial Billing </w:t>
      </w:r>
      <w:r w:rsidRPr="00410014">
        <w:rPr>
          <w:rFonts w:cs="Arial"/>
          <w:b/>
          <w:bCs/>
          <w:iCs/>
          <w:color w:val="231F20"/>
        </w:rPr>
        <w:t xml:space="preserve">Quality Assurance </w:t>
      </w:r>
      <w:r w:rsidR="00B572E6">
        <w:rPr>
          <w:rFonts w:cs="Arial"/>
          <w:b/>
          <w:bCs/>
          <w:iCs/>
          <w:color w:val="231F20"/>
        </w:rPr>
        <w:t>Team</w:t>
      </w:r>
      <w:r w:rsidRPr="006646A2" w:rsidR="00B572E6">
        <w:rPr>
          <w:rFonts w:cs="Arial"/>
          <w:color w:val="231F20"/>
        </w:rPr>
        <w:t xml:space="preserve"> </w:t>
      </w:r>
      <w:r>
        <w:rPr>
          <w:rFonts w:cs="Arial"/>
          <w:color w:val="231F20"/>
        </w:rPr>
        <w:t>-</w:t>
      </w:r>
      <w:r w:rsidRPr="006646A2">
        <w:rPr>
          <w:rFonts w:cs="Arial"/>
          <w:color w:val="231F20"/>
        </w:rPr>
        <w:t xml:space="preserve"> </w:t>
      </w:r>
      <w:r w:rsidRPr="006646A2" w:rsidR="00CF640B">
        <w:rPr>
          <w:rFonts w:cs="Arial"/>
          <w:color w:val="231F20"/>
        </w:rPr>
        <w:t>tasked with performing systematic</w:t>
      </w:r>
      <w:r w:rsidRPr="006646A2" w:rsidR="00CF640B">
        <w:rPr>
          <w:rFonts w:cs="Arial"/>
          <w:color w:val="231F20"/>
          <w:spacing w:val="-3"/>
        </w:rPr>
        <w:t xml:space="preserve"> </w:t>
      </w:r>
      <w:r w:rsidRPr="006646A2" w:rsidR="00CF640B">
        <w:rPr>
          <w:rFonts w:cs="Arial"/>
          <w:color w:val="231F20"/>
        </w:rPr>
        <w:t>and</w:t>
      </w:r>
      <w:r w:rsidRPr="006646A2" w:rsidR="00CF640B">
        <w:rPr>
          <w:rFonts w:cs="Arial"/>
          <w:color w:val="231F20"/>
          <w:spacing w:val="-4"/>
        </w:rPr>
        <w:t xml:space="preserve"> </w:t>
      </w:r>
      <w:r w:rsidRPr="006646A2" w:rsidR="00CF640B">
        <w:rPr>
          <w:rFonts w:cs="Arial"/>
          <w:color w:val="231F20"/>
        </w:rPr>
        <w:t>independent</w:t>
      </w:r>
      <w:r w:rsidRPr="006646A2" w:rsidR="00CF640B">
        <w:rPr>
          <w:rFonts w:cs="Arial"/>
          <w:color w:val="231F20"/>
          <w:spacing w:val="-3"/>
        </w:rPr>
        <w:t xml:space="preserve"> </w:t>
      </w:r>
      <w:r w:rsidRPr="006646A2" w:rsidR="00CF640B">
        <w:rPr>
          <w:rFonts w:cs="Arial"/>
          <w:color w:val="231F20"/>
        </w:rPr>
        <w:t>examination</w:t>
      </w:r>
      <w:r w:rsidRPr="006646A2" w:rsidR="00CF640B">
        <w:rPr>
          <w:rFonts w:cs="Arial"/>
          <w:color w:val="231F20"/>
          <w:spacing w:val="-5"/>
        </w:rPr>
        <w:t xml:space="preserve"> </w:t>
      </w:r>
      <w:r w:rsidRPr="006646A2" w:rsidR="00CF640B">
        <w:rPr>
          <w:rFonts w:cs="Arial"/>
          <w:color w:val="231F20"/>
        </w:rPr>
        <w:t>of</w:t>
      </w:r>
      <w:r w:rsidRPr="006646A2" w:rsidR="00CF640B">
        <w:rPr>
          <w:rFonts w:cs="Arial"/>
          <w:color w:val="231F20"/>
          <w:spacing w:val="-4"/>
        </w:rPr>
        <w:t xml:space="preserve"> </w:t>
      </w:r>
      <w:r w:rsidRPr="006646A2" w:rsidR="00CF640B">
        <w:rPr>
          <w:rFonts w:cs="Arial"/>
          <w:color w:val="231F20"/>
        </w:rPr>
        <w:t>trial-related</w:t>
      </w:r>
      <w:r w:rsidRPr="006646A2" w:rsidR="00CF640B">
        <w:rPr>
          <w:rFonts w:cs="Arial"/>
          <w:color w:val="231F20"/>
          <w:spacing w:val="-4"/>
        </w:rPr>
        <w:t xml:space="preserve"> </w:t>
      </w:r>
      <w:r w:rsidRPr="006646A2" w:rsidR="00CF640B">
        <w:rPr>
          <w:rFonts w:cs="Arial"/>
          <w:color w:val="231F20"/>
        </w:rPr>
        <w:t>activities</w:t>
      </w:r>
      <w:r w:rsidRPr="006646A2" w:rsidR="00CF640B">
        <w:rPr>
          <w:rFonts w:cs="Arial"/>
          <w:color w:val="231F20"/>
          <w:spacing w:val="-3"/>
        </w:rPr>
        <w:t xml:space="preserve"> </w:t>
      </w:r>
      <w:r w:rsidRPr="006646A2" w:rsidR="00CF640B">
        <w:rPr>
          <w:rFonts w:cs="Arial"/>
          <w:color w:val="231F20"/>
        </w:rPr>
        <w:t>and</w:t>
      </w:r>
      <w:r w:rsidRPr="006646A2" w:rsidR="00CF640B">
        <w:rPr>
          <w:rFonts w:cs="Arial"/>
          <w:color w:val="231F20"/>
          <w:spacing w:val="-4"/>
        </w:rPr>
        <w:t xml:space="preserve"> </w:t>
      </w:r>
      <w:r w:rsidRPr="006646A2" w:rsidR="00CF640B">
        <w:rPr>
          <w:rFonts w:cs="Arial"/>
          <w:color w:val="231F20"/>
        </w:rPr>
        <w:t>documents</w:t>
      </w:r>
      <w:r w:rsidRPr="006646A2" w:rsidR="00CF640B">
        <w:rPr>
          <w:rFonts w:cs="Arial"/>
          <w:color w:val="231F20"/>
          <w:spacing w:val="-3"/>
        </w:rPr>
        <w:t xml:space="preserve"> </w:t>
      </w:r>
      <w:r w:rsidRPr="006646A2" w:rsidR="00CF640B">
        <w:rPr>
          <w:rFonts w:cs="Arial"/>
          <w:color w:val="231F20"/>
        </w:rPr>
        <w:t>to</w:t>
      </w:r>
      <w:r w:rsidRPr="006646A2" w:rsidR="00CF640B">
        <w:rPr>
          <w:rFonts w:cs="Arial"/>
          <w:color w:val="231F20"/>
          <w:spacing w:val="-2"/>
        </w:rPr>
        <w:t xml:space="preserve"> </w:t>
      </w:r>
      <w:r w:rsidRPr="006646A2" w:rsidR="00CF640B">
        <w:rPr>
          <w:rFonts w:cs="Arial"/>
          <w:color w:val="231F20"/>
        </w:rPr>
        <w:t>determine</w:t>
      </w:r>
      <w:r w:rsidRPr="006646A2" w:rsidR="00CF640B">
        <w:rPr>
          <w:rFonts w:cs="Arial"/>
          <w:color w:val="231F20"/>
          <w:spacing w:val="-2"/>
        </w:rPr>
        <w:t xml:space="preserve"> </w:t>
      </w:r>
      <w:r w:rsidRPr="00DC2D0E" w:rsidR="00CF640B">
        <w:rPr>
          <w:rFonts w:cs="Arial"/>
          <w:bCs/>
          <w:spacing w:val="-1"/>
        </w:rPr>
        <w:t>the accuracy, compliance, and integrity of billing practices related to clinical trials, ensuring that all charges align with regulatory guidelines and the clinical trial protocol.</w:t>
      </w:r>
      <w:r w:rsidR="00CF640B">
        <w:rPr>
          <w:rFonts w:cs="Arial"/>
          <w:color w:val="231F20"/>
        </w:rPr>
        <w:t xml:space="preserve">, </w:t>
      </w:r>
      <w:r w:rsidRPr="006646A2" w:rsidR="00CF640B">
        <w:rPr>
          <w:rFonts w:cs="Arial"/>
          <w:color w:val="231F20"/>
        </w:rPr>
        <w:t>SOPs, applicable</w:t>
      </w:r>
      <w:r w:rsidR="00CF640B">
        <w:rPr>
          <w:rFonts w:cs="Arial"/>
          <w:color w:val="231F20"/>
        </w:rPr>
        <w:t xml:space="preserve"> billing</w:t>
      </w:r>
      <w:r w:rsidRPr="006646A2" w:rsidR="00CF640B">
        <w:rPr>
          <w:rFonts w:cs="Arial"/>
          <w:color w:val="231F20"/>
        </w:rPr>
        <w:t xml:space="preserve"> regulations and policies.</w:t>
      </w:r>
    </w:p>
    <w:p w:rsidR="000F722F" w:rsidP="42A23938" w14:paraId="5CAA73BB" w14:textId="768622A4">
      <w:pPr>
        <w:pStyle w:val="SectionHeading"/>
        <w:keepNext w:val="0"/>
        <w:spacing w:before="120" w:line="276" w:lineRule="auto"/>
        <w:ind w:left="720"/>
        <w:contextualSpacing w:val="0"/>
        <w:rPr>
          <w:rFonts w:cs="Arial"/>
          <w:b w:val="0"/>
          <w:bCs w:val="0"/>
          <w:sz w:val="20"/>
          <w:szCs w:val="20"/>
        </w:rPr>
      </w:pPr>
      <w:r w:rsidRPr="42A23938" w:rsidR="42A23938">
        <w:rPr>
          <w:rFonts w:cs="Arial"/>
          <w:sz w:val="20"/>
          <w:szCs w:val="20"/>
        </w:rPr>
        <w:t xml:space="preserve">Source Records </w:t>
      </w:r>
      <w:r w:rsidRPr="42A23938" w:rsidR="42A23938">
        <w:rPr>
          <w:rFonts w:cs="Arial"/>
          <w:b w:val="0"/>
          <w:bCs w:val="0"/>
          <w:sz w:val="20"/>
          <w:szCs w:val="20"/>
        </w:rPr>
        <w:t>- Original documents or data (which includes relevant metadata) or certified copies of the original documents or data, irrespective of the media used. This may include trial participants’ medical/health records/notes/charts; data provided/entered by trial participants (e.g., electronic patient-reported outcomes (ePROs)); healthcare professionals’ records from pharmacies, laboratories and other facilities involved in the clinical trial; and data from automated instruments, such as wearables and sensors.</w:t>
      </w:r>
    </w:p>
    <w:p w:rsidR="0046209C" w:rsidP="0013179B" w14:paraId="3D921BA2" w14:textId="41D3E55B">
      <w:pPr>
        <w:spacing w:before="120" w:after="120" w:line="276" w:lineRule="auto"/>
        <w:ind w:left="720"/>
        <w:contextualSpacing w:val="0"/>
        <w:rPr>
          <w:rFonts w:cs="Arial"/>
          <w:b/>
          <w:bCs/>
        </w:rPr>
      </w:pPr>
      <w:r w:rsidRPr="42A23938" w:rsidR="42A23938">
        <w:rPr>
          <w:rFonts w:cs="Arial"/>
          <w:b/>
          <w:bCs/>
        </w:rPr>
        <w:t xml:space="preserve">Sponsor - </w:t>
      </w:r>
      <w:r w:rsidRPr="42A23938" w:rsidR="42A23938">
        <w:rPr>
          <w:rFonts w:cs="Arial"/>
          <w:b w:val="0"/>
          <w:bCs w:val="0"/>
        </w:rPr>
        <w:t xml:space="preserve">An individual, company, </w:t>
      </w:r>
      <w:r w:rsidRPr="42A23938" w:rsidR="42A23938">
        <w:rPr>
          <w:rFonts w:cs="Arial"/>
          <w:b w:val="0"/>
          <w:bCs w:val="0"/>
        </w:rPr>
        <w:t>institution</w:t>
      </w:r>
      <w:r w:rsidRPr="42A23938" w:rsidR="42A23938">
        <w:rPr>
          <w:rFonts w:cs="Arial"/>
          <w:b w:val="0"/>
          <w:bCs w:val="0"/>
        </w:rPr>
        <w:t xml:space="preserve"> or </w:t>
      </w:r>
      <w:r w:rsidRPr="42A23938" w:rsidR="42A23938">
        <w:rPr>
          <w:rFonts w:cs="Arial"/>
          <w:b w:val="0"/>
          <w:bCs w:val="0"/>
        </w:rPr>
        <w:t>organization</w:t>
      </w:r>
      <w:r w:rsidRPr="42A23938" w:rsidR="42A23938">
        <w:rPr>
          <w:rFonts w:cs="Arial"/>
          <w:b w:val="0"/>
          <w:bCs w:val="0"/>
        </w:rPr>
        <w:t xml:space="preserve"> that takes responsibility for the initiation, </w:t>
      </w:r>
      <w:r w:rsidRPr="42A23938" w:rsidR="42A23938">
        <w:rPr>
          <w:rFonts w:cs="Arial"/>
          <w:b w:val="0"/>
          <w:bCs w:val="0"/>
        </w:rPr>
        <w:t>management</w:t>
      </w:r>
      <w:r w:rsidRPr="42A23938" w:rsidR="42A23938">
        <w:rPr>
          <w:rFonts w:cs="Arial"/>
          <w:b w:val="0"/>
          <w:bCs w:val="0"/>
        </w:rPr>
        <w:t xml:space="preserve"> and arrangement of the financing of a clinical trial. A clinical trial may have one or several sponsors </w:t>
      </w:r>
      <w:r w:rsidRPr="42A23938" w:rsidR="42A23938">
        <w:rPr>
          <w:rFonts w:cs="Arial"/>
          <w:b w:val="0"/>
          <w:bCs w:val="0"/>
        </w:rPr>
        <w:t>where</w:t>
      </w:r>
      <w:r w:rsidRPr="42A23938" w:rsidR="42A23938">
        <w:rPr>
          <w:rFonts w:cs="Arial"/>
          <w:b w:val="0"/>
          <w:bCs w:val="0"/>
        </w:rPr>
        <w:t xml:space="preserve"> </w:t>
      </w:r>
      <w:r w:rsidRPr="42A23938" w:rsidR="42A23938">
        <w:rPr>
          <w:rFonts w:cs="Arial"/>
          <w:b w:val="0"/>
          <w:bCs w:val="0"/>
        </w:rPr>
        <w:t>permitted</w:t>
      </w:r>
      <w:r w:rsidRPr="42A23938" w:rsidR="42A23938">
        <w:rPr>
          <w:rFonts w:cs="Arial"/>
          <w:b w:val="0"/>
          <w:bCs w:val="0"/>
        </w:rPr>
        <w:t xml:space="preserve"> under regulatory requirements. All sponsors have the responsibilities of a sponsor set out in this guideline. </w:t>
      </w:r>
      <w:r w:rsidRPr="42A23938" w:rsidR="42A23938">
        <w:rPr>
          <w:rFonts w:cs="Arial"/>
          <w:b w:val="0"/>
          <w:bCs w:val="0"/>
        </w:rPr>
        <w:t>In accordance with</w:t>
      </w:r>
      <w:r w:rsidRPr="42A23938" w:rsidR="42A23938">
        <w:rPr>
          <w:rFonts w:cs="Arial"/>
          <w:b w:val="0"/>
          <w:bCs w:val="0"/>
        </w:rPr>
        <w:t xml:space="preserve">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1B7499" w:rsidP="00DE247E" w14:paraId="2AA46097" w14:textId="303A015D">
      <w:pPr>
        <w:pStyle w:val="SectionHeading"/>
        <w:numPr>
          <w:ilvl w:val="0"/>
          <w:numId w:val="8"/>
        </w:numPr>
        <w:spacing w:before="240" w:after="240" w:line="276" w:lineRule="auto"/>
        <w:ind w:left="720" w:hanging="720"/>
        <w:contextualSpacing w:val="0"/>
        <w:rPr>
          <w:color w:val="365F91" w:themeColor="accent1" w:themeShade="BF"/>
          <w:sz w:val="28"/>
          <w:szCs w:val="28"/>
        </w:rPr>
      </w:pPr>
      <w:bookmarkStart w:id="1" w:name="_Toc425171621"/>
      <w:r w:rsidRPr="005A48BD">
        <w:rPr>
          <w:color w:val="365F91" w:themeColor="accent1" w:themeShade="BF"/>
          <w:sz w:val="28"/>
          <w:szCs w:val="28"/>
        </w:rPr>
        <w:t>P</w:t>
      </w:r>
      <w:r w:rsidRPr="005A48BD" w:rsidR="00E427FB">
        <w:rPr>
          <w:color w:val="365F91" w:themeColor="accent1" w:themeShade="BF"/>
          <w:sz w:val="28"/>
          <w:szCs w:val="28"/>
        </w:rPr>
        <w:t>rocedure</w:t>
      </w:r>
      <w:r w:rsidRPr="005A48BD">
        <w:rPr>
          <w:color w:val="365F91" w:themeColor="accent1" w:themeShade="BF"/>
          <w:sz w:val="28"/>
          <w:szCs w:val="28"/>
        </w:rPr>
        <w:t xml:space="preserve"> </w:t>
      </w:r>
      <w:bookmarkStart w:id="2" w:name="_Toc427373286"/>
      <w:bookmarkStart w:id="3" w:name="_Toc425171622"/>
      <w:bookmarkStart w:id="4" w:name="_Toc425171625"/>
      <w:bookmarkEnd w:id="1"/>
    </w:p>
    <w:bookmarkEnd w:id="2"/>
    <w:bookmarkEnd w:id="3"/>
    <w:p w:rsidR="00E03733" w:rsidP="0089533D" w14:paraId="5AEEF2CF" w14:textId="5C284973">
      <w:pPr>
        <w:pStyle w:val="1-PolicySectionlevel"/>
        <w:keepNext/>
        <w:numPr>
          <w:ilvl w:val="1"/>
          <w:numId w:val="8"/>
        </w:numPr>
        <w:spacing w:before="120" w:after="120"/>
        <w:contextualSpacing w:val="0"/>
      </w:pPr>
      <w:r>
        <w:t>Preparation Phase</w:t>
      </w:r>
    </w:p>
    <w:p w:rsidR="00FB2595" w:rsidRPr="00B30870" w:rsidP="42A23938" w14:paraId="727976C7" w14:textId="39E77157">
      <w:pPr>
        <w:pStyle w:val="1-PolicySectionlevel"/>
        <w:spacing w:before="120" w:after="120" w:line="276" w:lineRule="auto"/>
        <w:contextualSpacing w:val="0"/>
        <w:rPr>
          <w:b w:val="0"/>
          <w:bCs w:val="0"/>
        </w:rPr>
      </w:pPr>
      <w:r w:rsidR="42A23938">
        <w:rPr>
          <w:b w:val="0"/>
          <w:bCs w:val="0"/>
        </w:rPr>
        <w:t xml:space="preserve">PB Research Services Report with Research Fees generally </w:t>
      </w:r>
      <w:r w:rsidR="42A23938">
        <w:rPr>
          <w:b w:val="0"/>
          <w:bCs w:val="0"/>
        </w:rPr>
        <w:t>sent by</w:t>
      </w:r>
      <w:r w:rsidR="42A23938">
        <w:rPr>
          <w:b w:val="0"/>
          <w:bCs w:val="0"/>
        </w:rPr>
        <w:t xml:space="preserve"> email from BI-Portal@ynhh.org beginning of the month. Used as the source documentation of studies with billable items from the previous month and will be the audited document. </w:t>
      </w:r>
    </w:p>
    <w:p w:rsidR="00807896" w:rsidP="00807896" w14:paraId="7F55F3E0" w14:textId="06D9F430">
      <w:pPr>
        <w:pStyle w:val="1-PolicySectionlevel"/>
        <w:numPr>
          <w:ilvl w:val="2"/>
          <w:numId w:val="8"/>
        </w:numPr>
        <w:spacing w:before="120" w:after="120" w:line="276" w:lineRule="auto"/>
        <w:contextualSpacing w:val="0"/>
      </w:pPr>
      <w:r w:rsidRPr="00F054CC">
        <w:rPr>
          <w:b w:val="0"/>
          <w:bCs w:val="0"/>
        </w:rPr>
        <w:t>Gather all billing data from the relevant billing systems or platforms for the month under review. This includes invoices, payment records, and claims.</w:t>
      </w:r>
      <w:r w:rsidRPr="00F054CC">
        <w:t xml:space="preserve"> </w:t>
      </w:r>
    </w:p>
    <w:p w:rsidR="00807896" w:rsidRPr="00807896" w:rsidP="00807896" w14:paraId="22ACBDF6" w14:textId="179DF371">
      <w:pPr>
        <w:pStyle w:val="1-PolicySectionlevel"/>
        <w:numPr>
          <w:ilvl w:val="2"/>
          <w:numId w:val="8"/>
        </w:numPr>
        <w:spacing w:before="120" w:after="120" w:line="276" w:lineRule="auto"/>
        <w:contextualSpacing w:val="0"/>
      </w:pPr>
      <w:r>
        <w:rPr>
          <w:b w:val="0"/>
          <w:bCs w:val="0"/>
        </w:rPr>
        <w:t xml:space="preserve">The </w:t>
      </w:r>
      <w:r w:rsidR="00D15F91">
        <w:rPr>
          <w:b w:val="0"/>
          <w:bCs w:val="0"/>
        </w:rPr>
        <w:t xml:space="preserve">audit report will </w:t>
      </w:r>
      <w:r w:rsidR="00DA061B">
        <w:rPr>
          <w:b w:val="0"/>
          <w:bCs w:val="0"/>
        </w:rPr>
        <w:t>be</w:t>
      </w:r>
      <w:r w:rsidR="00FC21F2">
        <w:rPr>
          <w:b w:val="0"/>
          <w:bCs w:val="0"/>
        </w:rPr>
        <w:t xml:space="preserve"> finished</w:t>
      </w:r>
      <w:r w:rsidR="00D15F91">
        <w:rPr>
          <w:b w:val="0"/>
          <w:bCs w:val="0"/>
        </w:rPr>
        <w:t xml:space="preserve"> </w:t>
      </w:r>
      <w:r w:rsidR="00AD6BFC">
        <w:rPr>
          <w:b w:val="0"/>
          <w:bCs w:val="0"/>
        </w:rPr>
        <w:t xml:space="preserve">by </w:t>
      </w:r>
      <w:r w:rsidR="00D15F91">
        <w:rPr>
          <w:b w:val="0"/>
          <w:bCs w:val="0"/>
        </w:rPr>
        <w:t>the</w:t>
      </w:r>
      <w:r w:rsidR="00474DDD">
        <w:rPr>
          <w:b w:val="0"/>
          <w:bCs w:val="0"/>
        </w:rPr>
        <w:t xml:space="preserve"> 10th</w:t>
      </w:r>
      <w:r w:rsidR="00D15F91">
        <w:rPr>
          <w:b w:val="0"/>
          <w:bCs w:val="0"/>
        </w:rPr>
        <w:t xml:space="preserve"> </w:t>
      </w:r>
      <w:r w:rsidR="00A0524C">
        <w:rPr>
          <w:b w:val="0"/>
          <w:bCs w:val="0"/>
        </w:rPr>
        <w:t xml:space="preserve">of the month. </w:t>
      </w:r>
    </w:p>
    <w:p w:rsidR="00BF1A62" w:rsidP="00807896" w14:paraId="0890D246" w14:textId="039E7285">
      <w:pPr>
        <w:pStyle w:val="1-PolicySectionlevel"/>
        <w:numPr>
          <w:ilvl w:val="1"/>
          <w:numId w:val="8"/>
        </w:numPr>
        <w:spacing w:before="120" w:after="120" w:line="276" w:lineRule="auto"/>
        <w:contextualSpacing w:val="0"/>
      </w:pPr>
      <w:r>
        <w:t>Data Review and Analysis</w:t>
      </w:r>
    </w:p>
    <w:p w:rsidR="005B127E" w:rsidRPr="005B127E" w:rsidP="005B127E" w14:paraId="39998D2D" w14:textId="77777777">
      <w:pPr>
        <w:pStyle w:val="1-PolicySectionlevel"/>
        <w:numPr>
          <w:ilvl w:val="2"/>
          <w:numId w:val="8"/>
        </w:numPr>
        <w:spacing w:before="120" w:after="120" w:line="276" w:lineRule="auto"/>
        <w:contextualSpacing w:val="0"/>
        <w:rPr>
          <w:b w:val="0"/>
          <w:bCs w:val="0"/>
        </w:rPr>
      </w:pPr>
      <w:r w:rsidRPr="005B127E">
        <w:rPr>
          <w:b w:val="0"/>
          <w:bCs w:val="0"/>
        </w:rPr>
        <w:t>Cross-check billing entries against contract terms, service agreements, and customer records to ensure accuracy. This includes:</w:t>
      </w:r>
    </w:p>
    <w:p w:rsidR="005B127E" w:rsidRPr="005B127E" w:rsidP="00030124" w14:paraId="52C9BE27" w14:textId="77777777">
      <w:pPr>
        <w:pStyle w:val="1-PolicySectionlevel"/>
        <w:numPr>
          <w:ilvl w:val="3"/>
          <w:numId w:val="8"/>
        </w:numPr>
        <w:spacing w:before="0" w:after="0" w:line="276" w:lineRule="auto"/>
        <w:contextualSpacing w:val="0"/>
        <w:rPr>
          <w:b w:val="0"/>
          <w:bCs w:val="0"/>
        </w:rPr>
      </w:pPr>
      <w:r w:rsidRPr="005B127E">
        <w:rPr>
          <w:b w:val="0"/>
          <w:bCs w:val="0"/>
        </w:rPr>
        <w:t>Verifying itemized charges</w:t>
      </w:r>
    </w:p>
    <w:p w:rsidR="005B127E" w:rsidRPr="005B127E" w:rsidP="00030124" w14:paraId="6EAD2B55" w14:textId="77777777">
      <w:pPr>
        <w:pStyle w:val="1-PolicySectionlevel"/>
        <w:numPr>
          <w:ilvl w:val="3"/>
          <w:numId w:val="8"/>
        </w:numPr>
        <w:spacing w:before="0" w:after="0" w:line="276" w:lineRule="auto"/>
        <w:contextualSpacing w:val="0"/>
        <w:rPr>
          <w:b w:val="0"/>
          <w:bCs w:val="0"/>
        </w:rPr>
      </w:pPr>
      <w:r w:rsidRPr="005B127E">
        <w:rPr>
          <w:b w:val="0"/>
          <w:bCs w:val="0"/>
        </w:rPr>
        <w:t>Checking service delivery dates and conditions</w:t>
      </w:r>
    </w:p>
    <w:p w:rsidR="00E14916" w:rsidP="00171957" w14:paraId="15BA6C71" w14:textId="2896953B">
      <w:pPr>
        <w:pStyle w:val="1-PolicySectionlevel"/>
        <w:numPr>
          <w:ilvl w:val="2"/>
          <w:numId w:val="8"/>
        </w:numPr>
        <w:spacing w:before="120" w:after="120" w:line="276" w:lineRule="auto"/>
        <w:contextualSpacing w:val="0"/>
        <w:rPr>
          <w:b w:val="0"/>
          <w:bCs w:val="0"/>
        </w:rPr>
      </w:pPr>
      <w:r w:rsidRPr="005B127E">
        <w:rPr>
          <w:b w:val="0"/>
          <w:bCs w:val="0"/>
        </w:rPr>
        <w:t>Highlight discrepancies between billed amounts and actual services rendered.</w:t>
      </w:r>
      <w:r w:rsidRPr="005B127E">
        <w:t xml:space="preserve"> </w:t>
      </w:r>
      <w:r w:rsidRPr="00E14916">
        <w:rPr>
          <w:b w:val="0"/>
          <w:bCs w:val="0"/>
        </w:rPr>
        <w:t>Objective of the audi</w:t>
      </w:r>
      <w:r>
        <w:rPr>
          <w:b w:val="0"/>
          <w:bCs w:val="0"/>
        </w:rPr>
        <w:t>t</w:t>
      </w:r>
    </w:p>
    <w:p w:rsidR="00A84307" w:rsidRPr="00171957" w:rsidP="00171957" w14:paraId="3EDD943D" w14:textId="6539955B">
      <w:pPr>
        <w:pStyle w:val="1-PolicySectionlevel"/>
        <w:numPr>
          <w:ilvl w:val="3"/>
          <w:numId w:val="8"/>
        </w:numPr>
        <w:spacing w:before="0" w:after="0" w:line="276" w:lineRule="auto"/>
        <w:contextualSpacing w:val="0"/>
        <w:rPr>
          <w:rFonts w:ascii="Times New Roman" w:hAnsi="Times New Roman"/>
          <w:b w:val="0"/>
          <w:bCs w:val="0"/>
        </w:rPr>
      </w:pPr>
      <w:r w:rsidRPr="00171957">
        <w:rPr>
          <w:b w:val="0"/>
          <w:bCs w:val="0"/>
        </w:rPr>
        <w:t>Incorrect charges</w:t>
      </w:r>
    </w:p>
    <w:p w:rsidR="00A84307" w:rsidRPr="00171957" w:rsidP="00171957" w14:paraId="558CC3CC" w14:textId="182BA262">
      <w:pPr>
        <w:pStyle w:val="1-PolicySectionlevel"/>
        <w:numPr>
          <w:ilvl w:val="3"/>
          <w:numId w:val="8"/>
        </w:numPr>
        <w:spacing w:before="0" w:after="0" w:line="276" w:lineRule="auto"/>
        <w:contextualSpacing w:val="0"/>
        <w:rPr>
          <w:b w:val="0"/>
          <w:bCs w:val="0"/>
        </w:rPr>
      </w:pPr>
      <w:r w:rsidRPr="00171957">
        <w:rPr>
          <w:b w:val="0"/>
          <w:bCs w:val="0"/>
        </w:rPr>
        <w:t>Duplicate entries</w:t>
      </w:r>
    </w:p>
    <w:p w:rsidR="00E23247" w:rsidP="00E23247" w14:paraId="3E91CCDE" w14:textId="77777777">
      <w:pPr>
        <w:pStyle w:val="1-PolicySectionlevel"/>
        <w:numPr>
          <w:ilvl w:val="3"/>
          <w:numId w:val="8"/>
        </w:numPr>
        <w:spacing w:before="0" w:after="0" w:line="276" w:lineRule="auto"/>
        <w:contextualSpacing w:val="0"/>
        <w:rPr>
          <w:b w:val="0"/>
          <w:bCs w:val="0"/>
        </w:rPr>
      </w:pPr>
      <w:r w:rsidRPr="00171957">
        <w:rPr>
          <w:b w:val="0"/>
          <w:bCs w:val="0"/>
        </w:rPr>
        <w:t>Missing items</w:t>
      </w:r>
    </w:p>
    <w:p w:rsidR="00DD4ABE" w:rsidP="00E23247" w14:paraId="3252F5D1" w14:textId="2D506D61">
      <w:pPr>
        <w:pStyle w:val="1-PolicySectionlevel"/>
        <w:numPr>
          <w:ilvl w:val="3"/>
          <w:numId w:val="8"/>
        </w:numPr>
        <w:spacing w:before="0" w:after="0" w:line="276" w:lineRule="auto"/>
        <w:contextualSpacing w:val="0"/>
        <w:rPr>
          <w:b w:val="0"/>
          <w:bCs w:val="0"/>
        </w:rPr>
      </w:pPr>
      <w:r>
        <w:rPr>
          <w:b w:val="0"/>
          <w:bCs w:val="0"/>
        </w:rPr>
        <w:t>Third party payor charge corrections</w:t>
      </w:r>
    </w:p>
    <w:p w:rsidR="00170F5C" w:rsidRPr="00E23247" w:rsidP="00E23247" w14:paraId="1341A6A4" w14:textId="050DA7B1">
      <w:pPr>
        <w:pStyle w:val="1-PolicySectionlevel"/>
        <w:numPr>
          <w:ilvl w:val="1"/>
          <w:numId w:val="8"/>
        </w:numPr>
        <w:spacing w:before="0" w:after="0" w:line="276" w:lineRule="auto"/>
        <w:contextualSpacing w:val="0"/>
        <w:rPr>
          <w:b w:val="0"/>
          <w:bCs w:val="0"/>
        </w:rPr>
      </w:pPr>
      <w:r>
        <w:rPr>
          <w:rFonts w:cs="Arial"/>
          <w:color w:val="231F20"/>
        </w:rPr>
        <w:t>Review Reporting</w:t>
      </w:r>
    </w:p>
    <w:p w:rsidR="00C5441F" w:rsidRPr="00A57F4C" w:rsidP="00C5441F" w14:paraId="3BC0F558" w14:textId="0943CF47">
      <w:pPr>
        <w:pStyle w:val="BodyText"/>
        <w:numPr>
          <w:ilvl w:val="2"/>
          <w:numId w:val="8"/>
        </w:numPr>
        <w:spacing w:before="120" w:line="276" w:lineRule="auto"/>
        <w:contextualSpacing w:val="0"/>
        <w:rPr>
          <w:rFonts w:cs="Arial"/>
          <w:b/>
          <w:bCs/>
        </w:rPr>
      </w:pPr>
      <w:r w:rsidRPr="00C5441F">
        <w:rPr>
          <w:rFonts w:cs="Arial"/>
          <w:color w:val="231F20"/>
        </w:rPr>
        <w:t xml:space="preserve">Document all </w:t>
      </w:r>
      <w:r w:rsidRPr="00C5441F">
        <w:rPr>
          <w:rFonts w:cs="Arial"/>
          <w:color w:val="231F20"/>
        </w:rPr>
        <w:t>discrepancies or issues identified during the review.</w:t>
      </w:r>
      <w:r w:rsidRPr="00C5441F">
        <w:rPr>
          <w:rFonts w:cs="Arial"/>
          <w:b/>
          <w:bCs/>
          <w:color w:val="231F20"/>
        </w:rPr>
        <w:t xml:space="preserve"> </w:t>
      </w:r>
    </w:p>
    <w:p w:rsidR="00A57F4C" w:rsidRPr="00A57F4C" w:rsidP="00A57F4C" w14:paraId="397A507F" w14:textId="77777777">
      <w:pPr>
        <w:pStyle w:val="BodyText"/>
        <w:numPr>
          <w:ilvl w:val="2"/>
          <w:numId w:val="8"/>
        </w:numPr>
        <w:spacing w:before="120" w:line="276" w:lineRule="auto"/>
        <w:contextualSpacing w:val="0"/>
        <w:rPr>
          <w:rFonts w:cs="Arial"/>
        </w:rPr>
      </w:pPr>
      <w:r w:rsidRPr="00A57F4C">
        <w:rPr>
          <w:rFonts w:cs="Arial"/>
        </w:rPr>
        <w:t>Provide specific corrective action recommendations for identified issues, such as:</w:t>
      </w:r>
    </w:p>
    <w:p w:rsidR="00A57F4C" w:rsidRPr="00A57F4C" w:rsidP="00A57F4C" w14:paraId="246EF92C" w14:textId="77777777">
      <w:pPr>
        <w:pStyle w:val="BodyText"/>
        <w:numPr>
          <w:ilvl w:val="3"/>
          <w:numId w:val="8"/>
        </w:numPr>
        <w:spacing w:before="0" w:after="0" w:line="276" w:lineRule="auto"/>
        <w:contextualSpacing w:val="0"/>
        <w:rPr>
          <w:rFonts w:cs="Arial"/>
        </w:rPr>
      </w:pPr>
      <w:r w:rsidRPr="00A57F4C">
        <w:rPr>
          <w:rFonts w:cs="Arial"/>
        </w:rPr>
        <w:t>Process improvements</w:t>
      </w:r>
    </w:p>
    <w:p w:rsidR="00A57F4C" w:rsidRPr="00A57F4C" w:rsidP="00A57F4C" w14:paraId="5059C914" w14:textId="77777777">
      <w:pPr>
        <w:pStyle w:val="BodyText"/>
        <w:numPr>
          <w:ilvl w:val="3"/>
          <w:numId w:val="8"/>
        </w:numPr>
        <w:spacing w:before="0" w:after="0" w:line="276" w:lineRule="auto"/>
        <w:contextualSpacing w:val="0"/>
        <w:rPr>
          <w:rFonts w:cs="Arial"/>
        </w:rPr>
      </w:pPr>
      <w:r w:rsidRPr="00A57F4C">
        <w:rPr>
          <w:rFonts w:cs="Arial"/>
        </w:rPr>
        <w:t>Additional training for billing staff</w:t>
      </w:r>
    </w:p>
    <w:p w:rsidR="00A57F4C" w:rsidP="00A57F4C" w14:paraId="1F83D1AB" w14:textId="77777777">
      <w:pPr>
        <w:pStyle w:val="BodyText"/>
        <w:numPr>
          <w:ilvl w:val="3"/>
          <w:numId w:val="8"/>
        </w:numPr>
        <w:spacing w:before="0" w:after="0" w:line="276" w:lineRule="auto"/>
        <w:contextualSpacing w:val="0"/>
        <w:rPr>
          <w:rFonts w:cs="Arial"/>
        </w:rPr>
      </w:pPr>
      <w:r w:rsidRPr="00A57F4C">
        <w:rPr>
          <w:rFonts w:cs="Arial"/>
        </w:rPr>
        <w:t>System updates</w:t>
      </w:r>
    </w:p>
    <w:p w:rsidR="0019337A" w:rsidRPr="0019337A" w:rsidP="0019337A" w14:paraId="2D32BF82" w14:textId="7C832290">
      <w:pPr>
        <w:pStyle w:val="1-PolicySectionlevel"/>
        <w:numPr>
          <w:ilvl w:val="3"/>
          <w:numId w:val="8"/>
        </w:numPr>
        <w:spacing w:before="0" w:after="0" w:line="276" w:lineRule="auto"/>
        <w:contextualSpacing w:val="0"/>
        <w:rPr>
          <w:b w:val="0"/>
          <w:bCs w:val="0"/>
        </w:rPr>
      </w:pPr>
      <w:r>
        <w:rPr>
          <w:b w:val="0"/>
          <w:bCs w:val="0"/>
        </w:rPr>
        <w:t>Third</w:t>
      </w:r>
      <w:r w:rsidR="00AD6BFC">
        <w:rPr>
          <w:b w:val="0"/>
          <w:bCs w:val="0"/>
        </w:rPr>
        <w:t>-</w:t>
      </w:r>
      <w:r>
        <w:rPr>
          <w:b w:val="0"/>
          <w:bCs w:val="0"/>
        </w:rPr>
        <w:t xml:space="preserve">party payor charge </w:t>
      </w:r>
      <w:r>
        <w:rPr>
          <w:b w:val="0"/>
          <w:bCs w:val="0"/>
        </w:rPr>
        <w:t>corrections</w:t>
      </w:r>
    </w:p>
    <w:p w:rsidR="00DD6C28" w:rsidRPr="005345A0" w:rsidP="00C5441F" w14:paraId="59BF38B0" w14:textId="51DB9A44">
      <w:pPr>
        <w:pStyle w:val="1-PolicySectionlevel"/>
        <w:numPr>
          <w:ilvl w:val="1"/>
          <w:numId w:val="8"/>
        </w:numPr>
        <w:spacing w:before="120" w:after="120" w:line="276" w:lineRule="auto"/>
        <w:contextualSpacing w:val="0"/>
      </w:pPr>
      <w:r>
        <w:t>Follow-Up</w:t>
      </w:r>
    </w:p>
    <w:p w:rsidR="00FA1021" w:rsidRPr="00FA1021" w:rsidP="00C5441F" w14:paraId="68BB140F" w14:textId="125D1CF1">
      <w:pPr>
        <w:pStyle w:val="ListParagraph"/>
        <w:widowControl w:val="0"/>
        <w:numPr>
          <w:ilvl w:val="2"/>
          <w:numId w:val="8"/>
        </w:numPr>
        <w:tabs>
          <w:tab w:val="left" w:pos="1199"/>
          <w:tab w:val="left" w:pos="1200"/>
        </w:tabs>
        <w:autoSpaceDE w:val="0"/>
        <w:autoSpaceDN w:val="0"/>
        <w:spacing w:before="120" w:after="120" w:line="276" w:lineRule="auto"/>
        <w:ind w:right="274"/>
        <w:contextualSpacing w:val="0"/>
        <w:rPr>
          <w:rFonts w:cs="Arial"/>
          <w:b/>
          <w:bCs/>
        </w:rPr>
      </w:pPr>
      <w:r>
        <w:rPr>
          <w:rFonts w:cs="Arial"/>
          <w:color w:val="231F20"/>
        </w:rPr>
        <w:t xml:space="preserve">Provide the </w:t>
      </w:r>
      <w:r w:rsidR="006B1ADA">
        <w:rPr>
          <w:rFonts w:cs="Arial"/>
          <w:color w:val="231F20"/>
        </w:rPr>
        <w:t>audit summary to</w:t>
      </w:r>
      <w:r w:rsidR="00E262DB">
        <w:rPr>
          <w:rFonts w:cs="Arial"/>
          <w:color w:val="231F20"/>
        </w:rPr>
        <w:t xml:space="preserve"> YCCI Post-Award </w:t>
      </w:r>
      <w:r w:rsidR="00C1257F">
        <w:rPr>
          <w:rFonts w:cs="Arial"/>
          <w:color w:val="231F20"/>
        </w:rPr>
        <w:t>Designee</w:t>
      </w:r>
      <w:r w:rsidR="007069FB">
        <w:rPr>
          <w:rFonts w:cs="Arial"/>
          <w:color w:val="231F20"/>
        </w:rPr>
        <w:t xml:space="preserve"> within stated timeline.</w:t>
      </w:r>
      <w:r w:rsidR="006B1ADA">
        <w:rPr>
          <w:rFonts w:cs="Arial"/>
          <w:color w:val="231F20"/>
        </w:rPr>
        <w:t xml:space="preserve"> </w:t>
      </w:r>
    </w:p>
    <w:p w:rsidR="006E1779" w:rsidP="00C5441F" w14:paraId="44583453" w14:textId="7EEA2A37">
      <w:pPr>
        <w:pStyle w:val="1-PolicySectionlevel"/>
        <w:keepNext/>
        <w:numPr>
          <w:ilvl w:val="1"/>
          <w:numId w:val="8"/>
        </w:numPr>
        <w:spacing w:before="120" w:after="120" w:line="276" w:lineRule="auto"/>
        <w:contextualSpacing w:val="0"/>
      </w:pPr>
      <w:r w:rsidRPr="006E1779">
        <w:t>Training</w:t>
      </w:r>
    </w:p>
    <w:p w:rsidR="006E1779" w:rsidRPr="006E1779" w:rsidP="00486C30" w14:paraId="7515E0B9" w14:textId="7504C671">
      <w:pPr>
        <w:pStyle w:val="BodyText"/>
        <w:spacing w:before="120" w:after="240" w:line="276" w:lineRule="auto"/>
        <w:ind w:left="720"/>
        <w:contextualSpacing w:val="0"/>
      </w:pPr>
      <w:r w:rsidRPr="00FA60B4">
        <w:t>All responsible personnel listed within this SOP will receive training appropriate to their role and level of responsibility.</w:t>
      </w:r>
    </w:p>
    <w:bookmarkEnd w:id="4"/>
    <w:p w:rsidR="004E594B" w:rsidRPr="005A48BD" w:rsidP="00C5441F" w14:paraId="60EFCAD6" w14:textId="0FF9C2D8">
      <w:pPr>
        <w:pStyle w:val="SectionHeading"/>
        <w:numPr>
          <w:ilvl w:val="0"/>
          <w:numId w:val="8"/>
        </w:numPr>
        <w:spacing w:before="240" w:after="240" w:line="276" w:lineRule="auto"/>
        <w:ind w:left="720" w:hanging="720"/>
        <w:rPr>
          <w:color w:val="365F91" w:themeColor="accent1" w:themeShade="BF"/>
          <w:sz w:val="28"/>
          <w:szCs w:val="28"/>
        </w:rPr>
      </w:pPr>
      <w:r w:rsidRPr="005A48BD">
        <w:rPr>
          <w:color w:val="365F91" w:themeColor="accent1" w:themeShade="BF"/>
          <w:sz w:val="28"/>
          <w:szCs w:val="28"/>
        </w:rPr>
        <w:t>R</w:t>
      </w:r>
      <w:r w:rsidRPr="005A48BD" w:rsidR="00CA2A20">
        <w:rPr>
          <w:color w:val="365F91" w:themeColor="accent1" w:themeShade="BF"/>
          <w:sz w:val="28"/>
          <w:szCs w:val="28"/>
        </w:rPr>
        <w:t>oles and Responsibilities</w:t>
      </w:r>
    </w:p>
    <w:p w:rsidR="004E594B" w:rsidP="00486C30" w14:paraId="6A455AFE" w14:textId="055E131E">
      <w:pPr>
        <w:pStyle w:val="BodyText"/>
        <w:numPr>
          <w:ilvl w:val="0"/>
          <w:numId w:val="10"/>
        </w:numPr>
        <w:spacing w:line="276" w:lineRule="auto"/>
        <w:ind w:left="1080"/>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 xml:space="preserve">GCP and </w:t>
      </w:r>
      <w:r w:rsidR="00BE6712">
        <w:rPr>
          <w:rFonts w:cs="Arial"/>
        </w:rPr>
        <w:t xml:space="preserve">Yale policies and </w:t>
      </w:r>
      <w:r w:rsidR="003E7E75">
        <w:rPr>
          <w:rFonts w:cs="Arial"/>
        </w:rPr>
        <w:t>applicable governing regulations.</w:t>
      </w:r>
      <w:r w:rsidRPr="00267874">
        <w:rPr>
          <w:rFonts w:cs="Arial"/>
        </w:rPr>
        <w:t xml:space="preserve"> </w:t>
      </w:r>
    </w:p>
    <w:p w:rsidR="004E594B" w:rsidP="00486C30" w14:paraId="01C0A7A8" w14:textId="77777777">
      <w:pPr>
        <w:pStyle w:val="BodyText"/>
        <w:spacing w:line="276" w:lineRule="auto"/>
        <w:ind w:left="1080"/>
        <w:jc w:val="both"/>
        <w:rPr>
          <w:rFonts w:cs="Arial"/>
        </w:rPr>
      </w:pPr>
    </w:p>
    <w:p w:rsidR="004E594B" w:rsidP="00486C30" w14:paraId="56EC824A" w14:textId="5850C68F">
      <w:pPr>
        <w:pStyle w:val="BodyText"/>
        <w:spacing w:line="276" w:lineRule="auto"/>
        <w:ind w:left="1080"/>
        <w:rPr>
          <w:rFonts w:cs="Arial"/>
        </w:rPr>
      </w:pPr>
      <w:r w:rsidRPr="00267874">
        <w:rPr>
          <w:rFonts w:cs="Arial"/>
        </w:rPr>
        <w:t xml:space="preserve">The PI may delegate </w:t>
      </w:r>
      <w:r w:rsidR="006A5839">
        <w:rPr>
          <w:rFonts w:cs="Arial"/>
        </w:rPr>
        <w:t>study duties</w:t>
      </w:r>
      <w:r w:rsidRPr="00267874">
        <w:rPr>
          <w:rFonts w:cs="Arial"/>
        </w:rPr>
        <w:t xml:space="preserve"> to research personnel; however, the </w:t>
      </w:r>
      <w:r w:rsidR="006A5839">
        <w:rPr>
          <w:rFonts w:cs="Arial"/>
        </w:rPr>
        <w:t xml:space="preserve">PI </w:t>
      </w:r>
      <w:r w:rsidR="006B6F62">
        <w:rPr>
          <w:rFonts w:cs="Arial"/>
        </w:rPr>
        <w:t>has</w:t>
      </w:r>
      <w:r w:rsidR="006A5839">
        <w:rPr>
          <w:rFonts w:cs="Arial"/>
        </w:rPr>
        <w:t xml:space="preserve"> </w:t>
      </w:r>
      <w:r w:rsidRPr="00267874">
        <w:rPr>
          <w:rFonts w:cs="Arial"/>
        </w:rPr>
        <w:t>ultimate responsibility for management of the project</w:t>
      </w:r>
      <w:r w:rsidR="003A35B5">
        <w:rPr>
          <w:rFonts w:cs="Arial"/>
        </w:rPr>
        <w:t xml:space="preserve"> and ensuring appropriately experienced and trained staff are delegated.</w:t>
      </w:r>
    </w:p>
    <w:p w:rsidR="004E594B" w:rsidP="00486C30" w14:paraId="4A4F3BCF" w14:textId="77777777">
      <w:pPr>
        <w:pStyle w:val="BodyText"/>
        <w:spacing w:line="276" w:lineRule="auto"/>
        <w:ind w:left="720"/>
        <w:jc w:val="both"/>
        <w:rPr>
          <w:rFonts w:cs="Arial"/>
        </w:rPr>
      </w:pPr>
    </w:p>
    <w:p w:rsidR="004A0E6E" w:rsidP="00486C30" w14:paraId="45BE02C9" w14:textId="2D057D4F">
      <w:pPr>
        <w:pStyle w:val="BodyText"/>
        <w:numPr>
          <w:ilvl w:val="0"/>
          <w:numId w:val="10"/>
        </w:numPr>
        <w:spacing w:line="276" w:lineRule="auto"/>
        <w:ind w:left="1080"/>
        <w:rPr>
          <w:rFonts w:cs="Arial"/>
        </w:rPr>
      </w:pPr>
      <w:r>
        <w:rPr>
          <w:rFonts w:cs="Arial"/>
        </w:rPr>
        <w:t>Sub</w:t>
      </w:r>
      <w:r w:rsidRPr="00491760">
        <w:rPr>
          <w:rFonts w:cs="Arial"/>
        </w:rPr>
        <w:t xml:space="preserve">-investigators and </w:t>
      </w:r>
      <w:r w:rsidR="003A35B5">
        <w:rPr>
          <w:rFonts w:cs="Arial"/>
        </w:rPr>
        <w:t>appropriately</w:t>
      </w:r>
      <w:r w:rsidRPr="00491760">
        <w:rPr>
          <w:rFonts w:cs="Arial"/>
        </w:rPr>
        <w:t xml:space="preserve"> qualified study personnel</w:t>
      </w:r>
      <w:r>
        <w:rPr>
          <w:rFonts w:cs="Arial"/>
        </w:rPr>
        <w:t xml:space="preserve"> </w:t>
      </w:r>
      <w:r w:rsidRPr="00491760">
        <w:rPr>
          <w:rFonts w:cs="Arial"/>
        </w:rPr>
        <w:t>are</w:t>
      </w:r>
      <w:r w:rsidR="00610D76">
        <w:rPr>
          <w:rFonts w:cs="Arial"/>
        </w:rPr>
        <w:t xml:space="preserve"> able</w:t>
      </w:r>
      <w:r w:rsidRPr="00491760">
        <w:rPr>
          <w:rFonts w:cs="Arial"/>
        </w:rPr>
        <w:t xml:space="preserve"> to conduct study-related duties as authorized by the Principal Investigator in accordance with GCP </w:t>
      </w:r>
      <w:r w:rsidR="00B06ADB">
        <w:rPr>
          <w:rFonts w:cs="Arial"/>
        </w:rPr>
        <w:t>and Yale policies and applicable governing regulations</w:t>
      </w:r>
      <w:r w:rsidRPr="00491760">
        <w:rPr>
          <w:rFonts w:cs="Arial"/>
        </w:rPr>
        <w:t>.</w:t>
      </w:r>
      <w:r>
        <w:rPr>
          <w:rFonts w:cs="Arial"/>
        </w:rPr>
        <w:t xml:space="preserve"> </w:t>
      </w:r>
    </w:p>
    <w:p w:rsidR="004E594B" w:rsidP="00486C30" w14:paraId="57B7747F" w14:textId="3F528652">
      <w:pPr>
        <w:pStyle w:val="BodyText"/>
        <w:numPr>
          <w:ilvl w:val="0"/>
          <w:numId w:val="10"/>
        </w:numPr>
        <w:spacing w:line="276" w:lineRule="auto"/>
        <w:ind w:left="1080"/>
        <w:contextualSpacing w:val="0"/>
        <w:rPr>
          <w:rFonts w:cs="Arial"/>
        </w:rPr>
      </w:pPr>
      <w:r>
        <w:rPr>
          <w:rFonts w:cs="Arial"/>
        </w:rPr>
        <w:t xml:space="preserve">The </w:t>
      </w:r>
      <w:r w:rsidR="00B06ADB">
        <w:rPr>
          <w:rFonts w:cs="Arial"/>
        </w:rPr>
        <w:t xml:space="preserve">following </w:t>
      </w:r>
      <w:r>
        <w:rPr>
          <w:rFonts w:cs="Arial"/>
        </w:rPr>
        <w:t>study personnel may</w:t>
      </w:r>
      <w:r w:rsidR="00B06ADB">
        <w:rPr>
          <w:rFonts w:cs="Arial"/>
        </w:rPr>
        <w:t xml:space="preserve"> be delegated study tasks with documentation of appropriate training and experience</w:t>
      </w:r>
      <w:r>
        <w:rPr>
          <w:rFonts w:cs="Arial"/>
        </w:rPr>
        <w:t>:</w:t>
      </w:r>
    </w:p>
    <w:p w:rsidR="00935A67" w:rsidP="00AA5F68" w14:paraId="299B0CED" w14:textId="77777777">
      <w:pPr>
        <w:pStyle w:val="ListParagraph"/>
        <w:numPr>
          <w:ilvl w:val="1"/>
          <w:numId w:val="10"/>
        </w:numPr>
        <w:spacing w:before="0" w:after="0" w:line="276" w:lineRule="auto"/>
        <w:contextualSpacing w:val="0"/>
        <w:rPr>
          <w:rFonts w:cs="Arial"/>
        </w:rPr>
      </w:pPr>
      <w:r w:rsidRPr="00935A67">
        <w:rPr>
          <w:rFonts w:cs="Arial"/>
        </w:rPr>
        <w:t>YCCI Senior Associate Director, Quality Assurance</w:t>
      </w:r>
    </w:p>
    <w:p w:rsidR="00B6512E" w:rsidP="00AA5F68" w14:paraId="4A235F0E" w14:textId="4A7D8426">
      <w:pPr>
        <w:pStyle w:val="ListParagraph"/>
        <w:numPr>
          <w:ilvl w:val="1"/>
          <w:numId w:val="10"/>
        </w:numPr>
        <w:spacing w:before="0" w:after="0" w:line="276" w:lineRule="auto"/>
        <w:contextualSpacing w:val="0"/>
        <w:rPr>
          <w:rFonts w:cs="Arial"/>
        </w:rPr>
      </w:pPr>
      <w:r w:rsidRPr="00897A86">
        <w:rPr>
          <w:rFonts w:cs="Arial"/>
        </w:rPr>
        <w:t>Clinical Research Billing Quality Assurance Manager</w:t>
      </w:r>
    </w:p>
    <w:p w:rsidR="00BF2C63" w:rsidP="00AA5F68" w14:paraId="05ABF429" w14:textId="6B2F6D47">
      <w:pPr>
        <w:pStyle w:val="ListParagraph"/>
        <w:numPr>
          <w:ilvl w:val="1"/>
          <w:numId w:val="10"/>
        </w:numPr>
        <w:spacing w:before="0" w:after="0" w:line="276" w:lineRule="auto"/>
        <w:contextualSpacing w:val="0"/>
        <w:rPr>
          <w:rFonts w:cs="Arial"/>
        </w:rPr>
      </w:pPr>
      <w:r>
        <w:rPr>
          <w:rFonts w:cs="Arial"/>
        </w:rPr>
        <w:t xml:space="preserve">Clinical Trial </w:t>
      </w:r>
      <w:r w:rsidR="00A00483">
        <w:rPr>
          <w:rFonts w:cs="Arial"/>
        </w:rPr>
        <w:t>Billing Quality Assurance Specialist</w:t>
      </w:r>
    </w:p>
    <w:p w:rsidR="00FD017D" w:rsidP="00AA5F68" w14:paraId="39CF035D" w14:textId="77777777">
      <w:pPr>
        <w:pStyle w:val="ListParagraph"/>
        <w:numPr>
          <w:ilvl w:val="1"/>
          <w:numId w:val="10"/>
        </w:numPr>
        <w:spacing w:before="0" w:after="0" w:line="276" w:lineRule="auto"/>
        <w:contextualSpacing w:val="0"/>
        <w:rPr>
          <w:rFonts w:cs="Arial"/>
        </w:rPr>
      </w:pPr>
      <w:r w:rsidRPr="00FD017D">
        <w:rPr>
          <w:rFonts w:cs="Arial"/>
        </w:rPr>
        <w:t xml:space="preserve">Research Billing Compliance Analyst  </w:t>
      </w:r>
    </w:p>
    <w:p w:rsidR="001610CE" w:rsidRPr="00935A67" w:rsidP="00AA5F68" w14:paraId="4BE3BD64" w14:textId="5843388A">
      <w:pPr>
        <w:pStyle w:val="ListParagraph"/>
        <w:numPr>
          <w:ilvl w:val="1"/>
          <w:numId w:val="10"/>
        </w:numPr>
        <w:spacing w:before="0" w:after="0" w:line="276" w:lineRule="auto"/>
        <w:contextualSpacing w:val="0"/>
        <w:rPr>
          <w:rFonts w:cs="Arial"/>
        </w:rPr>
      </w:pPr>
      <w:r>
        <w:rPr>
          <w:rFonts w:cs="Arial"/>
        </w:rPr>
        <w:t>YCCI</w:t>
      </w:r>
      <w:r w:rsidR="003B44F5">
        <w:rPr>
          <w:rFonts w:cs="Arial"/>
        </w:rPr>
        <w:t xml:space="preserve"> </w:t>
      </w:r>
      <w:r w:rsidR="004F638D">
        <w:rPr>
          <w:rFonts w:cs="Arial"/>
        </w:rPr>
        <w:t xml:space="preserve">Post-Award Team </w:t>
      </w:r>
    </w:p>
    <w:p w:rsidR="009E43DC" w:rsidP="00AA5F68" w14:paraId="3F21F04D" w14:textId="6795EEC2">
      <w:pPr>
        <w:pStyle w:val="BodyText"/>
        <w:numPr>
          <w:ilvl w:val="1"/>
          <w:numId w:val="10"/>
        </w:numPr>
        <w:spacing w:before="0" w:after="0" w:line="276" w:lineRule="auto"/>
        <w:contextualSpacing w:val="0"/>
        <w:rPr>
          <w:rFonts w:cs="Arial"/>
        </w:rPr>
      </w:pPr>
      <w:r>
        <w:rPr>
          <w:rFonts w:cs="Arial"/>
        </w:rPr>
        <w:t>Regulatory Personnel</w:t>
      </w:r>
    </w:p>
    <w:p w:rsidR="007A3916" w:rsidP="00AA5F68" w14:paraId="18D7F21B" w14:textId="3CC4800E">
      <w:pPr>
        <w:pStyle w:val="BodyText"/>
        <w:numPr>
          <w:ilvl w:val="1"/>
          <w:numId w:val="10"/>
        </w:numPr>
        <w:spacing w:before="0" w:after="0" w:line="276" w:lineRule="auto"/>
        <w:contextualSpacing w:val="0"/>
        <w:rPr>
          <w:rFonts w:cs="Arial"/>
        </w:rPr>
      </w:pPr>
      <w:r>
        <w:rPr>
          <w:rFonts w:cs="Arial"/>
        </w:rPr>
        <w:t>Research Assistant</w:t>
      </w:r>
    </w:p>
    <w:p w:rsidR="007A3916" w:rsidP="00AA5F68" w14:paraId="4485C442" w14:textId="13396B6C">
      <w:pPr>
        <w:pStyle w:val="BodyText"/>
        <w:numPr>
          <w:ilvl w:val="1"/>
          <w:numId w:val="10"/>
        </w:numPr>
        <w:spacing w:before="0" w:after="0" w:line="276" w:lineRule="auto"/>
        <w:contextualSpacing w:val="0"/>
        <w:rPr>
          <w:rFonts w:cs="Arial"/>
        </w:rPr>
      </w:pPr>
      <w:r>
        <w:rPr>
          <w:rFonts w:cs="Arial"/>
        </w:rPr>
        <w:t>Clinical Research Coordinator</w:t>
      </w:r>
    </w:p>
    <w:p w:rsidR="007A3916" w:rsidP="00AA5F68" w14:paraId="0DFE8389" w14:textId="09A5EA94">
      <w:pPr>
        <w:pStyle w:val="BodyText"/>
        <w:numPr>
          <w:ilvl w:val="1"/>
          <w:numId w:val="10"/>
        </w:numPr>
        <w:spacing w:before="0" w:after="0" w:line="276" w:lineRule="auto"/>
        <w:contextualSpacing w:val="0"/>
        <w:rPr>
          <w:rFonts w:cs="Arial"/>
        </w:rPr>
      </w:pPr>
      <w:r>
        <w:rPr>
          <w:rFonts w:cs="Arial"/>
        </w:rPr>
        <w:t>Clinical Research Nurse</w:t>
      </w:r>
    </w:p>
    <w:p w:rsidR="007A3916" w:rsidRPr="00D16746" w:rsidP="00AA5F68" w14:paraId="6DBD9D83" w14:textId="70C66B5B">
      <w:pPr>
        <w:pStyle w:val="BodyText"/>
        <w:numPr>
          <w:ilvl w:val="1"/>
          <w:numId w:val="10"/>
        </w:numPr>
        <w:spacing w:before="0" w:after="0" w:line="276" w:lineRule="auto"/>
        <w:contextualSpacing w:val="0"/>
        <w:rPr>
          <w:rFonts w:cs="Arial"/>
        </w:rPr>
      </w:pPr>
      <w:r>
        <w:rPr>
          <w:rFonts w:cs="Arial"/>
        </w:rPr>
        <w:t>Other Research Staff</w:t>
      </w:r>
    </w:p>
    <w:p w:rsidR="002633B7" w:rsidRPr="005A48BD" w:rsidP="00C5441F" w14:paraId="2B6A4F27" w14:textId="6D89BFAA">
      <w:pPr>
        <w:pStyle w:val="SectionHeading"/>
        <w:numPr>
          <w:ilvl w:val="0"/>
          <w:numId w:val="8"/>
        </w:numPr>
        <w:spacing w:before="240" w:line="276" w:lineRule="auto"/>
        <w:ind w:left="720" w:hanging="720"/>
        <w:contextualSpacing w:val="0"/>
        <w:rPr>
          <w:color w:val="365F91" w:themeColor="accent1" w:themeShade="BF"/>
          <w:sz w:val="28"/>
          <w:szCs w:val="28"/>
        </w:rPr>
      </w:pPr>
      <w:r w:rsidRPr="005A48BD">
        <w:rPr>
          <w:color w:val="365F91" w:themeColor="accent1" w:themeShade="BF"/>
          <w:sz w:val="28"/>
          <w:szCs w:val="28"/>
        </w:rPr>
        <w:t xml:space="preserve">Contact Information </w:t>
      </w:r>
    </w:p>
    <w:p w:rsidR="004773EB" w:rsidP="00486C30" w14:paraId="45AF0671" w14:textId="469CF5D7">
      <w:pPr>
        <w:pStyle w:val="BodyText"/>
        <w:spacing w:line="276" w:lineRule="auto"/>
        <w:ind w:left="720"/>
      </w:pPr>
      <w:r>
        <w:t>Any exceptions</w:t>
      </w:r>
      <w:r w:rsidR="000546C4">
        <w:t xml:space="preserve"> or questions pertaining</w:t>
      </w:r>
      <w:r>
        <w:t xml:space="preserve"> to this procedure must be presented to </w:t>
      </w:r>
      <w:hyperlink r:id="rId10" w:history="1">
        <w:r w:rsidRPr="00117703">
          <w:rPr>
            <w:rStyle w:val="Hyperlink"/>
          </w:rPr>
          <w:t>ycci.sop@yale.edu</w:t>
        </w:r>
      </w:hyperlink>
      <w:r w:rsidR="00A41B44">
        <w:rPr>
          <w:rStyle w:val="Hyperlink"/>
        </w:rPr>
        <w:t>.</w:t>
      </w:r>
    </w:p>
    <w:p w:rsidR="00894643" w:rsidRPr="005A48BD" w:rsidP="00C5441F" w14:paraId="53FDF780" w14:textId="5066A2A0">
      <w:pPr>
        <w:pStyle w:val="SectionHeading"/>
        <w:numPr>
          <w:ilvl w:val="0"/>
          <w:numId w:val="8"/>
        </w:numPr>
        <w:spacing w:before="240" w:after="240" w:line="276" w:lineRule="auto"/>
        <w:ind w:left="720" w:hanging="720"/>
        <w:contextualSpacing w:val="0"/>
        <w:rPr>
          <w:color w:val="365F91" w:themeColor="accent1" w:themeShade="BF"/>
          <w:sz w:val="28"/>
          <w:szCs w:val="28"/>
        </w:rPr>
      </w:pPr>
      <w:r w:rsidRPr="005A48BD">
        <w:rPr>
          <w:color w:val="365F91" w:themeColor="accent1" w:themeShade="BF"/>
          <w:sz w:val="28"/>
          <w:szCs w:val="28"/>
        </w:rPr>
        <w:t>Related Information</w:t>
      </w:r>
    </w:p>
    <w:p w:rsidR="00E95E56" w:rsidP="00635C0A" w14:paraId="4669FDE1" w14:textId="36885B74">
      <w:pPr>
        <w:pStyle w:val="SectionHeading"/>
        <w:spacing w:before="120" w:line="276" w:lineRule="auto"/>
        <w:ind w:left="360" w:firstLine="360"/>
        <w:contextualSpacing w:val="0"/>
        <w:rPr>
          <w:b w:val="0"/>
          <w:bCs/>
          <w:sz w:val="20"/>
          <w:szCs w:val="16"/>
        </w:rPr>
      </w:pPr>
      <w:r>
        <w:rPr>
          <w:b w:val="0"/>
          <w:bCs/>
          <w:sz w:val="20"/>
          <w:szCs w:val="16"/>
        </w:rPr>
        <w:t>This section identifies applicable regulations, guidance’s, and policies related to this procedure.</w:t>
      </w:r>
    </w:p>
    <w:p w:rsidR="00635C0A" w:rsidP="00635C0A" w14:paraId="769E091E" w14:textId="48EF68C7">
      <w:pPr>
        <w:pStyle w:val="SectionHeading"/>
        <w:numPr>
          <w:ilvl w:val="0"/>
          <w:numId w:val="48"/>
        </w:numPr>
        <w:spacing w:after="0" w:line="276" w:lineRule="auto"/>
        <w:contextualSpacing w:val="0"/>
        <w:rPr>
          <w:b w:val="0"/>
          <w:bCs/>
          <w:sz w:val="20"/>
          <w:szCs w:val="16"/>
        </w:rPr>
      </w:pPr>
      <w:r>
        <w:rPr>
          <w:b w:val="0"/>
          <w:bCs/>
          <w:sz w:val="20"/>
          <w:szCs w:val="16"/>
        </w:rPr>
        <w:t>N/A</w:t>
      </w:r>
    </w:p>
    <w:p w:rsidR="00E862D6" w:rsidRPr="005A48BD" w:rsidP="00C5441F" w14:paraId="2246D93D" w14:textId="77777777">
      <w:pPr>
        <w:pStyle w:val="SectionHeading"/>
        <w:keepNext w:val="0"/>
        <w:numPr>
          <w:ilvl w:val="0"/>
          <w:numId w:val="8"/>
        </w:numPr>
        <w:spacing w:before="240" w:line="276" w:lineRule="auto"/>
        <w:ind w:left="720" w:hanging="720"/>
        <w:contextualSpacing w:val="0"/>
        <w:rPr>
          <w:color w:val="365F91" w:themeColor="accent1" w:themeShade="BF"/>
          <w:sz w:val="28"/>
          <w:szCs w:val="28"/>
        </w:rPr>
      </w:pPr>
      <w:r w:rsidRPr="005A48BD">
        <w:rPr>
          <w:color w:val="365F91" w:themeColor="accent1" w:themeShade="BF"/>
          <w:sz w:val="28"/>
          <w:szCs w:val="28"/>
        </w:rPr>
        <w:t>Reference</w:t>
      </w:r>
      <w:r w:rsidRPr="005A48BD" w:rsidR="00CE6CED">
        <w:rPr>
          <w:color w:val="365F91" w:themeColor="accent1" w:themeShade="BF"/>
          <w:sz w:val="28"/>
          <w:szCs w:val="28"/>
        </w:rPr>
        <w:t xml:space="preserve"> Materials</w:t>
      </w:r>
    </w:p>
    <w:p w:rsidR="0041141F" w:rsidP="00D97303" w14:paraId="1061A6CB" w14:textId="719885D9">
      <w:pPr>
        <w:pStyle w:val="SectionHeading"/>
        <w:keepNext w:val="0"/>
        <w:spacing w:before="240" w:line="276" w:lineRule="auto"/>
        <w:ind w:left="720"/>
        <w:contextualSpacing w:val="0"/>
        <w:rPr>
          <w:rFonts w:cs="Arial"/>
          <w:b w:val="0"/>
          <w:bCs/>
          <w:sz w:val="20"/>
        </w:rPr>
      </w:pPr>
      <w:r w:rsidRPr="001158BD">
        <w:rPr>
          <w:rFonts w:cs="Arial"/>
          <w:b w:val="0"/>
          <w:bCs/>
          <w:sz w:val="20"/>
        </w:rPr>
        <w:t>Reference materials are located in each functional area’s working directory.</w:t>
      </w:r>
    </w:p>
    <w:p w:rsidR="00E74CD2" w:rsidP="00D97303" w14:paraId="6888C80A" w14:textId="59763F8A">
      <w:pPr>
        <w:pStyle w:val="SectionHeading"/>
        <w:keepNext w:val="0"/>
        <w:numPr>
          <w:ilvl w:val="0"/>
          <w:numId w:val="35"/>
        </w:numPr>
        <w:spacing w:before="240" w:line="276" w:lineRule="auto"/>
        <w:contextualSpacing w:val="0"/>
        <w:rPr>
          <w:rFonts w:cs="Arial"/>
          <w:b w:val="0"/>
          <w:bCs/>
          <w:sz w:val="20"/>
        </w:rPr>
      </w:pPr>
      <w:r>
        <w:rPr>
          <w:rFonts w:cs="Arial"/>
          <w:b w:val="0"/>
          <w:bCs/>
          <w:sz w:val="20"/>
        </w:rPr>
        <w:t>N/A</w:t>
      </w:r>
    </w:p>
    <w:p w:rsidR="007632A7" w:rsidRPr="005A48BD" w:rsidP="00C5441F" w14:paraId="37A04C74" w14:textId="2204E7CF">
      <w:pPr>
        <w:pStyle w:val="SectionHeading"/>
        <w:numPr>
          <w:ilvl w:val="0"/>
          <w:numId w:val="8"/>
        </w:numPr>
        <w:spacing w:before="240" w:line="276" w:lineRule="auto"/>
        <w:ind w:left="720" w:hanging="720"/>
        <w:contextualSpacing w:val="0"/>
        <w:rPr>
          <w:b w:val="0"/>
          <w:color w:val="365F91" w:themeColor="accent1" w:themeShade="BF"/>
          <w:sz w:val="28"/>
          <w:szCs w:val="28"/>
        </w:rPr>
      </w:pPr>
      <w:r w:rsidRPr="005A48BD">
        <w:rPr>
          <w:color w:val="365F91" w:themeColor="accent1" w:themeShade="BF"/>
          <w:sz w:val="28"/>
          <w:szCs w:val="28"/>
        </w:rPr>
        <w:t xml:space="preserve">Version </w:t>
      </w:r>
      <w:r w:rsidRPr="005A48BD" w:rsidR="00477589">
        <w:rPr>
          <w:color w:val="365F91" w:themeColor="accent1" w:themeShade="BF"/>
          <w:sz w:val="28"/>
          <w:szCs w:val="28"/>
        </w:rPr>
        <w:t>History</w:t>
      </w:r>
    </w:p>
    <w:p w:rsidR="007632A7" w:rsidRPr="00FB13E6" w:rsidP="00486C30" w14:paraId="1BA1CFBD" w14:textId="5675B73F">
      <w:pPr>
        <w:numPr>
          <w:ilvl w:val="0"/>
          <w:numId w:val="9"/>
        </w:numPr>
        <w:spacing w:line="276" w:lineRule="auto"/>
        <w:ind w:left="1080"/>
      </w:pPr>
      <w:r>
        <w:rPr>
          <w:b/>
        </w:rPr>
        <w:t>01/09/2025</w:t>
      </w:r>
      <w:r w:rsidRPr="00FB13E6">
        <w:rPr>
          <w:b/>
        </w:rPr>
        <w:t xml:space="preserve">: </w:t>
      </w:r>
      <w:r w:rsidRPr="00E862D6" w:rsidR="004A1768">
        <w:rPr>
          <w:rFonts w:cs="Arial"/>
          <w:color w:val="000000"/>
        </w:rPr>
        <w:t>New document (no prior history)</w:t>
      </w:r>
    </w:p>
    <w:p w:rsidR="005A48BD" w:rsidP="005A48BD" w14:paraId="651C45EC" w14:textId="77777777">
      <w:pPr>
        <w:pStyle w:val="BodyText"/>
      </w:pPr>
    </w:p>
    <w:p w:rsidR="005A48BD" w:rsidRPr="005A48BD" w:rsidP="005A48BD" w14:paraId="1BE528B3" w14:textId="71EED7AF">
      <w:pPr>
        <w:pStyle w:val="BodyText"/>
        <w:rPr>
          <w:szCs w:val="24"/>
        </w:rPr>
      </w:pPr>
      <w:r w:rsidRPr="00825DBD">
        <w:rPr>
          <w:b/>
          <w:bCs/>
          <w:szCs w:val="24"/>
        </w:rPr>
        <w:t xml:space="preserve">Responsible Official: </w:t>
      </w:r>
      <w:r w:rsidRPr="00825DBD">
        <w:rPr>
          <w:b/>
          <w:bCs/>
          <w:szCs w:val="24"/>
        </w:rPr>
        <w:tab/>
      </w:r>
      <w:r>
        <w:rPr>
          <w:b/>
          <w:bCs/>
          <w:szCs w:val="24"/>
        </w:rPr>
        <w:tab/>
      </w:r>
      <w:r>
        <w:rPr>
          <w:szCs w:val="24"/>
        </w:rPr>
        <w:t>Co-Directors</w:t>
      </w:r>
    </w:p>
    <w:p w:rsidR="005A48BD" w:rsidP="005A48BD" w14:paraId="41570F2D" w14:textId="59985BAA">
      <w:pPr>
        <w:pStyle w:val="BodyText"/>
        <w:rPr>
          <w:b/>
          <w:bCs/>
          <w:szCs w:val="24"/>
        </w:rPr>
      </w:pPr>
      <w:r w:rsidRPr="00825DBD">
        <w:rPr>
          <w:b/>
          <w:bCs/>
          <w:szCs w:val="24"/>
        </w:rPr>
        <w:t xml:space="preserve">Document </w:t>
      </w:r>
      <w:r w:rsidRPr="00825DBD">
        <w:rPr>
          <w:b/>
          <w:bCs/>
          <w:szCs w:val="24"/>
        </w:rPr>
        <w:t>Administrator:</w:t>
      </w:r>
      <w:r w:rsidRPr="00825DBD">
        <w:rPr>
          <w:b/>
          <w:bCs/>
          <w:szCs w:val="24"/>
        </w:rPr>
        <w:tab/>
      </w:r>
      <w:r w:rsidRPr="005A48BD">
        <w:rPr>
          <w:szCs w:val="24"/>
        </w:rPr>
        <w:t>Audrey King</w:t>
      </w:r>
    </w:p>
    <w:p w:rsidR="005A48BD" w:rsidRPr="00040C95" w:rsidP="005A48BD" w14:paraId="43EE1B5F" w14:textId="09C74C26">
      <w:pPr>
        <w:pStyle w:val="BodyText"/>
        <w:rPr>
          <w:b/>
          <w:bCs/>
          <w:szCs w:val="24"/>
        </w:rPr>
      </w:pPr>
      <w:r w:rsidRPr="00825DBD">
        <w:rPr>
          <w:b/>
          <w:bCs/>
          <w:szCs w:val="24"/>
        </w:rPr>
        <w:t xml:space="preserve">Date of Origin: </w:t>
      </w:r>
      <w:r w:rsidRPr="00825DBD">
        <w:rPr>
          <w:b/>
          <w:bCs/>
          <w:szCs w:val="24"/>
        </w:rPr>
        <w:tab/>
      </w:r>
      <w:r w:rsidRPr="00825DBD">
        <w:rPr>
          <w:b/>
          <w:bCs/>
          <w:szCs w:val="24"/>
        </w:rPr>
        <w:tab/>
      </w:r>
      <w:r>
        <w:rPr>
          <w:szCs w:val="24"/>
        </w:rPr>
        <w:t>02/17/2025</w:t>
      </w:r>
    </w:p>
    <w:p w:rsidR="005A48BD" w:rsidP="005A48BD" w14:paraId="209CE62D" w14:textId="5740CE32">
      <w:pPr>
        <w:pStyle w:val="BodyText"/>
        <w:rPr>
          <w:b/>
          <w:bCs/>
          <w:szCs w:val="24"/>
        </w:rPr>
      </w:pPr>
      <w:r w:rsidRPr="00825DBD">
        <w:rPr>
          <w:b/>
          <w:bCs/>
          <w:szCs w:val="24"/>
        </w:rPr>
        <w:t>Approval Date</w:t>
      </w:r>
      <w:r>
        <w:rPr>
          <w:b/>
          <w:bCs/>
          <w:szCs w:val="24"/>
        </w:rPr>
        <w:t>:</w:t>
      </w:r>
      <w:r>
        <w:rPr>
          <w:b/>
          <w:bCs/>
          <w:szCs w:val="24"/>
        </w:rPr>
        <w:tab/>
      </w:r>
      <w:r>
        <w:rPr>
          <w:b/>
          <w:bCs/>
          <w:szCs w:val="24"/>
        </w:rPr>
        <w:tab/>
      </w:r>
      <w:r>
        <w:rPr>
          <w:b/>
          <w:bCs/>
          <w:szCs w:val="24"/>
        </w:rPr>
        <w:tab/>
      </w:r>
      <w:r>
        <w:rPr>
          <w:szCs w:val="24"/>
        </w:rPr>
        <w:t>02/17/2025</w:t>
      </w:r>
    </w:p>
    <w:p w:rsidR="005A48BD" w:rsidRPr="005A48BD" w:rsidP="005A48BD" w14:paraId="61268A70" w14:textId="77777777">
      <w:pPr>
        <w:pStyle w:val="BodyText"/>
      </w:pPr>
    </w:p>
    <w:sectPr w:rsidSect="00641FF8">
      <w:footerReference w:type="default" r:id="rId11"/>
      <w:headerReference w:type="first" r:id="rId12"/>
      <w:footerReference w:type="first" r:id="rId13"/>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C78BF" w14:paraId="241095D1" w14:textId="77777777">
      <w:pPr>
        <w:spacing w:before="0" w:after="0"/>
      </w:pPr>
      <w:r>
        <w:separator/>
      </w:r>
    </w:p>
  </w:endnote>
  <w:endnote w:type="continuationSeparator" w:id="1">
    <w:p w:rsidR="004C78BF" w14:paraId="3DC404BF"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C78BF" w14:paraId="0CE70114" w14:textId="77777777">
      <w:pPr>
        <w:spacing w:before="0" w:after="0"/>
      </w:pPr>
      <w:r>
        <w:separator/>
      </w:r>
    </w:p>
  </w:footnote>
  <w:footnote w:type="continuationSeparator" w:id="1">
    <w:p w:rsidR="004C78BF" w14:paraId="2E6054FA"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DDD" w:rsidP="00915DDD" w14:paraId="00356DC4" w14:textId="77777777">
    <w:pPr>
      <w:pStyle w:val="DocTitle"/>
    </w:pPr>
    <w:bookmarkStart w:id="5" w:name="_Hlk175902537"/>
    <w:r>
      <w:rPr>
        <w:noProof/>
      </w:rPr>
      <w:drawing>
        <wp:inline distT="0" distB="0" distL="0" distR="0">
          <wp:extent cx="4432300" cy="317500"/>
          <wp:effectExtent l="0" t="0" r="0" b="0"/>
          <wp:docPr id="19699820" name="Picture 19699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820"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915DDD" w:rsidRPr="00A634ED" w:rsidP="00F94411" w14:paraId="1CC09DAB" w14:textId="72FBC7CE">
    <w:pPr>
      <w:pStyle w:val="DocTitle"/>
      <w:spacing w:line="240" w:lineRule="auto"/>
      <w:rPr>
        <w:color w:val="17365D" w:themeColor="text2" w:themeShade="BF"/>
      </w:rPr>
    </w:pPr>
    <w:r>
      <w:rPr>
        <w:color w:val="17365D" w:themeColor="text2" w:themeShade="BF"/>
      </w:rPr>
      <w:t>Professional Billing Monthly Quality Assurance Review</w:t>
    </w:r>
    <w:r w:rsidR="00B41F86">
      <w:rPr>
        <w:color w:val="17365D" w:themeColor="text2" w:themeShade="BF"/>
      </w:rPr>
      <w:t xml:space="preserve"> -040</w:t>
    </w:r>
    <w:r>
      <w:rPr>
        <w:color w:val="17365D" w:themeColor="text2" w:themeShade="BF"/>
      </w:rPr>
      <w:t>8</w:t>
    </w:r>
    <w:r w:rsidR="00B41F86">
      <w:rPr>
        <w:color w:val="17365D" w:themeColor="text2" w:themeShade="BF"/>
      </w:rPr>
      <w:t>-</w:t>
    </w:r>
    <w:r w:rsidRPr="00A634ED" w:rsidR="00A634ED">
      <w:rPr>
        <w:color w:val="17365D" w:themeColor="text2" w:themeShade="BF"/>
      </w:rPr>
      <w:t xml:space="preserve"> Procedure</w:t>
    </w:r>
  </w:p>
  <w:p w:rsidR="00915DDD" w:rsidRPr="00527DB8" w:rsidP="00915DDD" w14:paraId="246D7C12" w14:textId="6CC76601">
    <w:pPr>
      <w:spacing w:before="0" w:line="276" w:lineRule="auto"/>
      <w:rPr>
        <w:sz w:val="18"/>
        <w:szCs w:val="18"/>
      </w:rPr>
    </w:pPr>
    <w:r w:rsidRPr="00825DBD">
      <w:rPr>
        <w:b/>
        <w:bCs/>
        <w:szCs w:val="24"/>
      </w:rPr>
      <w:t>Responsible Office:</w:t>
    </w:r>
    <w:r w:rsidRPr="00825DBD">
      <w:rPr>
        <w:b/>
        <w:bCs/>
        <w:szCs w:val="24"/>
      </w:rPr>
      <w:tab/>
    </w:r>
    <w:r w:rsidR="00A634ED">
      <w:rPr>
        <w:b/>
        <w:bCs/>
        <w:szCs w:val="24"/>
      </w:rPr>
      <w:tab/>
    </w:r>
    <w:r w:rsidRPr="00A634ED" w:rsidR="00A634ED">
      <w:rPr>
        <w:szCs w:val="24"/>
      </w:rPr>
      <w:t>YCCI</w:t>
    </w:r>
    <w:r w:rsidRPr="00825DBD">
      <w:rPr>
        <w:b/>
        <w:bCs/>
        <w:szCs w:val="24"/>
      </w:rPr>
      <w:tab/>
    </w:r>
    <w:r w:rsidRPr="009A518F">
      <w:t xml:space="preserve"> </w:t>
    </w:r>
  </w:p>
  <w:p w:rsidR="00915DDD" w:rsidRPr="002506FE" w:rsidP="00915DDD" w14:paraId="173D8353" w14:textId="312DA32A">
    <w:pPr>
      <w:spacing w:before="0"/>
      <w:rPr>
        <w:sz w:val="18"/>
        <w:szCs w:val="18"/>
      </w:rPr>
    </w:pPr>
    <w:r>
      <w:rPr>
        <w:b/>
        <w:bCs/>
        <w:szCs w:val="24"/>
      </w:rPr>
      <w:t>Procedure</w:t>
    </w:r>
    <w:r w:rsidRPr="00825DBD">
      <w:rPr>
        <w:b/>
        <w:bCs/>
        <w:szCs w:val="24"/>
      </w:rPr>
      <w:t xml:space="preserve"> Sponsor:</w:t>
    </w:r>
    <w:r w:rsidR="00A634ED">
      <w:rPr>
        <w:b/>
        <w:bCs/>
        <w:szCs w:val="24"/>
      </w:rPr>
      <w:tab/>
    </w:r>
    <w:r w:rsidR="00A634ED">
      <w:rPr>
        <w:b/>
        <w:bCs/>
        <w:szCs w:val="24"/>
      </w:rPr>
      <w:tab/>
    </w:r>
    <w:r w:rsidR="00B41F86">
      <w:rPr>
        <w:szCs w:val="24"/>
      </w:rPr>
      <w:t xml:space="preserve">Nancy </w:t>
    </w:r>
    <w:r w:rsidR="004B5415">
      <w:rPr>
        <w:szCs w:val="24"/>
      </w:rPr>
      <w:t>Shelton</w:t>
    </w:r>
    <w:r w:rsidR="00F94411">
      <w:rPr>
        <w:szCs w:val="24"/>
      </w:rPr>
      <w:t>, Catherine Cruz-Montes</w:t>
    </w:r>
    <w:r w:rsidRPr="00825DBD">
      <w:rPr>
        <w:b/>
        <w:bCs/>
        <w:szCs w:val="24"/>
      </w:rPr>
      <w:tab/>
    </w:r>
  </w:p>
  <w:p w:rsidR="00915DDD" w:rsidP="00915DDD" w14:paraId="2DE3D741" w14:textId="70DE3C7B">
    <w:pPr>
      <w:rPr>
        <w:b/>
        <w:bCs/>
        <w:szCs w:val="24"/>
      </w:rPr>
    </w:pPr>
    <w:r w:rsidRPr="00825DBD">
      <w:rPr>
        <w:b/>
        <w:bCs/>
        <w:szCs w:val="24"/>
      </w:rPr>
      <w:t>Effective Date:</w:t>
    </w:r>
    <w:r w:rsidRPr="00825DBD">
      <w:rPr>
        <w:b/>
        <w:bCs/>
        <w:szCs w:val="24"/>
      </w:rPr>
      <w:tab/>
    </w:r>
    <w:r w:rsidR="00A634ED">
      <w:rPr>
        <w:b/>
        <w:bCs/>
        <w:szCs w:val="24"/>
      </w:rPr>
      <w:tab/>
    </w:r>
    <w:r w:rsidR="00A634ED">
      <w:rPr>
        <w:b/>
        <w:bCs/>
        <w:szCs w:val="24"/>
      </w:rPr>
      <w:tab/>
    </w:r>
    <w:r>
      <w:rPr>
        <w:szCs w:val="24"/>
      </w:rPr>
      <w:t>02/17/2025</w:t>
    </w:r>
  </w:p>
  <w:bookmarkEnd w:id="5"/>
  <w:p w:rsidR="00EA07CA" w:rsidRPr="008D3096" w:rsidP="004135B1" w14:paraId="5A772FDB" w14:textId="46E4199C">
    <w:pPr>
      <w:pBdr>
        <w:bottom w:val="single" w:sz="4" w:space="1" w:color="auto"/>
      </w:pBd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1" w15:restartNumberingAfterBreak="0">
    <w:nsid w:val="09DC74FB"/>
    <w:multiLevelType w:val="hybridMultilevel"/>
    <w:tmpl w:val="3642D80E"/>
    <w:lvl w:ilvl="0">
      <w:start w:val="0"/>
      <w:numFmt w:val="bullet"/>
      <w:lvlText w:val=""/>
      <w:lvlJc w:val="left"/>
      <w:pPr>
        <w:ind w:left="1199" w:hanging="361"/>
      </w:pPr>
      <w:rPr>
        <w:rFonts w:ascii="Symbol" w:eastAsia="Symbol" w:hAnsi="Symbol" w:cs="Symbol" w:hint="default"/>
        <w:b w:val="0"/>
        <w:bCs w:val="0"/>
        <w:i w:val="0"/>
        <w:iCs w:val="0"/>
        <w:color w:val="231F20"/>
        <w:w w:val="100"/>
        <w:sz w:val="22"/>
        <w:szCs w:val="22"/>
        <w:lang w:val="en-US" w:eastAsia="en-US" w:bidi="ar-SA"/>
      </w:rPr>
    </w:lvl>
    <w:lvl w:ilvl="1">
      <w:start w:val="0"/>
      <w:numFmt w:val="bullet"/>
      <w:lvlText w:val="o"/>
      <w:lvlJc w:val="left"/>
      <w:pPr>
        <w:ind w:left="1919" w:hanging="361"/>
      </w:pPr>
      <w:rPr>
        <w:rFonts w:ascii="Courier New" w:eastAsia="Courier New" w:hAnsi="Courier New" w:cs="Courier New" w:hint="default"/>
        <w:b w:val="0"/>
        <w:bCs w:val="0"/>
        <w:i w:val="0"/>
        <w:iCs w:val="0"/>
        <w:color w:val="231F20"/>
        <w:w w:val="100"/>
        <w:sz w:val="22"/>
        <w:szCs w:val="22"/>
        <w:lang w:val="en-US" w:eastAsia="en-US" w:bidi="ar-SA"/>
      </w:rPr>
    </w:lvl>
    <w:lvl w:ilvl="2">
      <w:start w:val="0"/>
      <w:numFmt w:val="bullet"/>
      <w:lvlText w:val="•"/>
      <w:lvlJc w:val="left"/>
      <w:pPr>
        <w:ind w:left="2773" w:hanging="361"/>
      </w:pPr>
      <w:rPr>
        <w:rFonts w:hint="default"/>
        <w:lang w:val="en-US" w:eastAsia="en-US" w:bidi="ar-SA"/>
      </w:rPr>
    </w:lvl>
    <w:lvl w:ilvl="3">
      <w:start w:val="0"/>
      <w:numFmt w:val="bullet"/>
      <w:lvlText w:val="•"/>
      <w:lvlJc w:val="left"/>
      <w:pPr>
        <w:ind w:left="3626" w:hanging="361"/>
      </w:pPr>
      <w:rPr>
        <w:rFonts w:hint="default"/>
        <w:lang w:val="en-US" w:eastAsia="en-US" w:bidi="ar-SA"/>
      </w:rPr>
    </w:lvl>
    <w:lvl w:ilvl="4">
      <w:start w:val="0"/>
      <w:numFmt w:val="bullet"/>
      <w:lvlText w:val="•"/>
      <w:lvlJc w:val="left"/>
      <w:pPr>
        <w:ind w:left="4480" w:hanging="361"/>
      </w:pPr>
      <w:rPr>
        <w:rFonts w:hint="default"/>
        <w:lang w:val="en-US" w:eastAsia="en-US" w:bidi="ar-SA"/>
      </w:rPr>
    </w:lvl>
    <w:lvl w:ilvl="5">
      <w:start w:val="0"/>
      <w:numFmt w:val="bullet"/>
      <w:lvlText w:val="•"/>
      <w:lvlJc w:val="left"/>
      <w:pPr>
        <w:ind w:left="5333" w:hanging="361"/>
      </w:pPr>
      <w:rPr>
        <w:rFonts w:hint="default"/>
        <w:lang w:val="en-US" w:eastAsia="en-US" w:bidi="ar-SA"/>
      </w:rPr>
    </w:lvl>
    <w:lvl w:ilvl="6">
      <w:start w:val="0"/>
      <w:numFmt w:val="bullet"/>
      <w:lvlText w:val="•"/>
      <w:lvlJc w:val="left"/>
      <w:pPr>
        <w:ind w:left="6186" w:hanging="361"/>
      </w:pPr>
      <w:rPr>
        <w:rFonts w:hint="default"/>
        <w:lang w:val="en-US" w:eastAsia="en-US" w:bidi="ar-SA"/>
      </w:rPr>
    </w:lvl>
    <w:lvl w:ilvl="7">
      <w:start w:val="0"/>
      <w:numFmt w:val="bullet"/>
      <w:lvlText w:val="•"/>
      <w:lvlJc w:val="left"/>
      <w:pPr>
        <w:ind w:left="7040" w:hanging="361"/>
      </w:pPr>
      <w:rPr>
        <w:rFonts w:hint="default"/>
        <w:lang w:val="en-US" w:eastAsia="en-US" w:bidi="ar-SA"/>
      </w:rPr>
    </w:lvl>
    <w:lvl w:ilvl="8">
      <w:start w:val="0"/>
      <w:numFmt w:val="bullet"/>
      <w:lvlText w:val="•"/>
      <w:lvlJc w:val="left"/>
      <w:pPr>
        <w:ind w:left="7893" w:hanging="361"/>
      </w:pPr>
      <w:rPr>
        <w:rFonts w:hint="default"/>
        <w:lang w:val="en-US" w:eastAsia="en-US" w:bidi="ar-SA"/>
      </w:rPr>
    </w:lvl>
  </w:abstractNum>
  <w:abstractNum w:abstractNumId="2" w15:restartNumberingAfterBreak="0">
    <w:nsid w:val="0A70263B"/>
    <w:multiLevelType w:val="hybridMultilevel"/>
    <w:tmpl w:val="C7221C48"/>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 w15:restartNumberingAfterBreak="0">
    <w:nsid w:val="12353DBD"/>
    <w:multiLevelType w:val="multilevel"/>
    <w:tmpl w:val="03D2D36E"/>
    <w:lvl w:ilvl="0">
      <w:start w:val="1"/>
      <w:numFmt w:val="decimal"/>
      <w:lvlText w:val="%1.0"/>
      <w:lvlJc w:val="left"/>
      <w:pPr>
        <w:ind w:left="6480" w:hanging="360"/>
      </w:pPr>
      <w:rPr>
        <w:rFonts w:hint="default"/>
        <w:b/>
        <w:bCs/>
        <w:color w:val="365F91" w:themeColor="accent1" w:themeShade="BF"/>
        <w:sz w:val="28"/>
        <w:szCs w:val="28"/>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val="0"/>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4290A34"/>
    <w:multiLevelType w:val="multilevel"/>
    <w:tmpl w:val="91D07A2C"/>
    <w:lvl w:ilvl="0">
      <w:start w:val="7"/>
      <w:numFmt w:val="decimal"/>
      <w:lvlText w:val="%1"/>
      <w:lvlJc w:val="left"/>
      <w:pPr>
        <w:ind w:left="1080" w:hanging="360"/>
      </w:pPr>
      <w:rPr>
        <w:rFonts w:hint="default"/>
        <w:b/>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1DB84937"/>
    <w:multiLevelType w:val="multilevel"/>
    <w:tmpl w:val="3DCC1726"/>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val="0"/>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74B32D3"/>
    <w:multiLevelType w:val="hybridMultilevel"/>
    <w:tmpl w:val="A3D00484"/>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9" w15:restartNumberingAfterBreak="0">
    <w:nsid w:val="279D6675"/>
    <w:multiLevelType w:val="multilevel"/>
    <w:tmpl w:val="EEFE2FD6"/>
    <w:lvl w:ilvl="0">
      <w:start w:val="4"/>
      <w:numFmt w:val="decimal"/>
      <w:lvlText w:val="%1"/>
      <w:lvlJc w:val="left"/>
      <w:pPr>
        <w:ind w:left="360" w:hanging="360"/>
      </w:pPr>
      <w:rPr>
        <w:rFonts w:hint="default"/>
        <w:color w:val="231F20"/>
      </w:rPr>
    </w:lvl>
    <w:lvl w:ilvl="1">
      <w:start w:val="5"/>
      <w:numFmt w:val="decimal"/>
      <w:lvlText w:val="%1.%2"/>
      <w:lvlJc w:val="left"/>
      <w:pPr>
        <w:ind w:left="1170" w:hanging="360"/>
      </w:pPr>
      <w:rPr>
        <w:rFonts w:hint="default"/>
        <w:color w:val="231F20"/>
      </w:rPr>
    </w:lvl>
    <w:lvl w:ilvl="2">
      <w:start w:val="1"/>
      <w:numFmt w:val="decimal"/>
      <w:lvlText w:val="%1.%2.%3"/>
      <w:lvlJc w:val="left"/>
      <w:pPr>
        <w:ind w:left="2340" w:hanging="720"/>
      </w:pPr>
      <w:rPr>
        <w:rFonts w:hint="default"/>
        <w:b w:val="0"/>
        <w:bCs w:val="0"/>
        <w:color w:val="231F20"/>
      </w:rPr>
    </w:lvl>
    <w:lvl w:ilvl="3">
      <w:start w:val="1"/>
      <w:numFmt w:val="decimal"/>
      <w:lvlText w:val="%1.%2.%3.%4"/>
      <w:lvlJc w:val="left"/>
      <w:pPr>
        <w:ind w:left="3150" w:hanging="720"/>
      </w:pPr>
      <w:rPr>
        <w:rFonts w:hint="default"/>
        <w:color w:val="231F20"/>
      </w:rPr>
    </w:lvl>
    <w:lvl w:ilvl="4">
      <w:start w:val="1"/>
      <w:numFmt w:val="decimal"/>
      <w:lvlText w:val="%1.%2.%3.%4.%5"/>
      <w:lvlJc w:val="left"/>
      <w:pPr>
        <w:ind w:left="4320" w:hanging="1080"/>
      </w:pPr>
      <w:rPr>
        <w:rFonts w:hint="default"/>
        <w:color w:val="231F20"/>
      </w:rPr>
    </w:lvl>
    <w:lvl w:ilvl="5">
      <w:start w:val="1"/>
      <w:numFmt w:val="decimal"/>
      <w:lvlText w:val="%1.%2.%3.%4.%5.%6"/>
      <w:lvlJc w:val="left"/>
      <w:pPr>
        <w:ind w:left="5130" w:hanging="1080"/>
      </w:pPr>
      <w:rPr>
        <w:rFonts w:hint="default"/>
        <w:color w:val="231F20"/>
      </w:rPr>
    </w:lvl>
    <w:lvl w:ilvl="6">
      <w:start w:val="1"/>
      <w:numFmt w:val="decimal"/>
      <w:lvlText w:val="%1.%2.%3.%4.%5.%6.%7"/>
      <w:lvlJc w:val="left"/>
      <w:pPr>
        <w:ind w:left="6300" w:hanging="1440"/>
      </w:pPr>
      <w:rPr>
        <w:rFonts w:hint="default"/>
        <w:color w:val="231F20"/>
      </w:rPr>
    </w:lvl>
    <w:lvl w:ilvl="7">
      <w:start w:val="1"/>
      <w:numFmt w:val="decimal"/>
      <w:lvlText w:val="%1.%2.%3.%4.%5.%6.%7.%8"/>
      <w:lvlJc w:val="left"/>
      <w:pPr>
        <w:ind w:left="7110" w:hanging="1440"/>
      </w:pPr>
      <w:rPr>
        <w:rFonts w:hint="default"/>
        <w:color w:val="231F20"/>
      </w:rPr>
    </w:lvl>
    <w:lvl w:ilvl="8">
      <w:start w:val="1"/>
      <w:numFmt w:val="decimal"/>
      <w:lvlText w:val="%1.%2.%3.%4.%5.%6.%7.%8.%9"/>
      <w:lvlJc w:val="left"/>
      <w:pPr>
        <w:ind w:left="8280" w:hanging="1800"/>
      </w:pPr>
      <w:rPr>
        <w:rFonts w:hint="default"/>
        <w:color w:val="231F20"/>
      </w:rPr>
    </w:lvl>
  </w:abstractNum>
  <w:abstractNum w:abstractNumId="10" w15:restartNumberingAfterBreak="0">
    <w:nsid w:val="2EE00D2F"/>
    <w:multiLevelType w:val="hybridMultilevel"/>
    <w:tmpl w:val="F89C261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30F30474"/>
    <w:multiLevelType w:val="hybridMultilevel"/>
    <w:tmpl w:val="596CEB0E"/>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2" w15:restartNumberingAfterBreak="0">
    <w:nsid w:val="3ACC6A3B"/>
    <w:multiLevelType w:val="hybridMultilevel"/>
    <w:tmpl w:val="3D46043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9853836"/>
    <w:multiLevelType w:val="hybridMultilevel"/>
    <w:tmpl w:val="5B92599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5"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6"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7" w15:restartNumberingAfterBreak="0">
    <w:nsid w:val="4EC8023D"/>
    <w:multiLevelType w:val="hybridMultilevel"/>
    <w:tmpl w:val="20AA9880"/>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8"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9" w15:restartNumberingAfterBreak="0">
    <w:nsid w:val="703B611F"/>
    <w:multiLevelType w:val="multilevel"/>
    <w:tmpl w:val="03D2D36E"/>
    <w:lvl w:ilvl="0">
      <w:start w:val="1"/>
      <w:numFmt w:val="decimal"/>
      <w:lvlText w:val="%1.0"/>
      <w:lvlJc w:val="left"/>
      <w:pPr>
        <w:ind w:left="6480" w:hanging="360"/>
      </w:pPr>
      <w:rPr>
        <w:rFonts w:hint="default"/>
        <w:b/>
        <w:bCs/>
        <w:color w:val="365F91" w:themeColor="accent1" w:themeShade="BF"/>
        <w:sz w:val="28"/>
        <w:szCs w:val="28"/>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val="0"/>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8911E9"/>
    <w:multiLevelType w:val="hybridMultilevel"/>
    <w:tmpl w:val="A29233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613484118">
    <w:abstractNumId w:val="5"/>
  </w:num>
  <w:num w:numId="2" w16cid:durableId="1289582430">
    <w:abstractNumId w:val="18"/>
  </w:num>
  <w:num w:numId="3" w16cid:durableId="1479885800">
    <w:abstractNumId w:val="0"/>
  </w:num>
  <w:num w:numId="4" w16cid:durableId="1457530301">
    <w:abstractNumId w:val="15"/>
  </w:num>
  <w:num w:numId="5" w16cid:durableId="1026715395">
    <w:abstractNumId w:val="16"/>
  </w:num>
  <w:num w:numId="6" w16cid:durableId="1148597849">
    <w:abstractNumId w:val="13"/>
  </w:num>
  <w:num w:numId="7" w16cid:durableId="1623464680">
    <w:abstractNumId w:val="21"/>
  </w:num>
  <w:num w:numId="8" w16cid:durableId="250703795">
    <w:abstractNumId w:val="19"/>
  </w:num>
  <w:num w:numId="9" w16cid:durableId="1344433153">
    <w:abstractNumId w:val="7"/>
  </w:num>
  <w:num w:numId="10" w16cid:durableId="500314971">
    <w:abstractNumId w:val="20"/>
  </w:num>
  <w:num w:numId="11" w16cid:durableId="1823499938">
    <w:abstractNumId w:val="4"/>
  </w:num>
  <w:num w:numId="12" w16cid:durableId="1485508942">
    <w:abstractNumId w:val="22"/>
  </w:num>
  <w:num w:numId="13" w16cid:durableId="177543877">
    <w:abstractNumId w:val="8"/>
  </w:num>
  <w:num w:numId="14" w16cid:durableId="1174884128">
    <w:abstractNumId w:val="17"/>
  </w:num>
  <w:num w:numId="15" w16cid:durableId="1133863949">
    <w:abstractNumId w:val="2"/>
  </w:num>
  <w:num w:numId="16" w16cid:durableId="163009322">
    <w:abstractNumId w:val="11"/>
  </w:num>
  <w:num w:numId="17" w16cid:durableId="86271133">
    <w:abstractNumId w:val="21"/>
  </w:num>
  <w:num w:numId="18" w16cid:durableId="2052724395">
    <w:abstractNumId w:val="21"/>
  </w:num>
  <w:num w:numId="19" w16cid:durableId="847449326">
    <w:abstractNumId w:val="21"/>
  </w:num>
  <w:num w:numId="20" w16cid:durableId="836724935">
    <w:abstractNumId w:val="21"/>
  </w:num>
  <w:num w:numId="21" w16cid:durableId="129515011">
    <w:abstractNumId w:val="21"/>
  </w:num>
  <w:num w:numId="22" w16cid:durableId="1144808824">
    <w:abstractNumId w:val="21"/>
  </w:num>
  <w:num w:numId="23" w16cid:durableId="312101530">
    <w:abstractNumId w:val="21"/>
  </w:num>
  <w:num w:numId="24" w16cid:durableId="1438478420">
    <w:abstractNumId w:val="21"/>
  </w:num>
  <w:num w:numId="25" w16cid:durableId="1242250407">
    <w:abstractNumId w:val="21"/>
  </w:num>
  <w:num w:numId="26" w16cid:durableId="1618876266">
    <w:abstractNumId w:val="21"/>
  </w:num>
  <w:num w:numId="27" w16cid:durableId="1818064346">
    <w:abstractNumId w:val="21"/>
  </w:num>
  <w:num w:numId="28" w16cid:durableId="1348095338">
    <w:abstractNumId w:val="21"/>
  </w:num>
  <w:num w:numId="29" w16cid:durableId="1985768333">
    <w:abstractNumId w:val="21"/>
  </w:num>
  <w:num w:numId="30" w16cid:durableId="385646090">
    <w:abstractNumId w:val="21"/>
  </w:num>
  <w:num w:numId="31" w16cid:durableId="1930582633">
    <w:abstractNumId w:val="21"/>
  </w:num>
  <w:num w:numId="32" w16cid:durableId="809833484">
    <w:abstractNumId w:val="21"/>
  </w:num>
  <w:num w:numId="33" w16cid:durableId="1505899083">
    <w:abstractNumId w:val="21"/>
  </w:num>
  <w:num w:numId="34" w16cid:durableId="1793358901">
    <w:abstractNumId w:val="14"/>
  </w:num>
  <w:num w:numId="35" w16cid:durableId="749697837">
    <w:abstractNumId w:val="10"/>
  </w:num>
  <w:num w:numId="36" w16cid:durableId="2046178039">
    <w:abstractNumId w:val="6"/>
  </w:num>
  <w:num w:numId="37" w16cid:durableId="621765454">
    <w:abstractNumId w:val="9"/>
  </w:num>
  <w:num w:numId="38" w16cid:durableId="1613895550">
    <w:abstractNumId w:val="1"/>
  </w:num>
  <w:num w:numId="39" w16cid:durableId="1090081625">
    <w:abstractNumId w:val="3"/>
  </w:num>
  <w:num w:numId="40" w16cid:durableId="1514034168">
    <w:abstractNumId w:val="21"/>
  </w:num>
  <w:num w:numId="41" w16cid:durableId="237249929">
    <w:abstractNumId w:val="21"/>
  </w:num>
  <w:num w:numId="42" w16cid:durableId="1867332292">
    <w:abstractNumId w:val="21"/>
  </w:num>
  <w:num w:numId="43" w16cid:durableId="233325071">
    <w:abstractNumId w:val="21"/>
  </w:num>
  <w:num w:numId="44" w16cid:durableId="1416897968">
    <w:abstractNumId w:val="21"/>
  </w:num>
  <w:num w:numId="45" w16cid:durableId="968585837">
    <w:abstractNumId w:val="21"/>
  </w:num>
  <w:num w:numId="46" w16cid:durableId="417412764">
    <w:abstractNumId w:val="21"/>
  </w:num>
  <w:num w:numId="47" w16cid:durableId="15616581">
    <w:abstractNumId w:val="21"/>
  </w:num>
  <w:num w:numId="48" w16cid:durableId="127860956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26CE"/>
    <w:rsid w:val="00003325"/>
    <w:rsid w:val="00003758"/>
    <w:rsid w:val="000048C0"/>
    <w:rsid w:val="00004F04"/>
    <w:rsid w:val="000050D0"/>
    <w:rsid w:val="000058F3"/>
    <w:rsid w:val="00006B3C"/>
    <w:rsid w:val="000108EC"/>
    <w:rsid w:val="00010B0E"/>
    <w:rsid w:val="00010D4A"/>
    <w:rsid w:val="00011046"/>
    <w:rsid w:val="00011C9A"/>
    <w:rsid w:val="0001221A"/>
    <w:rsid w:val="0001230E"/>
    <w:rsid w:val="00016EA6"/>
    <w:rsid w:val="000213C0"/>
    <w:rsid w:val="000218E3"/>
    <w:rsid w:val="00021F2B"/>
    <w:rsid w:val="00023948"/>
    <w:rsid w:val="000249C9"/>
    <w:rsid w:val="00024A35"/>
    <w:rsid w:val="000268DE"/>
    <w:rsid w:val="00026ACE"/>
    <w:rsid w:val="00027003"/>
    <w:rsid w:val="000276AF"/>
    <w:rsid w:val="00030124"/>
    <w:rsid w:val="000325E2"/>
    <w:rsid w:val="00032814"/>
    <w:rsid w:val="00032FE2"/>
    <w:rsid w:val="00033A7E"/>
    <w:rsid w:val="00034081"/>
    <w:rsid w:val="000368ED"/>
    <w:rsid w:val="00036B35"/>
    <w:rsid w:val="00040C95"/>
    <w:rsid w:val="000414B0"/>
    <w:rsid w:val="00041D5B"/>
    <w:rsid w:val="00041D62"/>
    <w:rsid w:val="00041E7A"/>
    <w:rsid w:val="00043F15"/>
    <w:rsid w:val="00044737"/>
    <w:rsid w:val="000447C2"/>
    <w:rsid w:val="00044F5D"/>
    <w:rsid w:val="0004646A"/>
    <w:rsid w:val="00047249"/>
    <w:rsid w:val="00047940"/>
    <w:rsid w:val="00050B29"/>
    <w:rsid w:val="00051C36"/>
    <w:rsid w:val="00051FF1"/>
    <w:rsid w:val="00052227"/>
    <w:rsid w:val="000546C4"/>
    <w:rsid w:val="00057804"/>
    <w:rsid w:val="000605D2"/>
    <w:rsid w:val="00060971"/>
    <w:rsid w:val="00062DAF"/>
    <w:rsid w:val="00070887"/>
    <w:rsid w:val="00072B34"/>
    <w:rsid w:val="00074CF3"/>
    <w:rsid w:val="000765DA"/>
    <w:rsid w:val="0007688E"/>
    <w:rsid w:val="000800F8"/>
    <w:rsid w:val="00080AC9"/>
    <w:rsid w:val="00080E8A"/>
    <w:rsid w:val="00081824"/>
    <w:rsid w:val="00082237"/>
    <w:rsid w:val="00082C60"/>
    <w:rsid w:val="000838BF"/>
    <w:rsid w:val="000865A0"/>
    <w:rsid w:val="00087375"/>
    <w:rsid w:val="00090030"/>
    <w:rsid w:val="00093F23"/>
    <w:rsid w:val="00094DF9"/>
    <w:rsid w:val="000966FE"/>
    <w:rsid w:val="0009692D"/>
    <w:rsid w:val="0009717D"/>
    <w:rsid w:val="000A0153"/>
    <w:rsid w:val="000A2840"/>
    <w:rsid w:val="000A3F69"/>
    <w:rsid w:val="000A3FA0"/>
    <w:rsid w:val="000A50ED"/>
    <w:rsid w:val="000A5E51"/>
    <w:rsid w:val="000A6504"/>
    <w:rsid w:val="000A7E25"/>
    <w:rsid w:val="000B0238"/>
    <w:rsid w:val="000B0334"/>
    <w:rsid w:val="000B1591"/>
    <w:rsid w:val="000B4C88"/>
    <w:rsid w:val="000B592C"/>
    <w:rsid w:val="000C0189"/>
    <w:rsid w:val="000C1D37"/>
    <w:rsid w:val="000C3B8A"/>
    <w:rsid w:val="000C3E72"/>
    <w:rsid w:val="000C5F4A"/>
    <w:rsid w:val="000C7A92"/>
    <w:rsid w:val="000C7DFC"/>
    <w:rsid w:val="000D0E68"/>
    <w:rsid w:val="000D1C89"/>
    <w:rsid w:val="000D27FB"/>
    <w:rsid w:val="000D31E8"/>
    <w:rsid w:val="000D4787"/>
    <w:rsid w:val="000D4816"/>
    <w:rsid w:val="000D64CF"/>
    <w:rsid w:val="000D6722"/>
    <w:rsid w:val="000D6C12"/>
    <w:rsid w:val="000D6CD5"/>
    <w:rsid w:val="000E0CAE"/>
    <w:rsid w:val="000E350A"/>
    <w:rsid w:val="000E486A"/>
    <w:rsid w:val="000E48B8"/>
    <w:rsid w:val="000E61AA"/>
    <w:rsid w:val="000E7503"/>
    <w:rsid w:val="000E76F5"/>
    <w:rsid w:val="000E7C4D"/>
    <w:rsid w:val="000F0209"/>
    <w:rsid w:val="000F032D"/>
    <w:rsid w:val="000F1B02"/>
    <w:rsid w:val="000F69D3"/>
    <w:rsid w:val="000F722F"/>
    <w:rsid w:val="000F7C3F"/>
    <w:rsid w:val="001005D9"/>
    <w:rsid w:val="00103082"/>
    <w:rsid w:val="0010327F"/>
    <w:rsid w:val="00105D79"/>
    <w:rsid w:val="001107F5"/>
    <w:rsid w:val="00111D68"/>
    <w:rsid w:val="00112EA1"/>
    <w:rsid w:val="001142EB"/>
    <w:rsid w:val="001158BD"/>
    <w:rsid w:val="001163CC"/>
    <w:rsid w:val="001171A6"/>
    <w:rsid w:val="00117650"/>
    <w:rsid w:val="00117703"/>
    <w:rsid w:val="001243BC"/>
    <w:rsid w:val="00124654"/>
    <w:rsid w:val="001252EB"/>
    <w:rsid w:val="0012629D"/>
    <w:rsid w:val="00126645"/>
    <w:rsid w:val="00126F3D"/>
    <w:rsid w:val="00130BB8"/>
    <w:rsid w:val="0013179B"/>
    <w:rsid w:val="0013462B"/>
    <w:rsid w:val="001355FE"/>
    <w:rsid w:val="00135A76"/>
    <w:rsid w:val="001377B2"/>
    <w:rsid w:val="00137C09"/>
    <w:rsid w:val="001410F5"/>
    <w:rsid w:val="00141C0C"/>
    <w:rsid w:val="00141C65"/>
    <w:rsid w:val="001426D8"/>
    <w:rsid w:val="001433C2"/>
    <w:rsid w:val="00144526"/>
    <w:rsid w:val="00144913"/>
    <w:rsid w:val="00145899"/>
    <w:rsid w:val="001458F3"/>
    <w:rsid w:val="001465B7"/>
    <w:rsid w:val="00146FB0"/>
    <w:rsid w:val="00151D0F"/>
    <w:rsid w:val="00152067"/>
    <w:rsid w:val="00154494"/>
    <w:rsid w:val="001562A5"/>
    <w:rsid w:val="00156327"/>
    <w:rsid w:val="00156662"/>
    <w:rsid w:val="001610CE"/>
    <w:rsid w:val="00162C3D"/>
    <w:rsid w:val="00163236"/>
    <w:rsid w:val="001635F7"/>
    <w:rsid w:val="00163B9F"/>
    <w:rsid w:val="00164FC5"/>
    <w:rsid w:val="00165122"/>
    <w:rsid w:val="0016783F"/>
    <w:rsid w:val="0017042A"/>
    <w:rsid w:val="00170F5C"/>
    <w:rsid w:val="00171059"/>
    <w:rsid w:val="00171957"/>
    <w:rsid w:val="00173605"/>
    <w:rsid w:val="001761A0"/>
    <w:rsid w:val="00177AC6"/>
    <w:rsid w:val="00177C10"/>
    <w:rsid w:val="00180611"/>
    <w:rsid w:val="00180CE2"/>
    <w:rsid w:val="00182159"/>
    <w:rsid w:val="001822EE"/>
    <w:rsid w:val="00183426"/>
    <w:rsid w:val="00184270"/>
    <w:rsid w:val="00184CFD"/>
    <w:rsid w:val="001875B9"/>
    <w:rsid w:val="00187CFA"/>
    <w:rsid w:val="00190E1C"/>
    <w:rsid w:val="00191DBC"/>
    <w:rsid w:val="0019337A"/>
    <w:rsid w:val="00195DD3"/>
    <w:rsid w:val="0019604E"/>
    <w:rsid w:val="001975D4"/>
    <w:rsid w:val="001A040A"/>
    <w:rsid w:val="001A17ED"/>
    <w:rsid w:val="001A1981"/>
    <w:rsid w:val="001A1F50"/>
    <w:rsid w:val="001A2BCF"/>
    <w:rsid w:val="001A4E6D"/>
    <w:rsid w:val="001A65D4"/>
    <w:rsid w:val="001A6664"/>
    <w:rsid w:val="001B1411"/>
    <w:rsid w:val="001B1832"/>
    <w:rsid w:val="001B363A"/>
    <w:rsid w:val="001B5611"/>
    <w:rsid w:val="001B5CC1"/>
    <w:rsid w:val="001B6B98"/>
    <w:rsid w:val="001B7499"/>
    <w:rsid w:val="001B7ACC"/>
    <w:rsid w:val="001C13D1"/>
    <w:rsid w:val="001C3A51"/>
    <w:rsid w:val="001C592D"/>
    <w:rsid w:val="001C7992"/>
    <w:rsid w:val="001D00E7"/>
    <w:rsid w:val="001D0518"/>
    <w:rsid w:val="001D1A29"/>
    <w:rsid w:val="001D1F77"/>
    <w:rsid w:val="001D2F7B"/>
    <w:rsid w:val="001D3861"/>
    <w:rsid w:val="001D4E33"/>
    <w:rsid w:val="001D5C2F"/>
    <w:rsid w:val="001D5CEC"/>
    <w:rsid w:val="001D76B3"/>
    <w:rsid w:val="001E0B69"/>
    <w:rsid w:val="001E2903"/>
    <w:rsid w:val="001E66A1"/>
    <w:rsid w:val="001E7989"/>
    <w:rsid w:val="001F147E"/>
    <w:rsid w:val="001F14C9"/>
    <w:rsid w:val="001F2229"/>
    <w:rsid w:val="001F3EF4"/>
    <w:rsid w:val="001F40F6"/>
    <w:rsid w:val="001F45AD"/>
    <w:rsid w:val="001F4B92"/>
    <w:rsid w:val="001F645F"/>
    <w:rsid w:val="001F64A9"/>
    <w:rsid w:val="001F754D"/>
    <w:rsid w:val="0020028F"/>
    <w:rsid w:val="00200F51"/>
    <w:rsid w:val="00201C64"/>
    <w:rsid w:val="002022D5"/>
    <w:rsid w:val="002023F5"/>
    <w:rsid w:val="002046B8"/>
    <w:rsid w:val="00205EFE"/>
    <w:rsid w:val="00206690"/>
    <w:rsid w:val="00207563"/>
    <w:rsid w:val="002106A8"/>
    <w:rsid w:val="00210E38"/>
    <w:rsid w:val="00210F37"/>
    <w:rsid w:val="0021176F"/>
    <w:rsid w:val="002130D2"/>
    <w:rsid w:val="002146E6"/>
    <w:rsid w:val="00220209"/>
    <w:rsid w:val="00220937"/>
    <w:rsid w:val="00221D92"/>
    <w:rsid w:val="00222BCB"/>
    <w:rsid w:val="00223FDE"/>
    <w:rsid w:val="00225FFD"/>
    <w:rsid w:val="00227075"/>
    <w:rsid w:val="00227CE9"/>
    <w:rsid w:val="00230F90"/>
    <w:rsid w:val="00230FAA"/>
    <w:rsid w:val="0023220D"/>
    <w:rsid w:val="0023230D"/>
    <w:rsid w:val="0023520D"/>
    <w:rsid w:val="00235684"/>
    <w:rsid w:val="002373A7"/>
    <w:rsid w:val="00237D7E"/>
    <w:rsid w:val="0024065A"/>
    <w:rsid w:val="00240ED0"/>
    <w:rsid w:val="00241A4B"/>
    <w:rsid w:val="00242272"/>
    <w:rsid w:val="002422EA"/>
    <w:rsid w:val="002442A1"/>
    <w:rsid w:val="00245212"/>
    <w:rsid w:val="002478EB"/>
    <w:rsid w:val="0025006B"/>
    <w:rsid w:val="00250327"/>
    <w:rsid w:val="002506FE"/>
    <w:rsid w:val="00252658"/>
    <w:rsid w:val="00253902"/>
    <w:rsid w:val="002539BC"/>
    <w:rsid w:val="002550E4"/>
    <w:rsid w:val="00255359"/>
    <w:rsid w:val="0025701C"/>
    <w:rsid w:val="0026089D"/>
    <w:rsid w:val="00261D79"/>
    <w:rsid w:val="00262054"/>
    <w:rsid w:val="002633AA"/>
    <w:rsid w:val="002633B7"/>
    <w:rsid w:val="00263EA6"/>
    <w:rsid w:val="0026426F"/>
    <w:rsid w:val="00264CDF"/>
    <w:rsid w:val="002673C8"/>
    <w:rsid w:val="00267874"/>
    <w:rsid w:val="002716FB"/>
    <w:rsid w:val="00271F05"/>
    <w:rsid w:val="00271F83"/>
    <w:rsid w:val="00272A83"/>
    <w:rsid w:val="00273B9A"/>
    <w:rsid w:val="00275DEF"/>
    <w:rsid w:val="002761E6"/>
    <w:rsid w:val="00277857"/>
    <w:rsid w:val="00277BC2"/>
    <w:rsid w:val="0028187D"/>
    <w:rsid w:val="00282C9E"/>
    <w:rsid w:val="00286466"/>
    <w:rsid w:val="002867DA"/>
    <w:rsid w:val="00286BF7"/>
    <w:rsid w:val="00286C32"/>
    <w:rsid w:val="002875E0"/>
    <w:rsid w:val="00287AAA"/>
    <w:rsid w:val="002901B7"/>
    <w:rsid w:val="00291F63"/>
    <w:rsid w:val="00291FF2"/>
    <w:rsid w:val="00292828"/>
    <w:rsid w:val="0029393D"/>
    <w:rsid w:val="00295A70"/>
    <w:rsid w:val="00296545"/>
    <w:rsid w:val="002A064F"/>
    <w:rsid w:val="002A1485"/>
    <w:rsid w:val="002A476D"/>
    <w:rsid w:val="002A4F44"/>
    <w:rsid w:val="002A54B1"/>
    <w:rsid w:val="002A6577"/>
    <w:rsid w:val="002A6B19"/>
    <w:rsid w:val="002A759E"/>
    <w:rsid w:val="002B110C"/>
    <w:rsid w:val="002B521A"/>
    <w:rsid w:val="002C075F"/>
    <w:rsid w:val="002C146B"/>
    <w:rsid w:val="002C1D2E"/>
    <w:rsid w:val="002C5A6C"/>
    <w:rsid w:val="002C67AF"/>
    <w:rsid w:val="002D00C7"/>
    <w:rsid w:val="002D03B1"/>
    <w:rsid w:val="002D1E4F"/>
    <w:rsid w:val="002D2287"/>
    <w:rsid w:val="002D3192"/>
    <w:rsid w:val="002D39F7"/>
    <w:rsid w:val="002D528B"/>
    <w:rsid w:val="002D5347"/>
    <w:rsid w:val="002D561C"/>
    <w:rsid w:val="002D595C"/>
    <w:rsid w:val="002E254D"/>
    <w:rsid w:val="002E289C"/>
    <w:rsid w:val="002E31B1"/>
    <w:rsid w:val="002E511E"/>
    <w:rsid w:val="002E6EC7"/>
    <w:rsid w:val="002E77C3"/>
    <w:rsid w:val="002F0C2B"/>
    <w:rsid w:val="002F2208"/>
    <w:rsid w:val="002F4F7B"/>
    <w:rsid w:val="002F6311"/>
    <w:rsid w:val="002F698F"/>
    <w:rsid w:val="002F754F"/>
    <w:rsid w:val="00301C42"/>
    <w:rsid w:val="00303150"/>
    <w:rsid w:val="003032F3"/>
    <w:rsid w:val="00303B47"/>
    <w:rsid w:val="00303BC5"/>
    <w:rsid w:val="00303F7C"/>
    <w:rsid w:val="00304BEC"/>
    <w:rsid w:val="003063F8"/>
    <w:rsid w:val="00306ADF"/>
    <w:rsid w:val="00312454"/>
    <w:rsid w:val="003133FC"/>
    <w:rsid w:val="00313C4F"/>
    <w:rsid w:val="00314D37"/>
    <w:rsid w:val="00314D63"/>
    <w:rsid w:val="0031597C"/>
    <w:rsid w:val="00316662"/>
    <w:rsid w:val="00317B85"/>
    <w:rsid w:val="00317F58"/>
    <w:rsid w:val="003226A5"/>
    <w:rsid w:val="00322AF8"/>
    <w:rsid w:val="003230D6"/>
    <w:rsid w:val="00327E28"/>
    <w:rsid w:val="00332DB0"/>
    <w:rsid w:val="00333DD7"/>
    <w:rsid w:val="00334BE8"/>
    <w:rsid w:val="003353AA"/>
    <w:rsid w:val="00335D07"/>
    <w:rsid w:val="003365B0"/>
    <w:rsid w:val="00336760"/>
    <w:rsid w:val="00340753"/>
    <w:rsid w:val="003409A0"/>
    <w:rsid w:val="003429E0"/>
    <w:rsid w:val="00344BD0"/>
    <w:rsid w:val="00346954"/>
    <w:rsid w:val="00347500"/>
    <w:rsid w:val="003504B0"/>
    <w:rsid w:val="00351D30"/>
    <w:rsid w:val="0035264A"/>
    <w:rsid w:val="0035349C"/>
    <w:rsid w:val="0035454F"/>
    <w:rsid w:val="00354754"/>
    <w:rsid w:val="0035607C"/>
    <w:rsid w:val="00356A51"/>
    <w:rsid w:val="00356FD8"/>
    <w:rsid w:val="00357F35"/>
    <w:rsid w:val="00361B9C"/>
    <w:rsid w:val="00362959"/>
    <w:rsid w:val="0036350D"/>
    <w:rsid w:val="00364C36"/>
    <w:rsid w:val="0036566D"/>
    <w:rsid w:val="0036792E"/>
    <w:rsid w:val="00367F3F"/>
    <w:rsid w:val="00367FC3"/>
    <w:rsid w:val="003706E9"/>
    <w:rsid w:val="00370939"/>
    <w:rsid w:val="003714CD"/>
    <w:rsid w:val="00371535"/>
    <w:rsid w:val="00372483"/>
    <w:rsid w:val="003745E6"/>
    <w:rsid w:val="003748D9"/>
    <w:rsid w:val="00375F17"/>
    <w:rsid w:val="00376580"/>
    <w:rsid w:val="0038266C"/>
    <w:rsid w:val="0038398C"/>
    <w:rsid w:val="00383F1F"/>
    <w:rsid w:val="003843DA"/>
    <w:rsid w:val="003846C1"/>
    <w:rsid w:val="00384DEE"/>
    <w:rsid w:val="0038548D"/>
    <w:rsid w:val="003854A8"/>
    <w:rsid w:val="00386CDA"/>
    <w:rsid w:val="003878F8"/>
    <w:rsid w:val="00387D05"/>
    <w:rsid w:val="00390A24"/>
    <w:rsid w:val="00390BFB"/>
    <w:rsid w:val="0039108C"/>
    <w:rsid w:val="00391C72"/>
    <w:rsid w:val="00391CAB"/>
    <w:rsid w:val="003929D3"/>
    <w:rsid w:val="00394E57"/>
    <w:rsid w:val="00397D91"/>
    <w:rsid w:val="003A00A6"/>
    <w:rsid w:val="003A0DC7"/>
    <w:rsid w:val="003A336B"/>
    <w:rsid w:val="003A35B5"/>
    <w:rsid w:val="003A383F"/>
    <w:rsid w:val="003A39F8"/>
    <w:rsid w:val="003A44E3"/>
    <w:rsid w:val="003A4742"/>
    <w:rsid w:val="003B0311"/>
    <w:rsid w:val="003B2FD9"/>
    <w:rsid w:val="003B44F5"/>
    <w:rsid w:val="003B45E1"/>
    <w:rsid w:val="003B483A"/>
    <w:rsid w:val="003B4E18"/>
    <w:rsid w:val="003B5BE0"/>
    <w:rsid w:val="003C1874"/>
    <w:rsid w:val="003C2F37"/>
    <w:rsid w:val="003C36BD"/>
    <w:rsid w:val="003C5748"/>
    <w:rsid w:val="003C5DDB"/>
    <w:rsid w:val="003C671E"/>
    <w:rsid w:val="003C7CE8"/>
    <w:rsid w:val="003D07AC"/>
    <w:rsid w:val="003D26F6"/>
    <w:rsid w:val="003D271F"/>
    <w:rsid w:val="003D329E"/>
    <w:rsid w:val="003D40AF"/>
    <w:rsid w:val="003D641F"/>
    <w:rsid w:val="003D680E"/>
    <w:rsid w:val="003D77BA"/>
    <w:rsid w:val="003E0D57"/>
    <w:rsid w:val="003E31E5"/>
    <w:rsid w:val="003E3A59"/>
    <w:rsid w:val="003E5735"/>
    <w:rsid w:val="003E605D"/>
    <w:rsid w:val="003E7736"/>
    <w:rsid w:val="003E7E75"/>
    <w:rsid w:val="003F2823"/>
    <w:rsid w:val="003F3147"/>
    <w:rsid w:val="003F325B"/>
    <w:rsid w:val="003F5C45"/>
    <w:rsid w:val="003F5FD9"/>
    <w:rsid w:val="003F662D"/>
    <w:rsid w:val="003F6BE5"/>
    <w:rsid w:val="003F7224"/>
    <w:rsid w:val="00400065"/>
    <w:rsid w:val="0040299A"/>
    <w:rsid w:val="00402C6F"/>
    <w:rsid w:val="00404C3E"/>
    <w:rsid w:val="00406008"/>
    <w:rsid w:val="004066E5"/>
    <w:rsid w:val="00410014"/>
    <w:rsid w:val="0041141F"/>
    <w:rsid w:val="00411912"/>
    <w:rsid w:val="004135B1"/>
    <w:rsid w:val="004150A9"/>
    <w:rsid w:val="004151AE"/>
    <w:rsid w:val="004170DA"/>
    <w:rsid w:val="00417E40"/>
    <w:rsid w:val="00420D0C"/>
    <w:rsid w:val="00420ECF"/>
    <w:rsid w:val="00423574"/>
    <w:rsid w:val="00427F50"/>
    <w:rsid w:val="00432230"/>
    <w:rsid w:val="004328D4"/>
    <w:rsid w:val="004330E1"/>
    <w:rsid w:val="0043364A"/>
    <w:rsid w:val="00434BEC"/>
    <w:rsid w:val="00434E8E"/>
    <w:rsid w:val="00435682"/>
    <w:rsid w:val="00436B3F"/>
    <w:rsid w:val="00436B7C"/>
    <w:rsid w:val="00441974"/>
    <w:rsid w:val="0044241A"/>
    <w:rsid w:val="0044241D"/>
    <w:rsid w:val="00443795"/>
    <w:rsid w:val="00444895"/>
    <w:rsid w:val="00445DD4"/>
    <w:rsid w:val="00452BBE"/>
    <w:rsid w:val="00452DCD"/>
    <w:rsid w:val="0045393F"/>
    <w:rsid w:val="00454652"/>
    <w:rsid w:val="00456B1E"/>
    <w:rsid w:val="00456E39"/>
    <w:rsid w:val="00457B68"/>
    <w:rsid w:val="00457C5C"/>
    <w:rsid w:val="0046209C"/>
    <w:rsid w:val="00462DDD"/>
    <w:rsid w:val="00463782"/>
    <w:rsid w:val="00464B34"/>
    <w:rsid w:val="00464CC7"/>
    <w:rsid w:val="0046638E"/>
    <w:rsid w:val="00466DB0"/>
    <w:rsid w:val="00470035"/>
    <w:rsid w:val="0047348F"/>
    <w:rsid w:val="00474DDD"/>
    <w:rsid w:val="00475615"/>
    <w:rsid w:val="00476276"/>
    <w:rsid w:val="00476F57"/>
    <w:rsid w:val="00476FC6"/>
    <w:rsid w:val="004773EB"/>
    <w:rsid w:val="00477589"/>
    <w:rsid w:val="00477677"/>
    <w:rsid w:val="00480E85"/>
    <w:rsid w:val="00481178"/>
    <w:rsid w:val="00481759"/>
    <w:rsid w:val="0048264C"/>
    <w:rsid w:val="004829E4"/>
    <w:rsid w:val="00485C0C"/>
    <w:rsid w:val="00485D13"/>
    <w:rsid w:val="00486C30"/>
    <w:rsid w:val="0048727B"/>
    <w:rsid w:val="00487378"/>
    <w:rsid w:val="00487D39"/>
    <w:rsid w:val="00490951"/>
    <w:rsid w:val="00491760"/>
    <w:rsid w:val="00492040"/>
    <w:rsid w:val="00493BBC"/>
    <w:rsid w:val="00493BC2"/>
    <w:rsid w:val="004942F0"/>
    <w:rsid w:val="00496D52"/>
    <w:rsid w:val="00496F52"/>
    <w:rsid w:val="004971D2"/>
    <w:rsid w:val="004A0E6E"/>
    <w:rsid w:val="004A1768"/>
    <w:rsid w:val="004A1AA3"/>
    <w:rsid w:val="004A32DE"/>
    <w:rsid w:val="004A3AD3"/>
    <w:rsid w:val="004A4CDA"/>
    <w:rsid w:val="004A5884"/>
    <w:rsid w:val="004A591A"/>
    <w:rsid w:val="004A6958"/>
    <w:rsid w:val="004A7255"/>
    <w:rsid w:val="004A7959"/>
    <w:rsid w:val="004B22F1"/>
    <w:rsid w:val="004B377F"/>
    <w:rsid w:val="004B47D9"/>
    <w:rsid w:val="004B49EF"/>
    <w:rsid w:val="004B5415"/>
    <w:rsid w:val="004B571E"/>
    <w:rsid w:val="004C040F"/>
    <w:rsid w:val="004C210A"/>
    <w:rsid w:val="004C2194"/>
    <w:rsid w:val="004C27B1"/>
    <w:rsid w:val="004C34F2"/>
    <w:rsid w:val="004C35ED"/>
    <w:rsid w:val="004C36AF"/>
    <w:rsid w:val="004C3AF8"/>
    <w:rsid w:val="004C3E24"/>
    <w:rsid w:val="004C5193"/>
    <w:rsid w:val="004C6AC0"/>
    <w:rsid w:val="004C7345"/>
    <w:rsid w:val="004C78BF"/>
    <w:rsid w:val="004D0276"/>
    <w:rsid w:val="004D09EF"/>
    <w:rsid w:val="004D0B0B"/>
    <w:rsid w:val="004D0E63"/>
    <w:rsid w:val="004D0FD1"/>
    <w:rsid w:val="004D3C29"/>
    <w:rsid w:val="004D706F"/>
    <w:rsid w:val="004E0D5C"/>
    <w:rsid w:val="004E0F9B"/>
    <w:rsid w:val="004E1460"/>
    <w:rsid w:val="004E150A"/>
    <w:rsid w:val="004E1AE1"/>
    <w:rsid w:val="004E27A3"/>
    <w:rsid w:val="004E4533"/>
    <w:rsid w:val="004E594B"/>
    <w:rsid w:val="004E6561"/>
    <w:rsid w:val="004E699F"/>
    <w:rsid w:val="004E797C"/>
    <w:rsid w:val="004F18C3"/>
    <w:rsid w:val="004F224A"/>
    <w:rsid w:val="004F22B1"/>
    <w:rsid w:val="004F26BA"/>
    <w:rsid w:val="004F311D"/>
    <w:rsid w:val="004F638D"/>
    <w:rsid w:val="004F6503"/>
    <w:rsid w:val="005003EF"/>
    <w:rsid w:val="00500740"/>
    <w:rsid w:val="005007FA"/>
    <w:rsid w:val="00500963"/>
    <w:rsid w:val="0050313D"/>
    <w:rsid w:val="005039E2"/>
    <w:rsid w:val="005047DF"/>
    <w:rsid w:val="005057A7"/>
    <w:rsid w:val="005057AB"/>
    <w:rsid w:val="005070E1"/>
    <w:rsid w:val="0050728F"/>
    <w:rsid w:val="00507373"/>
    <w:rsid w:val="00507542"/>
    <w:rsid w:val="00507E98"/>
    <w:rsid w:val="0051133A"/>
    <w:rsid w:val="005113AB"/>
    <w:rsid w:val="00511829"/>
    <w:rsid w:val="005119C9"/>
    <w:rsid w:val="0051312B"/>
    <w:rsid w:val="00515289"/>
    <w:rsid w:val="00515BE6"/>
    <w:rsid w:val="00516E05"/>
    <w:rsid w:val="005175C6"/>
    <w:rsid w:val="00517BEF"/>
    <w:rsid w:val="00520EEB"/>
    <w:rsid w:val="0052358D"/>
    <w:rsid w:val="00523E75"/>
    <w:rsid w:val="005279E5"/>
    <w:rsid w:val="00527DB8"/>
    <w:rsid w:val="00530AE8"/>
    <w:rsid w:val="00530CFE"/>
    <w:rsid w:val="00532881"/>
    <w:rsid w:val="00533AD8"/>
    <w:rsid w:val="005345A0"/>
    <w:rsid w:val="00534DC9"/>
    <w:rsid w:val="005351FA"/>
    <w:rsid w:val="005355A6"/>
    <w:rsid w:val="005356F2"/>
    <w:rsid w:val="005374D7"/>
    <w:rsid w:val="00541855"/>
    <w:rsid w:val="00541D99"/>
    <w:rsid w:val="00542A41"/>
    <w:rsid w:val="005437D9"/>
    <w:rsid w:val="00543B85"/>
    <w:rsid w:val="005440F5"/>
    <w:rsid w:val="005448DC"/>
    <w:rsid w:val="00544DB1"/>
    <w:rsid w:val="005462B0"/>
    <w:rsid w:val="005465A0"/>
    <w:rsid w:val="005501F6"/>
    <w:rsid w:val="0055233F"/>
    <w:rsid w:val="00553814"/>
    <w:rsid w:val="005540A1"/>
    <w:rsid w:val="00554342"/>
    <w:rsid w:val="0055459C"/>
    <w:rsid w:val="005550EB"/>
    <w:rsid w:val="00555676"/>
    <w:rsid w:val="00555D22"/>
    <w:rsid w:val="00560D34"/>
    <w:rsid w:val="0056117F"/>
    <w:rsid w:val="00563045"/>
    <w:rsid w:val="005636C0"/>
    <w:rsid w:val="0056698A"/>
    <w:rsid w:val="00571156"/>
    <w:rsid w:val="00571AB5"/>
    <w:rsid w:val="00573047"/>
    <w:rsid w:val="0057323E"/>
    <w:rsid w:val="00573654"/>
    <w:rsid w:val="0057524F"/>
    <w:rsid w:val="00575B4E"/>
    <w:rsid w:val="0057645B"/>
    <w:rsid w:val="00581A4C"/>
    <w:rsid w:val="00584A9B"/>
    <w:rsid w:val="00584E14"/>
    <w:rsid w:val="00586F6A"/>
    <w:rsid w:val="00591087"/>
    <w:rsid w:val="005912E4"/>
    <w:rsid w:val="00593414"/>
    <w:rsid w:val="00594D1A"/>
    <w:rsid w:val="00595BD0"/>
    <w:rsid w:val="00595CA4"/>
    <w:rsid w:val="00595E75"/>
    <w:rsid w:val="00595FF5"/>
    <w:rsid w:val="00597D5A"/>
    <w:rsid w:val="00597E0F"/>
    <w:rsid w:val="005A04CC"/>
    <w:rsid w:val="005A18FD"/>
    <w:rsid w:val="005A21C3"/>
    <w:rsid w:val="005A48BD"/>
    <w:rsid w:val="005A5593"/>
    <w:rsid w:val="005A5BA6"/>
    <w:rsid w:val="005B115A"/>
    <w:rsid w:val="005B127E"/>
    <w:rsid w:val="005B138B"/>
    <w:rsid w:val="005B2909"/>
    <w:rsid w:val="005B3B43"/>
    <w:rsid w:val="005B4188"/>
    <w:rsid w:val="005B5BB2"/>
    <w:rsid w:val="005B5E0C"/>
    <w:rsid w:val="005B6694"/>
    <w:rsid w:val="005B7018"/>
    <w:rsid w:val="005B70C4"/>
    <w:rsid w:val="005B7214"/>
    <w:rsid w:val="005C152E"/>
    <w:rsid w:val="005C308F"/>
    <w:rsid w:val="005C3719"/>
    <w:rsid w:val="005C3D27"/>
    <w:rsid w:val="005C4E4F"/>
    <w:rsid w:val="005C572B"/>
    <w:rsid w:val="005C772A"/>
    <w:rsid w:val="005C7F9D"/>
    <w:rsid w:val="005D10D8"/>
    <w:rsid w:val="005D2DA5"/>
    <w:rsid w:val="005D3C62"/>
    <w:rsid w:val="005D5EB6"/>
    <w:rsid w:val="005D6B6D"/>
    <w:rsid w:val="005D6F73"/>
    <w:rsid w:val="005E4374"/>
    <w:rsid w:val="005E5583"/>
    <w:rsid w:val="005E57BA"/>
    <w:rsid w:val="005E5919"/>
    <w:rsid w:val="005E5BB2"/>
    <w:rsid w:val="005E6E27"/>
    <w:rsid w:val="005E6ED2"/>
    <w:rsid w:val="005E7C37"/>
    <w:rsid w:val="005F077C"/>
    <w:rsid w:val="005F2388"/>
    <w:rsid w:val="005F2B71"/>
    <w:rsid w:val="005F473C"/>
    <w:rsid w:val="005F6517"/>
    <w:rsid w:val="0060090B"/>
    <w:rsid w:val="006027DD"/>
    <w:rsid w:val="00604378"/>
    <w:rsid w:val="006049BA"/>
    <w:rsid w:val="006055A6"/>
    <w:rsid w:val="00605BB6"/>
    <w:rsid w:val="00606346"/>
    <w:rsid w:val="00607DBD"/>
    <w:rsid w:val="00610802"/>
    <w:rsid w:val="00610D76"/>
    <w:rsid w:val="00611EF6"/>
    <w:rsid w:val="00612C72"/>
    <w:rsid w:val="0061379C"/>
    <w:rsid w:val="00614870"/>
    <w:rsid w:val="00615F4D"/>
    <w:rsid w:val="006161C7"/>
    <w:rsid w:val="0061650D"/>
    <w:rsid w:val="00616F6A"/>
    <w:rsid w:val="00617185"/>
    <w:rsid w:val="00617AC4"/>
    <w:rsid w:val="00623D38"/>
    <w:rsid w:val="006269B3"/>
    <w:rsid w:val="0062749C"/>
    <w:rsid w:val="006314BA"/>
    <w:rsid w:val="00631C48"/>
    <w:rsid w:val="00631EE8"/>
    <w:rsid w:val="00632555"/>
    <w:rsid w:val="006327ED"/>
    <w:rsid w:val="00632A55"/>
    <w:rsid w:val="0063484E"/>
    <w:rsid w:val="00635C0A"/>
    <w:rsid w:val="00635D3F"/>
    <w:rsid w:val="00636E50"/>
    <w:rsid w:val="00637431"/>
    <w:rsid w:val="00641FF8"/>
    <w:rsid w:val="006438C6"/>
    <w:rsid w:val="00644E52"/>
    <w:rsid w:val="0064590D"/>
    <w:rsid w:val="00645AB7"/>
    <w:rsid w:val="00645C38"/>
    <w:rsid w:val="00645EB6"/>
    <w:rsid w:val="00646936"/>
    <w:rsid w:val="00647D51"/>
    <w:rsid w:val="006512FA"/>
    <w:rsid w:val="006546EA"/>
    <w:rsid w:val="0066314D"/>
    <w:rsid w:val="00663266"/>
    <w:rsid w:val="006646A2"/>
    <w:rsid w:val="00664FF6"/>
    <w:rsid w:val="00665200"/>
    <w:rsid w:val="00665E32"/>
    <w:rsid w:val="006669DA"/>
    <w:rsid w:val="00667ECB"/>
    <w:rsid w:val="006703FE"/>
    <w:rsid w:val="00671143"/>
    <w:rsid w:val="00671377"/>
    <w:rsid w:val="00673378"/>
    <w:rsid w:val="00673FFA"/>
    <w:rsid w:val="00676E1A"/>
    <w:rsid w:val="006805C2"/>
    <w:rsid w:val="00684F3D"/>
    <w:rsid w:val="00685E20"/>
    <w:rsid w:val="006901E5"/>
    <w:rsid w:val="00690EB2"/>
    <w:rsid w:val="00692284"/>
    <w:rsid w:val="00692ED9"/>
    <w:rsid w:val="00693068"/>
    <w:rsid w:val="00693504"/>
    <w:rsid w:val="006947D1"/>
    <w:rsid w:val="006973AA"/>
    <w:rsid w:val="006A1739"/>
    <w:rsid w:val="006A5839"/>
    <w:rsid w:val="006B1ADA"/>
    <w:rsid w:val="006B2178"/>
    <w:rsid w:val="006B2828"/>
    <w:rsid w:val="006B3C9C"/>
    <w:rsid w:val="006B5C0B"/>
    <w:rsid w:val="006B6937"/>
    <w:rsid w:val="006B6F62"/>
    <w:rsid w:val="006C32E5"/>
    <w:rsid w:val="006C34CF"/>
    <w:rsid w:val="006C4D08"/>
    <w:rsid w:val="006C6216"/>
    <w:rsid w:val="006C7C00"/>
    <w:rsid w:val="006D0561"/>
    <w:rsid w:val="006D064E"/>
    <w:rsid w:val="006D1598"/>
    <w:rsid w:val="006D5DAE"/>
    <w:rsid w:val="006D7394"/>
    <w:rsid w:val="006D7C17"/>
    <w:rsid w:val="006D7D29"/>
    <w:rsid w:val="006E106B"/>
    <w:rsid w:val="006E15FE"/>
    <w:rsid w:val="006E1779"/>
    <w:rsid w:val="006E32DD"/>
    <w:rsid w:val="006E35CD"/>
    <w:rsid w:val="006E730F"/>
    <w:rsid w:val="006F2722"/>
    <w:rsid w:val="006F66CD"/>
    <w:rsid w:val="006F66EA"/>
    <w:rsid w:val="006F6E14"/>
    <w:rsid w:val="007007FC"/>
    <w:rsid w:val="00701AD9"/>
    <w:rsid w:val="007029C6"/>
    <w:rsid w:val="007029F2"/>
    <w:rsid w:val="00702A83"/>
    <w:rsid w:val="00703BCE"/>
    <w:rsid w:val="0070433F"/>
    <w:rsid w:val="007043A1"/>
    <w:rsid w:val="007043FF"/>
    <w:rsid w:val="0070506E"/>
    <w:rsid w:val="00705B46"/>
    <w:rsid w:val="007067FA"/>
    <w:rsid w:val="007069FB"/>
    <w:rsid w:val="00706E08"/>
    <w:rsid w:val="007103B3"/>
    <w:rsid w:val="00710DE0"/>
    <w:rsid w:val="00710E26"/>
    <w:rsid w:val="007116E6"/>
    <w:rsid w:val="007121B2"/>
    <w:rsid w:val="00713769"/>
    <w:rsid w:val="00714143"/>
    <w:rsid w:val="0071431D"/>
    <w:rsid w:val="00714BE6"/>
    <w:rsid w:val="00715819"/>
    <w:rsid w:val="007160F5"/>
    <w:rsid w:val="00716D73"/>
    <w:rsid w:val="0072225D"/>
    <w:rsid w:val="00722435"/>
    <w:rsid w:val="007240D8"/>
    <w:rsid w:val="007261AB"/>
    <w:rsid w:val="007314A9"/>
    <w:rsid w:val="0073218D"/>
    <w:rsid w:val="007324AA"/>
    <w:rsid w:val="00734EAA"/>
    <w:rsid w:val="0073639B"/>
    <w:rsid w:val="007370CD"/>
    <w:rsid w:val="00740573"/>
    <w:rsid w:val="007437CA"/>
    <w:rsid w:val="00746086"/>
    <w:rsid w:val="00746A5A"/>
    <w:rsid w:val="00750204"/>
    <w:rsid w:val="00750894"/>
    <w:rsid w:val="00753C87"/>
    <w:rsid w:val="00754DF2"/>
    <w:rsid w:val="00754E1F"/>
    <w:rsid w:val="00756876"/>
    <w:rsid w:val="00756F51"/>
    <w:rsid w:val="0075711E"/>
    <w:rsid w:val="0076002E"/>
    <w:rsid w:val="00760271"/>
    <w:rsid w:val="007610D7"/>
    <w:rsid w:val="00761AA4"/>
    <w:rsid w:val="007626E1"/>
    <w:rsid w:val="00762A94"/>
    <w:rsid w:val="00762BEC"/>
    <w:rsid w:val="0076304C"/>
    <w:rsid w:val="007632A7"/>
    <w:rsid w:val="007642C7"/>
    <w:rsid w:val="00764CC3"/>
    <w:rsid w:val="00765091"/>
    <w:rsid w:val="00772A25"/>
    <w:rsid w:val="00772E2E"/>
    <w:rsid w:val="0077411A"/>
    <w:rsid w:val="00775EF9"/>
    <w:rsid w:val="00781EFC"/>
    <w:rsid w:val="007838EB"/>
    <w:rsid w:val="00785F68"/>
    <w:rsid w:val="00792B54"/>
    <w:rsid w:val="007930A1"/>
    <w:rsid w:val="0079426F"/>
    <w:rsid w:val="00795437"/>
    <w:rsid w:val="007955B8"/>
    <w:rsid w:val="00795E04"/>
    <w:rsid w:val="00796BE2"/>
    <w:rsid w:val="007976FA"/>
    <w:rsid w:val="007A2863"/>
    <w:rsid w:val="007A36E1"/>
    <w:rsid w:val="007A3916"/>
    <w:rsid w:val="007A44A1"/>
    <w:rsid w:val="007A5446"/>
    <w:rsid w:val="007A59EE"/>
    <w:rsid w:val="007A70EC"/>
    <w:rsid w:val="007A74C3"/>
    <w:rsid w:val="007B137C"/>
    <w:rsid w:val="007B4950"/>
    <w:rsid w:val="007B5CF2"/>
    <w:rsid w:val="007B711F"/>
    <w:rsid w:val="007C357C"/>
    <w:rsid w:val="007C3CEF"/>
    <w:rsid w:val="007C40FC"/>
    <w:rsid w:val="007C6379"/>
    <w:rsid w:val="007C7225"/>
    <w:rsid w:val="007D0C1A"/>
    <w:rsid w:val="007D0EF6"/>
    <w:rsid w:val="007D14A4"/>
    <w:rsid w:val="007D2BA3"/>
    <w:rsid w:val="007D34D8"/>
    <w:rsid w:val="007D39A2"/>
    <w:rsid w:val="007D50EB"/>
    <w:rsid w:val="007D6ECE"/>
    <w:rsid w:val="007D7373"/>
    <w:rsid w:val="007D7453"/>
    <w:rsid w:val="007D7EEA"/>
    <w:rsid w:val="007E1F9A"/>
    <w:rsid w:val="007E3683"/>
    <w:rsid w:val="007E405C"/>
    <w:rsid w:val="007E432C"/>
    <w:rsid w:val="007E4DAB"/>
    <w:rsid w:val="007E60B1"/>
    <w:rsid w:val="007E6ADE"/>
    <w:rsid w:val="007E6B80"/>
    <w:rsid w:val="007F0AFE"/>
    <w:rsid w:val="007F1BCB"/>
    <w:rsid w:val="007F2058"/>
    <w:rsid w:val="007F3A39"/>
    <w:rsid w:val="007F4426"/>
    <w:rsid w:val="007F4C8E"/>
    <w:rsid w:val="007F5CDD"/>
    <w:rsid w:val="007F5D38"/>
    <w:rsid w:val="007F680D"/>
    <w:rsid w:val="007F7348"/>
    <w:rsid w:val="007F7578"/>
    <w:rsid w:val="007F7962"/>
    <w:rsid w:val="00805494"/>
    <w:rsid w:val="00805D1F"/>
    <w:rsid w:val="0080730A"/>
    <w:rsid w:val="00807896"/>
    <w:rsid w:val="00811B48"/>
    <w:rsid w:val="00812B14"/>
    <w:rsid w:val="00812B72"/>
    <w:rsid w:val="008132E1"/>
    <w:rsid w:val="00814078"/>
    <w:rsid w:val="008142A8"/>
    <w:rsid w:val="00814999"/>
    <w:rsid w:val="00814D7A"/>
    <w:rsid w:val="008155E2"/>
    <w:rsid w:val="008173DD"/>
    <w:rsid w:val="00820F10"/>
    <w:rsid w:val="008230C6"/>
    <w:rsid w:val="00823578"/>
    <w:rsid w:val="00823C7B"/>
    <w:rsid w:val="008256C9"/>
    <w:rsid w:val="00825CE0"/>
    <w:rsid w:val="00825DBD"/>
    <w:rsid w:val="00826BC3"/>
    <w:rsid w:val="00826CE9"/>
    <w:rsid w:val="00827290"/>
    <w:rsid w:val="00827C61"/>
    <w:rsid w:val="00827E89"/>
    <w:rsid w:val="008312FB"/>
    <w:rsid w:val="0083149A"/>
    <w:rsid w:val="00831DD2"/>
    <w:rsid w:val="008323EC"/>
    <w:rsid w:val="008329AA"/>
    <w:rsid w:val="008342BC"/>
    <w:rsid w:val="00834629"/>
    <w:rsid w:val="0083527C"/>
    <w:rsid w:val="00840BDE"/>
    <w:rsid w:val="00843D35"/>
    <w:rsid w:val="00844783"/>
    <w:rsid w:val="008474C1"/>
    <w:rsid w:val="0085298D"/>
    <w:rsid w:val="00852ECD"/>
    <w:rsid w:val="008542A9"/>
    <w:rsid w:val="00854375"/>
    <w:rsid w:val="00857118"/>
    <w:rsid w:val="00857419"/>
    <w:rsid w:val="00857A84"/>
    <w:rsid w:val="00857CA7"/>
    <w:rsid w:val="00857EAF"/>
    <w:rsid w:val="00860E71"/>
    <w:rsid w:val="00861BE6"/>
    <w:rsid w:val="00863DB0"/>
    <w:rsid w:val="008649EF"/>
    <w:rsid w:val="0086622F"/>
    <w:rsid w:val="0086770B"/>
    <w:rsid w:val="00870215"/>
    <w:rsid w:val="0087030D"/>
    <w:rsid w:val="008731B4"/>
    <w:rsid w:val="00873F4F"/>
    <w:rsid w:val="00874B00"/>
    <w:rsid w:val="00874E7C"/>
    <w:rsid w:val="00877250"/>
    <w:rsid w:val="00877B04"/>
    <w:rsid w:val="00880A2F"/>
    <w:rsid w:val="00882E0B"/>
    <w:rsid w:val="0088318A"/>
    <w:rsid w:val="00883262"/>
    <w:rsid w:val="00883DC9"/>
    <w:rsid w:val="00883E24"/>
    <w:rsid w:val="008840C6"/>
    <w:rsid w:val="00884F51"/>
    <w:rsid w:val="008855FD"/>
    <w:rsid w:val="00887A95"/>
    <w:rsid w:val="0089131D"/>
    <w:rsid w:val="0089154F"/>
    <w:rsid w:val="00891BD8"/>
    <w:rsid w:val="00894643"/>
    <w:rsid w:val="008950BC"/>
    <w:rsid w:val="0089533D"/>
    <w:rsid w:val="00895C94"/>
    <w:rsid w:val="0089723F"/>
    <w:rsid w:val="00897364"/>
    <w:rsid w:val="008973CD"/>
    <w:rsid w:val="008973CE"/>
    <w:rsid w:val="00897A86"/>
    <w:rsid w:val="008A0B62"/>
    <w:rsid w:val="008A2E1C"/>
    <w:rsid w:val="008B01A0"/>
    <w:rsid w:val="008B0A16"/>
    <w:rsid w:val="008B5F7D"/>
    <w:rsid w:val="008B604D"/>
    <w:rsid w:val="008B7931"/>
    <w:rsid w:val="008B7D44"/>
    <w:rsid w:val="008C0244"/>
    <w:rsid w:val="008C04CC"/>
    <w:rsid w:val="008C0853"/>
    <w:rsid w:val="008C1262"/>
    <w:rsid w:val="008C1C6B"/>
    <w:rsid w:val="008C1CF9"/>
    <w:rsid w:val="008C4785"/>
    <w:rsid w:val="008C6D4A"/>
    <w:rsid w:val="008C7393"/>
    <w:rsid w:val="008C7C39"/>
    <w:rsid w:val="008D0C84"/>
    <w:rsid w:val="008D18B1"/>
    <w:rsid w:val="008D3096"/>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E7CDF"/>
    <w:rsid w:val="008F11B6"/>
    <w:rsid w:val="008F1792"/>
    <w:rsid w:val="008F192B"/>
    <w:rsid w:val="008F2E06"/>
    <w:rsid w:val="008F460C"/>
    <w:rsid w:val="008F60B1"/>
    <w:rsid w:val="008F6B06"/>
    <w:rsid w:val="00901DA8"/>
    <w:rsid w:val="00902C4D"/>
    <w:rsid w:val="0090511E"/>
    <w:rsid w:val="00910B36"/>
    <w:rsid w:val="00912E09"/>
    <w:rsid w:val="00913D17"/>
    <w:rsid w:val="00914F7A"/>
    <w:rsid w:val="00915B7B"/>
    <w:rsid w:val="00915DDD"/>
    <w:rsid w:val="00916CF8"/>
    <w:rsid w:val="00920516"/>
    <w:rsid w:val="00920D64"/>
    <w:rsid w:val="00921F03"/>
    <w:rsid w:val="009227AB"/>
    <w:rsid w:val="00923AB5"/>
    <w:rsid w:val="00925643"/>
    <w:rsid w:val="00925E16"/>
    <w:rsid w:val="009267AA"/>
    <w:rsid w:val="0093069D"/>
    <w:rsid w:val="009315D0"/>
    <w:rsid w:val="00933007"/>
    <w:rsid w:val="009337E9"/>
    <w:rsid w:val="00933D39"/>
    <w:rsid w:val="00935A67"/>
    <w:rsid w:val="00936ADE"/>
    <w:rsid w:val="00941E75"/>
    <w:rsid w:val="009447BB"/>
    <w:rsid w:val="009460DC"/>
    <w:rsid w:val="009463AB"/>
    <w:rsid w:val="009510E6"/>
    <w:rsid w:val="009511AA"/>
    <w:rsid w:val="00951268"/>
    <w:rsid w:val="00951859"/>
    <w:rsid w:val="009536C1"/>
    <w:rsid w:val="00953B1E"/>
    <w:rsid w:val="0095502D"/>
    <w:rsid w:val="00955E6C"/>
    <w:rsid w:val="0095630C"/>
    <w:rsid w:val="00956880"/>
    <w:rsid w:val="00956F2C"/>
    <w:rsid w:val="009576E5"/>
    <w:rsid w:val="0096136D"/>
    <w:rsid w:val="00961435"/>
    <w:rsid w:val="0096180A"/>
    <w:rsid w:val="009633D2"/>
    <w:rsid w:val="009643B8"/>
    <w:rsid w:val="00967F3E"/>
    <w:rsid w:val="00970B5C"/>
    <w:rsid w:val="009714C6"/>
    <w:rsid w:val="00972CB7"/>
    <w:rsid w:val="00972DC3"/>
    <w:rsid w:val="0097336A"/>
    <w:rsid w:val="00977963"/>
    <w:rsid w:val="00981557"/>
    <w:rsid w:val="009841F1"/>
    <w:rsid w:val="009859BD"/>
    <w:rsid w:val="00987746"/>
    <w:rsid w:val="00991662"/>
    <w:rsid w:val="00991B18"/>
    <w:rsid w:val="00992076"/>
    <w:rsid w:val="009921AE"/>
    <w:rsid w:val="0099404F"/>
    <w:rsid w:val="0099446F"/>
    <w:rsid w:val="009947C4"/>
    <w:rsid w:val="0099541E"/>
    <w:rsid w:val="00995858"/>
    <w:rsid w:val="00995FBD"/>
    <w:rsid w:val="0099607A"/>
    <w:rsid w:val="0099789A"/>
    <w:rsid w:val="00997CAD"/>
    <w:rsid w:val="009A105C"/>
    <w:rsid w:val="009A18BC"/>
    <w:rsid w:val="009A1AE6"/>
    <w:rsid w:val="009A1F38"/>
    <w:rsid w:val="009A2BEF"/>
    <w:rsid w:val="009A39BC"/>
    <w:rsid w:val="009A4101"/>
    <w:rsid w:val="009A518F"/>
    <w:rsid w:val="009A7B6F"/>
    <w:rsid w:val="009B09F4"/>
    <w:rsid w:val="009B0AD4"/>
    <w:rsid w:val="009B223D"/>
    <w:rsid w:val="009B364E"/>
    <w:rsid w:val="009B429D"/>
    <w:rsid w:val="009B6A6D"/>
    <w:rsid w:val="009B6E85"/>
    <w:rsid w:val="009C193E"/>
    <w:rsid w:val="009C225A"/>
    <w:rsid w:val="009C30E8"/>
    <w:rsid w:val="009D1648"/>
    <w:rsid w:val="009D25AA"/>
    <w:rsid w:val="009D2BA4"/>
    <w:rsid w:val="009D48B1"/>
    <w:rsid w:val="009D6BBC"/>
    <w:rsid w:val="009E168A"/>
    <w:rsid w:val="009E1DA8"/>
    <w:rsid w:val="009E2256"/>
    <w:rsid w:val="009E2337"/>
    <w:rsid w:val="009E299B"/>
    <w:rsid w:val="009E43DC"/>
    <w:rsid w:val="009E4DAD"/>
    <w:rsid w:val="009E4F07"/>
    <w:rsid w:val="009E6780"/>
    <w:rsid w:val="009E7F8E"/>
    <w:rsid w:val="009F073C"/>
    <w:rsid w:val="009F15B4"/>
    <w:rsid w:val="009F1949"/>
    <w:rsid w:val="009F19C1"/>
    <w:rsid w:val="009F1A07"/>
    <w:rsid w:val="009F1D98"/>
    <w:rsid w:val="009F2EC9"/>
    <w:rsid w:val="009F34CF"/>
    <w:rsid w:val="009F4465"/>
    <w:rsid w:val="009F720E"/>
    <w:rsid w:val="009F7269"/>
    <w:rsid w:val="009F7356"/>
    <w:rsid w:val="00A00483"/>
    <w:rsid w:val="00A044BB"/>
    <w:rsid w:val="00A04945"/>
    <w:rsid w:val="00A04AD4"/>
    <w:rsid w:val="00A04E94"/>
    <w:rsid w:val="00A0524C"/>
    <w:rsid w:val="00A053D2"/>
    <w:rsid w:val="00A0672E"/>
    <w:rsid w:val="00A101CF"/>
    <w:rsid w:val="00A1087F"/>
    <w:rsid w:val="00A112D8"/>
    <w:rsid w:val="00A162A6"/>
    <w:rsid w:val="00A16FCA"/>
    <w:rsid w:val="00A17B2F"/>
    <w:rsid w:val="00A17E7E"/>
    <w:rsid w:val="00A20620"/>
    <w:rsid w:val="00A21C61"/>
    <w:rsid w:val="00A23547"/>
    <w:rsid w:val="00A31DB0"/>
    <w:rsid w:val="00A35363"/>
    <w:rsid w:val="00A365CB"/>
    <w:rsid w:val="00A3683C"/>
    <w:rsid w:val="00A37CC1"/>
    <w:rsid w:val="00A418D7"/>
    <w:rsid w:val="00A41B44"/>
    <w:rsid w:val="00A42BEF"/>
    <w:rsid w:val="00A43A77"/>
    <w:rsid w:val="00A43AC4"/>
    <w:rsid w:val="00A4411E"/>
    <w:rsid w:val="00A44265"/>
    <w:rsid w:val="00A44CA1"/>
    <w:rsid w:val="00A45251"/>
    <w:rsid w:val="00A45DA0"/>
    <w:rsid w:val="00A47EB7"/>
    <w:rsid w:val="00A52864"/>
    <w:rsid w:val="00A5461A"/>
    <w:rsid w:val="00A57509"/>
    <w:rsid w:val="00A57F4C"/>
    <w:rsid w:val="00A634ED"/>
    <w:rsid w:val="00A63B53"/>
    <w:rsid w:val="00A63D39"/>
    <w:rsid w:val="00A659EB"/>
    <w:rsid w:val="00A665CD"/>
    <w:rsid w:val="00A71427"/>
    <w:rsid w:val="00A73DEF"/>
    <w:rsid w:val="00A7416A"/>
    <w:rsid w:val="00A7454C"/>
    <w:rsid w:val="00A75130"/>
    <w:rsid w:val="00A768C0"/>
    <w:rsid w:val="00A778C4"/>
    <w:rsid w:val="00A80284"/>
    <w:rsid w:val="00A819F8"/>
    <w:rsid w:val="00A83703"/>
    <w:rsid w:val="00A84307"/>
    <w:rsid w:val="00A846C1"/>
    <w:rsid w:val="00A8680A"/>
    <w:rsid w:val="00A9201A"/>
    <w:rsid w:val="00A92A1D"/>
    <w:rsid w:val="00A9327E"/>
    <w:rsid w:val="00A9630E"/>
    <w:rsid w:val="00A974B4"/>
    <w:rsid w:val="00A97752"/>
    <w:rsid w:val="00A97981"/>
    <w:rsid w:val="00AA004D"/>
    <w:rsid w:val="00AA5F68"/>
    <w:rsid w:val="00AA6D6C"/>
    <w:rsid w:val="00AB0D22"/>
    <w:rsid w:val="00AB0D49"/>
    <w:rsid w:val="00AB1406"/>
    <w:rsid w:val="00AB2D9C"/>
    <w:rsid w:val="00AB38B4"/>
    <w:rsid w:val="00AB4D78"/>
    <w:rsid w:val="00AB71A3"/>
    <w:rsid w:val="00AB7AFA"/>
    <w:rsid w:val="00AC185F"/>
    <w:rsid w:val="00AC4065"/>
    <w:rsid w:val="00AC510B"/>
    <w:rsid w:val="00AC54EC"/>
    <w:rsid w:val="00AD0F6A"/>
    <w:rsid w:val="00AD12AD"/>
    <w:rsid w:val="00AD1BA4"/>
    <w:rsid w:val="00AD3039"/>
    <w:rsid w:val="00AD56FD"/>
    <w:rsid w:val="00AD6BFC"/>
    <w:rsid w:val="00AE0E41"/>
    <w:rsid w:val="00AE20AF"/>
    <w:rsid w:val="00AE4B90"/>
    <w:rsid w:val="00AE54A4"/>
    <w:rsid w:val="00AE6267"/>
    <w:rsid w:val="00AE73E4"/>
    <w:rsid w:val="00AE7FD8"/>
    <w:rsid w:val="00AF0289"/>
    <w:rsid w:val="00AF043E"/>
    <w:rsid w:val="00AF1D3A"/>
    <w:rsid w:val="00AF2565"/>
    <w:rsid w:val="00AF3670"/>
    <w:rsid w:val="00AF3A41"/>
    <w:rsid w:val="00AF4AE3"/>
    <w:rsid w:val="00AF7A3E"/>
    <w:rsid w:val="00AF7BFD"/>
    <w:rsid w:val="00B005B6"/>
    <w:rsid w:val="00B00C03"/>
    <w:rsid w:val="00B00CCB"/>
    <w:rsid w:val="00B01101"/>
    <w:rsid w:val="00B01D12"/>
    <w:rsid w:val="00B03FB6"/>
    <w:rsid w:val="00B04717"/>
    <w:rsid w:val="00B06914"/>
    <w:rsid w:val="00B069C9"/>
    <w:rsid w:val="00B06ADB"/>
    <w:rsid w:val="00B10DFB"/>
    <w:rsid w:val="00B12A3A"/>
    <w:rsid w:val="00B12C52"/>
    <w:rsid w:val="00B13AE6"/>
    <w:rsid w:val="00B14AEA"/>
    <w:rsid w:val="00B14F39"/>
    <w:rsid w:val="00B15CD7"/>
    <w:rsid w:val="00B16142"/>
    <w:rsid w:val="00B2393D"/>
    <w:rsid w:val="00B241D9"/>
    <w:rsid w:val="00B2525D"/>
    <w:rsid w:val="00B2597C"/>
    <w:rsid w:val="00B25E5B"/>
    <w:rsid w:val="00B26B3C"/>
    <w:rsid w:val="00B27931"/>
    <w:rsid w:val="00B27D35"/>
    <w:rsid w:val="00B30870"/>
    <w:rsid w:val="00B326A3"/>
    <w:rsid w:val="00B32C58"/>
    <w:rsid w:val="00B33BEE"/>
    <w:rsid w:val="00B35EE8"/>
    <w:rsid w:val="00B36993"/>
    <w:rsid w:val="00B37DD2"/>
    <w:rsid w:val="00B40265"/>
    <w:rsid w:val="00B41F86"/>
    <w:rsid w:val="00B438F5"/>
    <w:rsid w:val="00B4657A"/>
    <w:rsid w:val="00B46AC3"/>
    <w:rsid w:val="00B4785E"/>
    <w:rsid w:val="00B5157D"/>
    <w:rsid w:val="00B532C0"/>
    <w:rsid w:val="00B559DE"/>
    <w:rsid w:val="00B55FF7"/>
    <w:rsid w:val="00B57249"/>
    <w:rsid w:val="00B572E6"/>
    <w:rsid w:val="00B57809"/>
    <w:rsid w:val="00B61312"/>
    <w:rsid w:val="00B62DF0"/>
    <w:rsid w:val="00B6512E"/>
    <w:rsid w:val="00B658E1"/>
    <w:rsid w:val="00B678BE"/>
    <w:rsid w:val="00B71354"/>
    <w:rsid w:val="00B713C1"/>
    <w:rsid w:val="00B72235"/>
    <w:rsid w:val="00B748F6"/>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2CF0"/>
    <w:rsid w:val="00B93039"/>
    <w:rsid w:val="00B94152"/>
    <w:rsid w:val="00BA189E"/>
    <w:rsid w:val="00BA1C54"/>
    <w:rsid w:val="00BA29E9"/>
    <w:rsid w:val="00BA5A51"/>
    <w:rsid w:val="00BA5D34"/>
    <w:rsid w:val="00BA7ECA"/>
    <w:rsid w:val="00BB193F"/>
    <w:rsid w:val="00BC006F"/>
    <w:rsid w:val="00BC0D68"/>
    <w:rsid w:val="00BC2A4A"/>
    <w:rsid w:val="00BC2E00"/>
    <w:rsid w:val="00BC5FE3"/>
    <w:rsid w:val="00BC6B69"/>
    <w:rsid w:val="00BD0CFD"/>
    <w:rsid w:val="00BD0EB0"/>
    <w:rsid w:val="00BD10BE"/>
    <w:rsid w:val="00BD1561"/>
    <w:rsid w:val="00BD22E8"/>
    <w:rsid w:val="00BD27A6"/>
    <w:rsid w:val="00BD304E"/>
    <w:rsid w:val="00BD3552"/>
    <w:rsid w:val="00BD4716"/>
    <w:rsid w:val="00BD54B7"/>
    <w:rsid w:val="00BD54F1"/>
    <w:rsid w:val="00BD798F"/>
    <w:rsid w:val="00BE0A26"/>
    <w:rsid w:val="00BE2459"/>
    <w:rsid w:val="00BE2864"/>
    <w:rsid w:val="00BE2D0D"/>
    <w:rsid w:val="00BE3196"/>
    <w:rsid w:val="00BE4BAD"/>
    <w:rsid w:val="00BE5239"/>
    <w:rsid w:val="00BE5C05"/>
    <w:rsid w:val="00BE5CFA"/>
    <w:rsid w:val="00BE6712"/>
    <w:rsid w:val="00BF0155"/>
    <w:rsid w:val="00BF08A1"/>
    <w:rsid w:val="00BF1199"/>
    <w:rsid w:val="00BF19BA"/>
    <w:rsid w:val="00BF1A62"/>
    <w:rsid w:val="00BF2176"/>
    <w:rsid w:val="00BF241A"/>
    <w:rsid w:val="00BF2B99"/>
    <w:rsid w:val="00BF2C63"/>
    <w:rsid w:val="00BF35DA"/>
    <w:rsid w:val="00BF3BD7"/>
    <w:rsid w:val="00BF5C93"/>
    <w:rsid w:val="00BF70E6"/>
    <w:rsid w:val="00BF7F94"/>
    <w:rsid w:val="00C0007E"/>
    <w:rsid w:val="00C01348"/>
    <w:rsid w:val="00C03651"/>
    <w:rsid w:val="00C0545F"/>
    <w:rsid w:val="00C05D37"/>
    <w:rsid w:val="00C1145E"/>
    <w:rsid w:val="00C119BC"/>
    <w:rsid w:val="00C1257F"/>
    <w:rsid w:val="00C12FE6"/>
    <w:rsid w:val="00C1431D"/>
    <w:rsid w:val="00C15CF8"/>
    <w:rsid w:val="00C1667A"/>
    <w:rsid w:val="00C16B94"/>
    <w:rsid w:val="00C16D49"/>
    <w:rsid w:val="00C22538"/>
    <w:rsid w:val="00C22A9A"/>
    <w:rsid w:val="00C22E32"/>
    <w:rsid w:val="00C248FA"/>
    <w:rsid w:val="00C24ED2"/>
    <w:rsid w:val="00C25D25"/>
    <w:rsid w:val="00C27AEC"/>
    <w:rsid w:val="00C30CBF"/>
    <w:rsid w:val="00C3155D"/>
    <w:rsid w:val="00C32D74"/>
    <w:rsid w:val="00C3372C"/>
    <w:rsid w:val="00C33F1C"/>
    <w:rsid w:val="00C34154"/>
    <w:rsid w:val="00C345B0"/>
    <w:rsid w:val="00C348D2"/>
    <w:rsid w:val="00C3610B"/>
    <w:rsid w:val="00C36728"/>
    <w:rsid w:val="00C367FE"/>
    <w:rsid w:val="00C41E54"/>
    <w:rsid w:val="00C427D6"/>
    <w:rsid w:val="00C43486"/>
    <w:rsid w:val="00C43521"/>
    <w:rsid w:val="00C43EF3"/>
    <w:rsid w:val="00C454DB"/>
    <w:rsid w:val="00C460B3"/>
    <w:rsid w:val="00C46C00"/>
    <w:rsid w:val="00C50CA0"/>
    <w:rsid w:val="00C50D0E"/>
    <w:rsid w:val="00C510DA"/>
    <w:rsid w:val="00C51253"/>
    <w:rsid w:val="00C53614"/>
    <w:rsid w:val="00C5441F"/>
    <w:rsid w:val="00C54DCA"/>
    <w:rsid w:val="00C55125"/>
    <w:rsid w:val="00C63369"/>
    <w:rsid w:val="00C63C8A"/>
    <w:rsid w:val="00C648DB"/>
    <w:rsid w:val="00C64B83"/>
    <w:rsid w:val="00C65631"/>
    <w:rsid w:val="00C66E20"/>
    <w:rsid w:val="00C6709E"/>
    <w:rsid w:val="00C70AA0"/>
    <w:rsid w:val="00C70E32"/>
    <w:rsid w:val="00C70F27"/>
    <w:rsid w:val="00C73C43"/>
    <w:rsid w:val="00C74387"/>
    <w:rsid w:val="00C75AA6"/>
    <w:rsid w:val="00C771BF"/>
    <w:rsid w:val="00C82626"/>
    <w:rsid w:val="00C831D4"/>
    <w:rsid w:val="00C85326"/>
    <w:rsid w:val="00C854EF"/>
    <w:rsid w:val="00C858BA"/>
    <w:rsid w:val="00C8599D"/>
    <w:rsid w:val="00C861BB"/>
    <w:rsid w:val="00C87F35"/>
    <w:rsid w:val="00C91701"/>
    <w:rsid w:val="00C932E1"/>
    <w:rsid w:val="00C94D91"/>
    <w:rsid w:val="00C96C6B"/>
    <w:rsid w:val="00C979C0"/>
    <w:rsid w:val="00CA00EB"/>
    <w:rsid w:val="00CA1CB1"/>
    <w:rsid w:val="00CA2543"/>
    <w:rsid w:val="00CA2A20"/>
    <w:rsid w:val="00CA4608"/>
    <w:rsid w:val="00CA490A"/>
    <w:rsid w:val="00CA5C4B"/>
    <w:rsid w:val="00CA69F9"/>
    <w:rsid w:val="00CA7858"/>
    <w:rsid w:val="00CA78CB"/>
    <w:rsid w:val="00CA7DA2"/>
    <w:rsid w:val="00CB03A8"/>
    <w:rsid w:val="00CB06FD"/>
    <w:rsid w:val="00CB093A"/>
    <w:rsid w:val="00CB11CB"/>
    <w:rsid w:val="00CB1D49"/>
    <w:rsid w:val="00CB3A66"/>
    <w:rsid w:val="00CB4DEB"/>
    <w:rsid w:val="00CB4EA5"/>
    <w:rsid w:val="00CB6311"/>
    <w:rsid w:val="00CB7487"/>
    <w:rsid w:val="00CC0FC1"/>
    <w:rsid w:val="00CC1339"/>
    <w:rsid w:val="00CC20EC"/>
    <w:rsid w:val="00CC28BA"/>
    <w:rsid w:val="00CC4343"/>
    <w:rsid w:val="00CC599A"/>
    <w:rsid w:val="00CC5A2D"/>
    <w:rsid w:val="00CC6BD5"/>
    <w:rsid w:val="00CC7208"/>
    <w:rsid w:val="00CD1BD2"/>
    <w:rsid w:val="00CD2291"/>
    <w:rsid w:val="00CD230B"/>
    <w:rsid w:val="00CD2474"/>
    <w:rsid w:val="00CD2ED9"/>
    <w:rsid w:val="00CD31C6"/>
    <w:rsid w:val="00CD3466"/>
    <w:rsid w:val="00CD4190"/>
    <w:rsid w:val="00CD4614"/>
    <w:rsid w:val="00CD4D50"/>
    <w:rsid w:val="00CD5518"/>
    <w:rsid w:val="00CD5A10"/>
    <w:rsid w:val="00CD6BF6"/>
    <w:rsid w:val="00CD74DF"/>
    <w:rsid w:val="00CE00CC"/>
    <w:rsid w:val="00CE2094"/>
    <w:rsid w:val="00CE5184"/>
    <w:rsid w:val="00CE521A"/>
    <w:rsid w:val="00CE6CED"/>
    <w:rsid w:val="00CE7000"/>
    <w:rsid w:val="00CE7633"/>
    <w:rsid w:val="00CE7BFA"/>
    <w:rsid w:val="00CE7C76"/>
    <w:rsid w:val="00CF3176"/>
    <w:rsid w:val="00CF41D4"/>
    <w:rsid w:val="00CF5E65"/>
    <w:rsid w:val="00CF640B"/>
    <w:rsid w:val="00D01268"/>
    <w:rsid w:val="00D01449"/>
    <w:rsid w:val="00D015E8"/>
    <w:rsid w:val="00D01C0D"/>
    <w:rsid w:val="00D01E64"/>
    <w:rsid w:val="00D0230B"/>
    <w:rsid w:val="00D02646"/>
    <w:rsid w:val="00D0270C"/>
    <w:rsid w:val="00D0407D"/>
    <w:rsid w:val="00D05CCD"/>
    <w:rsid w:val="00D07DF1"/>
    <w:rsid w:val="00D103D0"/>
    <w:rsid w:val="00D118C0"/>
    <w:rsid w:val="00D1293A"/>
    <w:rsid w:val="00D13A12"/>
    <w:rsid w:val="00D13F2B"/>
    <w:rsid w:val="00D140B8"/>
    <w:rsid w:val="00D158C0"/>
    <w:rsid w:val="00D15F91"/>
    <w:rsid w:val="00D163A8"/>
    <w:rsid w:val="00D16746"/>
    <w:rsid w:val="00D179A0"/>
    <w:rsid w:val="00D218B2"/>
    <w:rsid w:val="00D2224F"/>
    <w:rsid w:val="00D22396"/>
    <w:rsid w:val="00D225E1"/>
    <w:rsid w:val="00D2453F"/>
    <w:rsid w:val="00D27E55"/>
    <w:rsid w:val="00D27FE8"/>
    <w:rsid w:val="00D319BB"/>
    <w:rsid w:val="00D32C27"/>
    <w:rsid w:val="00D349BC"/>
    <w:rsid w:val="00D34EEA"/>
    <w:rsid w:val="00D355F2"/>
    <w:rsid w:val="00D3634C"/>
    <w:rsid w:val="00D36D0E"/>
    <w:rsid w:val="00D440A6"/>
    <w:rsid w:val="00D44BCF"/>
    <w:rsid w:val="00D44E24"/>
    <w:rsid w:val="00D4572C"/>
    <w:rsid w:val="00D45E86"/>
    <w:rsid w:val="00D46F3A"/>
    <w:rsid w:val="00D4774D"/>
    <w:rsid w:val="00D517BA"/>
    <w:rsid w:val="00D52431"/>
    <w:rsid w:val="00D53265"/>
    <w:rsid w:val="00D5338C"/>
    <w:rsid w:val="00D53C8B"/>
    <w:rsid w:val="00D54CFC"/>
    <w:rsid w:val="00D572F2"/>
    <w:rsid w:val="00D6083F"/>
    <w:rsid w:val="00D6131C"/>
    <w:rsid w:val="00D62DA2"/>
    <w:rsid w:val="00D64C00"/>
    <w:rsid w:val="00D657C7"/>
    <w:rsid w:val="00D65B8E"/>
    <w:rsid w:val="00D65E16"/>
    <w:rsid w:val="00D65FF9"/>
    <w:rsid w:val="00D66169"/>
    <w:rsid w:val="00D6622A"/>
    <w:rsid w:val="00D705A6"/>
    <w:rsid w:val="00D70D6A"/>
    <w:rsid w:val="00D71E4A"/>
    <w:rsid w:val="00D745AE"/>
    <w:rsid w:val="00D76326"/>
    <w:rsid w:val="00D81364"/>
    <w:rsid w:val="00D839FA"/>
    <w:rsid w:val="00D952A3"/>
    <w:rsid w:val="00D95ABB"/>
    <w:rsid w:val="00D97303"/>
    <w:rsid w:val="00DA061B"/>
    <w:rsid w:val="00DA208E"/>
    <w:rsid w:val="00DA2842"/>
    <w:rsid w:val="00DA2CCC"/>
    <w:rsid w:val="00DA4835"/>
    <w:rsid w:val="00DA7270"/>
    <w:rsid w:val="00DA7C49"/>
    <w:rsid w:val="00DB04A4"/>
    <w:rsid w:val="00DB22BE"/>
    <w:rsid w:val="00DB31DA"/>
    <w:rsid w:val="00DB3D65"/>
    <w:rsid w:val="00DB47E8"/>
    <w:rsid w:val="00DB551D"/>
    <w:rsid w:val="00DB5B07"/>
    <w:rsid w:val="00DB5CBE"/>
    <w:rsid w:val="00DB5CD8"/>
    <w:rsid w:val="00DC1383"/>
    <w:rsid w:val="00DC216C"/>
    <w:rsid w:val="00DC2D0E"/>
    <w:rsid w:val="00DC39D4"/>
    <w:rsid w:val="00DC3F6F"/>
    <w:rsid w:val="00DC4B36"/>
    <w:rsid w:val="00DC731B"/>
    <w:rsid w:val="00DC776C"/>
    <w:rsid w:val="00DD0B52"/>
    <w:rsid w:val="00DD0E33"/>
    <w:rsid w:val="00DD1B98"/>
    <w:rsid w:val="00DD1F5F"/>
    <w:rsid w:val="00DD2113"/>
    <w:rsid w:val="00DD38CC"/>
    <w:rsid w:val="00DD3F13"/>
    <w:rsid w:val="00DD4296"/>
    <w:rsid w:val="00DD4ABE"/>
    <w:rsid w:val="00DD5AA5"/>
    <w:rsid w:val="00DD67D7"/>
    <w:rsid w:val="00DD6C28"/>
    <w:rsid w:val="00DE0CE1"/>
    <w:rsid w:val="00DE2094"/>
    <w:rsid w:val="00DE247E"/>
    <w:rsid w:val="00DE47B1"/>
    <w:rsid w:val="00DE4A99"/>
    <w:rsid w:val="00DE4BAD"/>
    <w:rsid w:val="00DF0720"/>
    <w:rsid w:val="00DF24E4"/>
    <w:rsid w:val="00DF3122"/>
    <w:rsid w:val="00DF4CEC"/>
    <w:rsid w:val="00DF6099"/>
    <w:rsid w:val="00DF6B40"/>
    <w:rsid w:val="00E001F1"/>
    <w:rsid w:val="00E0123A"/>
    <w:rsid w:val="00E01E0D"/>
    <w:rsid w:val="00E03733"/>
    <w:rsid w:val="00E04530"/>
    <w:rsid w:val="00E04D9F"/>
    <w:rsid w:val="00E06179"/>
    <w:rsid w:val="00E06A7E"/>
    <w:rsid w:val="00E07F77"/>
    <w:rsid w:val="00E10231"/>
    <w:rsid w:val="00E11E60"/>
    <w:rsid w:val="00E14916"/>
    <w:rsid w:val="00E150C4"/>
    <w:rsid w:val="00E1525F"/>
    <w:rsid w:val="00E1701B"/>
    <w:rsid w:val="00E20BA1"/>
    <w:rsid w:val="00E22D82"/>
    <w:rsid w:val="00E23247"/>
    <w:rsid w:val="00E2539E"/>
    <w:rsid w:val="00E262DB"/>
    <w:rsid w:val="00E26A51"/>
    <w:rsid w:val="00E27F24"/>
    <w:rsid w:val="00E328E2"/>
    <w:rsid w:val="00E32E7F"/>
    <w:rsid w:val="00E349A6"/>
    <w:rsid w:val="00E35C84"/>
    <w:rsid w:val="00E35CB9"/>
    <w:rsid w:val="00E374FC"/>
    <w:rsid w:val="00E37695"/>
    <w:rsid w:val="00E37922"/>
    <w:rsid w:val="00E37E6B"/>
    <w:rsid w:val="00E421B7"/>
    <w:rsid w:val="00E427FB"/>
    <w:rsid w:val="00E42D21"/>
    <w:rsid w:val="00E445F5"/>
    <w:rsid w:val="00E466C7"/>
    <w:rsid w:val="00E468F4"/>
    <w:rsid w:val="00E51183"/>
    <w:rsid w:val="00E51826"/>
    <w:rsid w:val="00E52754"/>
    <w:rsid w:val="00E54284"/>
    <w:rsid w:val="00E5504A"/>
    <w:rsid w:val="00E5720E"/>
    <w:rsid w:val="00E57DFB"/>
    <w:rsid w:val="00E60C2F"/>
    <w:rsid w:val="00E63111"/>
    <w:rsid w:val="00E63AC1"/>
    <w:rsid w:val="00E63D8D"/>
    <w:rsid w:val="00E6493F"/>
    <w:rsid w:val="00E656F0"/>
    <w:rsid w:val="00E66655"/>
    <w:rsid w:val="00E67E78"/>
    <w:rsid w:val="00E70434"/>
    <w:rsid w:val="00E71F01"/>
    <w:rsid w:val="00E72073"/>
    <w:rsid w:val="00E7247B"/>
    <w:rsid w:val="00E73E9E"/>
    <w:rsid w:val="00E74CD2"/>
    <w:rsid w:val="00E74F04"/>
    <w:rsid w:val="00E77364"/>
    <w:rsid w:val="00E82076"/>
    <w:rsid w:val="00E83A99"/>
    <w:rsid w:val="00E847A4"/>
    <w:rsid w:val="00E8480A"/>
    <w:rsid w:val="00E858AE"/>
    <w:rsid w:val="00E860F4"/>
    <w:rsid w:val="00E861C2"/>
    <w:rsid w:val="00E862D6"/>
    <w:rsid w:val="00E90A9D"/>
    <w:rsid w:val="00E90CF9"/>
    <w:rsid w:val="00E912DB"/>
    <w:rsid w:val="00E94705"/>
    <w:rsid w:val="00E95C6A"/>
    <w:rsid w:val="00E95E56"/>
    <w:rsid w:val="00E96E52"/>
    <w:rsid w:val="00EA07CA"/>
    <w:rsid w:val="00EA0D5E"/>
    <w:rsid w:val="00EA19E0"/>
    <w:rsid w:val="00EA23E9"/>
    <w:rsid w:val="00EA3DD6"/>
    <w:rsid w:val="00EA49F5"/>
    <w:rsid w:val="00EA5298"/>
    <w:rsid w:val="00EA7023"/>
    <w:rsid w:val="00EB4D1F"/>
    <w:rsid w:val="00EB4DAD"/>
    <w:rsid w:val="00EB50D5"/>
    <w:rsid w:val="00EB618B"/>
    <w:rsid w:val="00EB7363"/>
    <w:rsid w:val="00EC03D1"/>
    <w:rsid w:val="00EC0ED8"/>
    <w:rsid w:val="00EC17E9"/>
    <w:rsid w:val="00EC4E37"/>
    <w:rsid w:val="00EC5837"/>
    <w:rsid w:val="00EC5A5E"/>
    <w:rsid w:val="00EC6745"/>
    <w:rsid w:val="00EC69E6"/>
    <w:rsid w:val="00EC74A0"/>
    <w:rsid w:val="00EC761A"/>
    <w:rsid w:val="00ED1989"/>
    <w:rsid w:val="00ED1C2C"/>
    <w:rsid w:val="00ED6B70"/>
    <w:rsid w:val="00ED7237"/>
    <w:rsid w:val="00EE145B"/>
    <w:rsid w:val="00EE31BD"/>
    <w:rsid w:val="00EE3466"/>
    <w:rsid w:val="00EE5964"/>
    <w:rsid w:val="00EE5A68"/>
    <w:rsid w:val="00EE6C56"/>
    <w:rsid w:val="00EE6EAB"/>
    <w:rsid w:val="00EF0C98"/>
    <w:rsid w:val="00EF16C9"/>
    <w:rsid w:val="00EF4F9D"/>
    <w:rsid w:val="00EF5DF7"/>
    <w:rsid w:val="00EF6318"/>
    <w:rsid w:val="00EF64CF"/>
    <w:rsid w:val="00EF6513"/>
    <w:rsid w:val="00EF69B7"/>
    <w:rsid w:val="00F00DEF"/>
    <w:rsid w:val="00F02E80"/>
    <w:rsid w:val="00F042DB"/>
    <w:rsid w:val="00F04439"/>
    <w:rsid w:val="00F04534"/>
    <w:rsid w:val="00F04571"/>
    <w:rsid w:val="00F04659"/>
    <w:rsid w:val="00F04D06"/>
    <w:rsid w:val="00F054CC"/>
    <w:rsid w:val="00F10A9D"/>
    <w:rsid w:val="00F11D07"/>
    <w:rsid w:val="00F11EE7"/>
    <w:rsid w:val="00F14465"/>
    <w:rsid w:val="00F159DD"/>
    <w:rsid w:val="00F16A49"/>
    <w:rsid w:val="00F17C2A"/>
    <w:rsid w:val="00F23828"/>
    <w:rsid w:val="00F24802"/>
    <w:rsid w:val="00F24C97"/>
    <w:rsid w:val="00F256D1"/>
    <w:rsid w:val="00F2626C"/>
    <w:rsid w:val="00F26AE5"/>
    <w:rsid w:val="00F26E13"/>
    <w:rsid w:val="00F27DDB"/>
    <w:rsid w:val="00F30CB6"/>
    <w:rsid w:val="00F3109A"/>
    <w:rsid w:val="00F32D8C"/>
    <w:rsid w:val="00F33A94"/>
    <w:rsid w:val="00F35396"/>
    <w:rsid w:val="00F366D2"/>
    <w:rsid w:val="00F37974"/>
    <w:rsid w:val="00F40852"/>
    <w:rsid w:val="00F46157"/>
    <w:rsid w:val="00F4665C"/>
    <w:rsid w:val="00F47206"/>
    <w:rsid w:val="00F5194A"/>
    <w:rsid w:val="00F52249"/>
    <w:rsid w:val="00F523F2"/>
    <w:rsid w:val="00F52746"/>
    <w:rsid w:val="00F527B0"/>
    <w:rsid w:val="00F5355B"/>
    <w:rsid w:val="00F554F7"/>
    <w:rsid w:val="00F557FD"/>
    <w:rsid w:val="00F57229"/>
    <w:rsid w:val="00F601A4"/>
    <w:rsid w:val="00F60C09"/>
    <w:rsid w:val="00F60E5C"/>
    <w:rsid w:val="00F6150F"/>
    <w:rsid w:val="00F626E0"/>
    <w:rsid w:val="00F635B9"/>
    <w:rsid w:val="00F63C71"/>
    <w:rsid w:val="00F649AC"/>
    <w:rsid w:val="00F64E1F"/>
    <w:rsid w:val="00F65287"/>
    <w:rsid w:val="00F65A3E"/>
    <w:rsid w:val="00F65D83"/>
    <w:rsid w:val="00F66B82"/>
    <w:rsid w:val="00F67804"/>
    <w:rsid w:val="00F70D0D"/>
    <w:rsid w:val="00F70DC1"/>
    <w:rsid w:val="00F713BA"/>
    <w:rsid w:val="00F71B56"/>
    <w:rsid w:val="00F72741"/>
    <w:rsid w:val="00F731EE"/>
    <w:rsid w:val="00F733A0"/>
    <w:rsid w:val="00F739BE"/>
    <w:rsid w:val="00F75B8C"/>
    <w:rsid w:val="00F76E04"/>
    <w:rsid w:val="00F7785C"/>
    <w:rsid w:val="00F833A7"/>
    <w:rsid w:val="00F84443"/>
    <w:rsid w:val="00F84D94"/>
    <w:rsid w:val="00F859D2"/>
    <w:rsid w:val="00F86123"/>
    <w:rsid w:val="00F86166"/>
    <w:rsid w:val="00F900D8"/>
    <w:rsid w:val="00F9091F"/>
    <w:rsid w:val="00F91729"/>
    <w:rsid w:val="00F92865"/>
    <w:rsid w:val="00F94411"/>
    <w:rsid w:val="00F94621"/>
    <w:rsid w:val="00F94722"/>
    <w:rsid w:val="00F950CA"/>
    <w:rsid w:val="00F95CFD"/>
    <w:rsid w:val="00F9754F"/>
    <w:rsid w:val="00F97D57"/>
    <w:rsid w:val="00FA101A"/>
    <w:rsid w:val="00FA1021"/>
    <w:rsid w:val="00FA10D3"/>
    <w:rsid w:val="00FA1477"/>
    <w:rsid w:val="00FA4522"/>
    <w:rsid w:val="00FA5702"/>
    <w:rsid w:val="00FA59FD"/>
    <w:rsid w:val="00FA60B4"/>
    <w:rsid w:val="00FA6A14"/>
    <w:rsid w:val="00FB11DD"/>
    <w:rsid w:val="00FB13E6"/>
    <w:rsid w:val="00FB19A0"/>
    <w:rsid w:val="00FB1E72"/>
    <w:rsid w:val="00FB1F5B"/>
    <w:rsid w:val="00FB2595"/>
    <w:rsid w:val="00FB2789"/>
    <w:rsid w:val="00FB2DAF"/>
    <w:rsid w:val="00FB7520"/>
    <w:rsid w:val="00FC0C88"/>
    <w:rsid w:val="00FC21F2"/>
    <w:rsid w:val="00FC32E6"/>
    <w:rsid w:val="00FC348F"/>
    <w:rsid w:val="00FC4861"/>
    <w:rsid w:val="00FC5053"/>
    <w:rsid w:val="00FC789F"/>
    <w:rsid w:val="00FC7B44"/>
    <w:rsid w:val="00FD017D"/>
    <w:rsid w:val="00FD1264"/>
    <w:rsid w:val="00FD196C"/>
    <w:rsid w:val="00FD25C4"/>
    <w:rsid w:val="00FD5D7B"/>
    <w:rsid w:val="00FD71C7"/>
    <w:rsid w:val="00FD7383"/>
    <w:rsid w:val="00FD755E"/>
    <w:rsid w:val="00FE124B"/>
    <w:rsid w:val="00FE1700"/>
    <w:rsid w:val="00FE1CC2"/>
    <w:rsid w:val="00FE2B54"/>
    <w:rsid w:val="00FE3E87"/>
    <w:rsid w:val="00FE4F8A"/>
    <w:rsid w:val="00FE5F7C"/>
    <w:rsid w:val="00FE6DB0"/>
    <w:rsid w:val="00FF111D"/>
    <w:rsid w:val="00FF3B94"/>
    <w:rsid w:val="00FF5616"/>
    <w:rsid w:val="00FF61C0"/>
    <w:rsid w:val="11BDA3B7"/>
    <w:rsid w:val="2EC99CFA"/>
    <w:rsid w:val="42A23938"/>
    <w:rsid w:val="4F089848"/>
    <w:rsid w:val="6B90207F"/>
  </w:rsids>
  <w:docVars>
    <w:docVar w:name="AP Job Title" w:val="AP Job Title"/>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0FAAQsaR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character" w:customStyle="1" w:styleId="Hyperlink0">
    <w:name w:val="Hyperlink.0"/>
    <w:basedOn w:val="DefaultParagraphFont"/>
    <w:rsid w:val="008F60B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ycci.sop@yale.edu"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Audrey King</cp:lastModifiedBy>
  <cp:revision>7</cp:revision>
  <cp:lastPrinted>2015-08-17T19:29:00Z</cp:lastPrinted>
  <dcterms:created xsi:type="dcterms:W3CDTF">2025-02-14T19:00:00Z</dcterms:created>
  <dcterms:modified xsi:type="dcterms:W3CDTF">2026-02-16T20:02:24Z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