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12.0 -->
  <w:body>
    <w:p w:rsidR="0053277B" w:rsidRPr="00EC53A3" w:rsidP="00414FB2" w14:paraId="7794039B" w14:textId="77777777">
      <w:pPr>
        <w:pStyle w:val="SectionHeading"/>
        <w:rPr>
          <w:color w:val="17365D" w:themeColor="text2" w:themeShade="BF"/>
        </w:rPr>
      </w:pPr>
      <w:r w:rsidRPr="00EC53A3">
        <w:rPr>
          <w:color w:val="17365D" w:themeColor="text2" w:themeShade="BF"/>
        </w:rPr>
        <w:t>Scope</w:t>
      </w:r>
    </w:p>
    <w:p w:rsidR="009F7900" w:rsidP="009F7900" w14:paraId="045B3D0F" w14:textId="77777777">
      <w:pPr>
        <w:pStyle w:val="BodyText"/>
        <w:spacing w:before="1" w:line="244" w:lineRule="auto"/>
        <w:ind w:right="110"/>
      </w:pPr>
      <w:r>
        <w:t>This procedure applies to YM Patient Services who process waives of</w:t>
      </w:r>
      <w:r>
        <w:rPr>
          <w:spacing w:val="-1"/>
        </w:rPr>
        <w:t xml:space="preserve"> </w:t>
      </w:r>
      <w:r>
        <w:t>co-insurance.</w:t>
      </w:r>
    </w:p>
    <w:p w:rsidR="009F7900" w:rsidP="009F7900" w14:paraId="3B4223B8" w14:textId="77777777">
      <w:pPr>
        <w:pStyle w:val="BodyText"/>
        <w:spacing w:before="4"/>
        <w:rPr>
          <w:sz w:val="17"/>
        </w:rPr>
      </w:pPr>
    </w:p>
    <w:p w:rsidR="007D39A2" w:rsidRPr="00EC53A3" w:rsidP="00003662" w14:paraId="73611751" w14:textId="77777777">
      <w:pPr>
        <w:pStyle w:val="SectionHeading"/>
        <w:rPr>
          <w:color w:val="17365D" w:themeColor="text2" w:themeShade="BF"/>
        </w:rPr>
      </w:pPr>
      <w:r>
        <w:rPr>
          <w:color w:val="17365D" w:themeColor="text2" w:themeShade="BF"/>
        </w:rPr>
        <w:t>Procedure Purpose</w:t>
      </w:r>
    </w:p>
    <w:p w:rsidR="00ED0249" w:rsidRPr="00EC53A3" w:rsidP="00EB5783" w14:paraId="6EC87795" w14:textId="77777777">
      <w:pPr>
        <w:tabs>
          <w:tab w:val="left" w:pos="6645"/>
        </w:tabs>
      </w:pPr>
      <w:r>
        <w:t xml:space="preserve">The purpose of this procedure is to provide instructions on when to </w:t>
      </w:r>
      <w:r>
        <w:t>waiver</w:t>
      </w:r>
      <w:r>
        <w:t xml:space="preserve"> co-insurance.</w:t>
      </w:r>
      <w:r w:rsidR="00EB5783">
        <w:tab/>
      </w:r>
    </w:p>
    <w:p w:rsidR="00271F83" w:rsidRPr="00EC53A3" w:rsidP="00003662" w14:paraId="1BA08465" w14:textId="77777777">
      <w:pPr>
        <w:pStyle w:val="SectionHeading"/>
        <w:rPr>
          <w:color w:val="17365D" w:themeColor="text2" w:themeShade="BF"/>
        </w:rPr>
      </w:pPr>
      <w:r w:rsidRPr="00EC53A3">
        <w:rPr>
          <w:color w:val="17365D" w:themeColor="text2" w:themeShade="BF"/>
        </w:rPr>
        <w:t>Definitions</w:t>
      </w:r>
    </w:p>
    <w:p w:rsidR="007D358A" w:rsidRPr="009F7900" w:rsidP="007D358A" w14:paraId="7803D481" w14:textId="77777777">
      <w:pPr>
        <w:rPr>
          <w:bCs/>
        </w:rPr>
      </w:pPr>
      <w:bookmarkStart w:id="0" w:name="_Toc425171621"/>
      <w:r w:rsidRPr="009F7900">
        <w:rPr>
          <w:bCs/>
        </w:rPr>
        <w:t>N/A</w:t>
      </w:r>
    </w:p>
    <w:p w:rsidR="001B7499" w:rsidRPr="00EC53A3" w:rsidP="00003662" w14:paraId="45FC5372" w14:textId="77777777">
      <w:pPr>
        <w:pStyle w:val="SectionHeading"/>
        <w:rPr>
          <w:color w:val="17365D" w:themeColor="text2" w:themeShade="BF"/>
        </w:rPr>
      </w:pPr>
      <w:r>
        <w:rPr>
          <w:color w:val="17365D" w:themeColor="text2" w:themeShade="BF"/>
        </w:rPr>
        <w:t>Procedure</w:t>
      </w:r>
      <w:r w:rsidRPr="00EC53A3" w:rsidR="00AA004D">
        <w:rPr>
          <w:color w:val="17365D" w:themeColor="text2" w:themeShade="BF"/>
        </w:rPr>
        <w:t xml:space="preserve"> Sections</w:t>
      </w:r>
      <w:bookmarkEnd w:id="0"/>
      <w:r w:rsidRPr="00EC53A3" w:rsidR="002046B8">
        <w:rPr>
          <w:color w:val="17365D" w:themeColor="text2" w:themeShade="BF"/>
        </w:rPr>
        <w:t xml:space="preserve"> </w:t>
      </w:r>
      <w:bookmarkStart w:id="1" w:name="_Toc427373286"/>
      <w:bookmarkStart w:id="2" w:name="_Toc425171622"/>
      <w:bookmarkStart w:id="3" w:name="_Toc425171625"/>
    </w:p>
    <w:bookmarkEnd w:id="1"/>
    <w:bookmarkEnd w:id="2"/>
    <w:p w:rsidR="00A80284" w:rsidP="008323EC" w14:paraId="7C1A1C8B" w14:textId="77777777">
      <w:pPr>
        <w:pStyle w:val="1-PolicySectionlevel"/>
      </w:pPr>
      <w:r>
        <w:t>Co-insurance may be waived in the following three (3) circumstances:</w:t>
      </w:r>
    </w:p>
    <w:p w:rsidR="009F7900" w:rsidP="009F7900" w14:paraId="10C6026D" w14:textId="77777777">
      <w:pPr>
        <w:pStyle w:val="2-PolicySectionLevel"/>
      </w:pPr>
      <w:r>
        <w:rPr>
          <w:i/>
        </w:rPr>
        <w:t>Patient</w:t>
      </w:r>
      <w:r>
        <w:rPr>
          <w:i/>
          <w:spacing w:val="-5"/>
        </w:rPr>
        <w:t xml:space="preserve"> </w:t>
      </w:r>
      <w:r>
        <w:rPr>
          <w:i/>
        </w:rPr>
        <w:t>Financial</w:t>
      </w:r>
      <w:r>
        <w:rPr>
          <w:i/>
          <w:spacing w:val="-3"/>
        </w:rPr>
        <w:t xml:space="preserve"> </w:t>
      </w:r>
      <w:r>
        <w:rPr>
          <w:i/>
        </w:rPr>
        <w:t>Hardship</w:t>
      </w:r>
      <w:r>
        <w:t>:</w:t>
      </w:r>
      <w:r>
        <w:rPr>
          <w:spacing w:val="-1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physician</w:t>
      </w:r>
      <w:r>
        <w:rPr>
          <w:spacing w:val="-3"/>
        </w:rPr>
        <w:t xml:space="preserve"> </w:t>
      </w:r>
      <w:r>
        <w:t>may</w:t>
      </w:r>
      <w:r>
        <w:rPr>
          <w:spacing w:val="-9"/>
        </w:rPr>
        <w:t xml:space="preserve"> </w:t>
      </w:r>
      <w:r>
        <w:t>accept</w:t>
      </w:r>
      <w:r>
        <w:rPr>
          <w:spacing w:val="-13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lesser</w:t>
      </w:r>
      <w:r>
        <w:rPr>
          <w:spacing w:val="-9"/>
        </w:rPr>
        <w:t xml:space="preserve"> </w:t>
      </w:r>
      <w:r>
        <w:t>amount</w:t>
      </w:r>
      <w:r>
        <w:rPr>
          <w:spacing w:val="-13"/>
        </w:rPr>
        <w:t xml:space="preserve"> </w:t>
      </w:r>
      <w:r>
        <w:t>than</w:t>
      </w:r>
      <w:r>
        <w:rPr>
          <w:spacing w:val="-3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usual</w:t>
      </w:r>
      <w:r>
        <w:rPr>
          <w:spacing w:val="-3"/>
        </w:rPr>
        <w:t xml:space="preserve"> </w:t>
      </w:r>
      <w:r>
        <w:t>charge</w:t>
      </w:r>
      <w:r>
        <w:rPr>
          <w:spacing w:val="17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discharge</w:t>
      </w:r>
      <w:r>
        <w:rPr>
          <w:spacing w:val="-3"/>
        </w:rPr>
        <w:t xml:space="preserve"> </w:t>
      </w:r>
      <w:r>
        <w:t>of a patient's liability based on the physician’s determination of a particular patient's indigence.</w:t>
      </w:r>
      <w:r>
        <w:rPr>
          <w:spacing w:val="-2"/>
        </w:rPr>
        <w:t xml:space="preserve"> </w:t>
      </w:r>
      <w:r>
        <w:t>Please refer to YM policy 5035 - Financial Hardship.</w:t>
      </w:r>
    </w:p>
    <w:p w:rsidR="009F7900" w:rsidP="009F7900" w14:paraId="1757C1E1" w14:textId="77777777">
      <w:pPr>
        <w:pStyle w:val="2-PolicySectionLevel"/>
        <w:numPr>
          <w:ilvl w:val="0"/>
          <w:numId w:val="0"/>
        </w:numPr>
        <w:ind w:left="720"/>
      </w:pPr>
    </w:p>
    <w:p w:rsidR="009F7900" w:rsidP="009F7900" w14:paraId="1CB583A5" w14:textId="77777777">
      <w:pPr>
        <w:pStyle w:val="2-PolicySectionLevel"/>
      </w:pPr>
      <w:r>
        <w:rPr>
          <w:i/>
        </w:rPr>
        <w:t>Reasonable</w:t>
      </w:r>
      <w:r>
        <w:rPr>
          <w:i/>
          <w:spacing w:val="-6"/>
        </w:rPr>
        <w:t xml:space="preserve"> </w:t>
      </w:r>
      <w:r>
        <w:rPr>
          <w:i/>
        </w:rPr>
        <w:t>Collection</w:t>
      </w:r>
      <w:r>
        <w:rPr>
          <w:i/>
          <w:spacing w:val="-6"/>
        </w:rPr>
        <w:t xml:space="preserve"> </w:t>
      </w:r>
      <w:r>
        <w:rPr>
          <w:i/>
        </w:rPr>
        <w:t>Effort</w:t>
      </w:r>
      <w:r>
        <w:rPr>
          <w:i/>
          <w:spacing w:val="-18"/>
        </w:rPr>
        <w:t xml:space="preserve"> </w:t>
      </w:r>
      <w:r>
        <w:rPr>
          <w:i/>
        </w:rPr>
        <w:t>Made</w:t>
      </w:r>
      <w:r>
        <w:t>:</w:t>
      </w:r>
      <w:r>
        <w:rPr>
          <w:spacing w:val="78"/>
        </w:rPr>
        <w:t xml:space="preserve"> </w:t>
      </w:r>
      <w:r>
        <w:t>A reasonable</w:t>
      </w:r>
      <w:r>
        <w:rPr>
          <w:spacing w:val="-6"/>
        </w:rPr>
        <w:t xml:space="preserve"> </w:t>
      </w:r>
      <w:r>
        <w:t>collection</w:t>
      </w:r>
      <w:r>
        <w:rPr>
          <w:spacing w:val="-6"/>
        </w:rPr>
        <w:t xml:space="preserve"> </w:t>
      </w:r>
      <w:r>
        <w:t>effort</w:t>
      </w:r>
      <w:r>
        <w:rPr>
          <w:spacing w:val="-18"/>
        </w:rPr>
        <w:t xml:space="preserve"> </w:t>
      </w:r>
      <w:r>
        <w:t>by</w:t>
      </w:r>
      <w:r>
        <w:rPr>
          <w:spacing w:val="-12"/>
        </w:rPr>
        <w:t xml:space="preserve"> </w:t>
      </w:r>
      <w:r>
        <w:t>Yale Medicine is one that is similar for all</w:t>
      </w:r>
      <w:r>
        <w:rPr>
          <w:spacing w:val="-8"/>
        </w:rPr>
        <w:t xml:space="preserve"> </w:t>
      </w:r>
      <w:r>
        <w:t>patients (non-</w:t>
      </w:r>
      <w:r>
        <w:rPr>
          <w:spacing w:val="-13"/>
        </w:rPr>
        <w:t xml:space="preserve"> </w:t>
      </w:r>
      <w:r>
        <w:t>Medicare and Medicare patients) and includes issuing a bill to the patient</w:t>
      </w:r>
      <w:r>
        <w:rPr>
          <w:spacing w:val="-2"/>
        </w:rPr>
        <w:t xml:space="preserve"> </w:t>
      </w:r>
      <w:r>
        <w:t xml:space="preserve">or to the </w:t>
      </w:r>
      <w:r>
        <w:t>responsible party</w:t>
      </w:r>
      <w:r>
        <w:t>. A</w:t>
      </w:r>
      <w:r>
        <w:rPr>
          <w:spacing w:val="40"/>
        </w:rPr>
        <w:t xml:space="preserve"> </w:t>
      </w:r>
      <w:r>
        <w:t xml:space="preserve">reasonable collection effort may </w:t>
      </w:r>
      <w:r>
        <w:t>include,</w:t>
      </w:r>
      <w:r>
        <w:t xml:space="preserve"> as</w:t>
      </w:r>
      <w:r>
        <w:rPr>
          <w:spacing w:val="40"/>
        </w:rPr>
        <w:t xml:space="preserve"> </w:t>
      </w:r>
      <w:r>
        <w:t>appropriate, other actions such as subsequent billings, collection letters, use of a collection agency, and telephone calls or personal contacts.</w:t>
      </w:r>
    </w:p>
    <w:p w:rsidR="009F7900" w:rsidP="009F7900" w14:paraId="7A881F8A" w14:textId="77777777">
      <w:pPr>
        <w:pStyle w:val="2-PolicySectionLevel"/>
        <w:numPr>
          <w:ilvl w:val="0"/>
          <w:numId w:val="0"/>
        </w:numPr>
      </w:pPr>
    </w:p>
    <w:p w:rsidR="009F7900" w:rsidP="009F7900" w14:paraId="532EDFBA" w14:textId="77777777">
      <w:pPr>
        <w:pStyle w:val="2-PolicySectionLevel"/>
      </w:pPr>
      <w:r>
        <w:rPr>
          <w:i/>
        </w:rPr>
        <w:t>Disproportionate</w:t>
      </w:r>
      <w:r>
        <w:rPr>
          <w:i/>
          <w:spacing w:val="11"/>
        </w:rPr>
        <w:t xml:space="preserve"> </w:t>
      </w:r>
      <w:r>
        <w:rPr>
          <w:i/>
        </w:rPr>
        <w:t>Cost</w:t>
      </w:r>
      <w:r>
        <w:rPr>
          <w:i/>
          <w:spacing w:val="-1"/>
        </w:rPr>
        <w:t xml:space="preserve"> </w:t>
      </w:r>
      <w:r>
        <w:rPr>
          <w:i/>
        </w:rPr>
        <w:t>of</w:t>
      </w:r>
      <w:r>
        <w:rPr>
          <w:i/>
          <w:spacing w:val="-1"/>
        </w:rPr>
        <w:t xml:space="preserve"> </w:t>
      </w:r>
      <w:r>
        <w:rPr>
          <w:i/>
        </w:rPr>
        <w:t>Collection</w:t>
      </w:r>
      <w:r>
        <w:t>:</w:t>
      </w:r>
      <w:r>
        <w:rPr>
          <w:spacing w:val="-1"/>
        </w:rPr>
        <w:t xml:space="preserve"> </w:t>
      </w:r>
      <w:r>
        <w:t>Yale</w:t>
      </w:r>
      <w:r>
        <w:rPr>
          <w:spacing w:val="11"/>
        </w:rPr>
        <w:t xml:space="preserve"> </w:t>
      </w:r>
      <w:r>
        <w:t>Medicine</w:t>
      </w:r>
      <w:r>
        <w:rPr>
          <w:spacing w:val="12"/>
        </w:rPr>
        <w:t xml:space="preserve"> </w:t>
      </w:r>
      <w:r>
        <w:t>will</w:t>
      </w:r>
      <w:r>
        <w:rPr>
          <w:spacing w:val="12"/>
        </w:rPr>
        <w:t xml:space="preserve"> </w:t>
      </w:r>
      <w:r>
        <w:t>determine</w:t>
      </w:r>
      <w:r>
        <w:rPr>
          <w:spacing w:val="11"/>
        </w:rPr>
        <w:t xml:space="preserve"> </w:t>
      </w:r>
      <w:r>
        <w:t>if</w:t>
      </w:r>
      <w:r>
        <w:rPr>
          <w:spacing w:val="18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cost</w:t>
      </w:r>
      <w:r>
        <w:rPr>
          <w:spacing w:val="-1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t>billing</w:t>
      </w:r>
      <w:r>
        <w:rPr>
          <w:spacing w:val="27"/>
        </w:rPr>
        <w:t xml:space="preserve"> </w:t>
      </w:r>
      <w:r>
        <w:t>for</w:t>
      </w:r>
      <w:r>
        <w:rPr>
          <w:spacing w:val="5"/>
        </w:rPr>
        <w:t xml:space="preserve"> </w:t>
      </w:r>
      <w:r>
        <w:t>and</w:t>
      </w:r>
      <w:r>
        <w:rPr>
          <w:spacing w:val="14"/>
        </w:rPr>
        <w:t xml:space="preserve"> </w:t>
      </w:r>
      <w:r>
        <w:t>collecting</w:t>
      </w:r>
      <w:r>
        <w:rPr>
          <w:spacing w:val="12"/>
        </w:rPr>
        <w:t xml:space="preserve"> </w:t>
      </w:r>
      <w:r>
        <w:rPr>
          <w:spacing w:val="-5"/>
        </w:rPr>
        <w:t xml:space="preserve">the </w:t>
      </w:r>
      <w:r>
        <w:t>co-insurance</w:t>
      </w:r>
      <w:r w:rsidRPr="009F7900">
        <w:rPr>
          <w:spacing w:val="-7"/>
        </w:rPr>
        <w:t xml:space="preserve"> </w:t>
      </w:r>
      <w:r>
        <w:t>and deductible exceeds or is disproportionate</w:t>
      </w:r>
      <w:r w:rsidRPr="009F7900">
        <w:rPr>
          <w:spacing w:val="40"/>
        </w:rPr>
        <w:t xml:space="preserve"> </w:t>
      </w:r>
      <w:r>
        <w:t>to the amount</w:t>
      </w:r>
      <w:r w:rsidRPr="009F7900">
        <w:rPr>
          <w:spacing w:val="-1"/>
        </w:rPr>
        <w:t xml:space="preserve"> </w:t>
      </w:r>
      <w:r>
        <w:t>sought.</w:t>
      </w:r>
      <w:r w:rsidRPr="009F7900">
        <w:rPr>
          <w:spacing w:val="-1"/>
        </w:rPr>
        <w:t xml:space="preserve"> </w:t>
      </w:r>
      <w:r>
        <w:t>If deemed that</w:t>
      </w:r>
      <w:r w:rsidRPr="009F7900">
        <w:rPr>
          <w:spacing w:val="-1"/>
        </w:rPr>
        <w:t xml:space="preserve"> </w:t>
      </w:r>
      <w:r>
        <w:t>the collection costs</w:t>
      </w:r>
      <w:r w:rsidRPr="009F7900">
        <w:rPr>
          <w:spacing w:val="-7"/>
        </w:rPr>
        <w:t xml:space="preserve"> </w:t>
      </w:r>
      <w:r>
        <w:t>are disproportionate,</w:t>
      </w:r>
      <w:r w:rsidRPr="009F7900">
        <w:rPr>
          <w:spacing w:val="-13"/>
        </w:rPr>
        <w:t xml:space="preserve"> </w:t>
      </w:r>
      <w:r>
        <w:t>(more</w:t>
      </w:r>
      <w:r w:rsidRPr="009F7900">
        <w:rPr>
          <w:spacing w:val="-6"/>
        </w:rPr>
        <w:t xml:space="preserve"> </w:t>
      </w:r>
      <w:r>
        <w:t>than),</w:t>
      </w:r>
      <w:r w:rsidRPr="009F7900">
        <w:rPr>
          <w:spacing w:val="-13"/>
        </w:rPr>
        <w:t xml:space="preserve"> </w:t>
      </w:r>
      <w:r>
        <w:t>the outstanding</w:t>
      </w:r>
      <w:r w:rsidRPr="009F7900">
        <w:rPr>
          <w:spacing w:val="-6"/>
        </w:rPr>
        <w:t xml:space="preserve"> </w:t>
      </w:r>
      <w:r>
        <w:t>amount</w:t>
      </w:r>
      <w:r w:rsidRPr="009F7900">
        <w:rPr>
          <w:spacing w:val="-13"/>
        </w:rPr>
        <w:t xml:space="preserve"> </w:t>
      </w:r>
      <w:r>
        <w:t>will</w:t>
      </w:r>
      <w:r w:rsidRPr="009F7900">
        <w:rPr>
          <w:spacing w:val="-6"/>
        </w:rPr>
        <w:t xml:space="preserve"> </w:t>
      </w:r>
      <w:r>
        <w:t>be</w:t>
      </w:r>
      <w:r w:rsidRPr="009F7900">
        <w:rPr>
          <w:spacing w:val="-6"/>
        </w:rPr>
        <w:t xml:space="preserve"> </w:t>
      </w:r>
      <w:r>
        <w:t>waived</w:t>
      </w:r>
      <w:r w:rsidRPr="009F7900">
        <w:rPr>
          <w:spacing w:val="-6"/>
        </w:rPr>
        <w:t xml:space="preserve"> </w:t>
      </w:r>
      <w:r>
        <w:t>and</w:t>
      </w:r>
      <w:r w:rsidRPr="009F7900">
        <w:rPr>
          <w:spacing w:val="-6"/>
        </w:rPr>
        <w:t xml:space="preserve"> </w:t>
      </w:r>
      <w:r>
        <w:t xml:space="preserve">noted as such in the patient’s </w:t>
      </w:r>
      <w:r w:rsidRPr="009F7900">
        <w:rPr>
          <w:spacing w:val="-2"/>
        </w:rPr>
        <w:t>file.</w:t>
      </w:r>
    </w:p>
    <w:p w:rsidR="009F7900" w:rsidRPr="000966FE" w:rsidP="009F7900" w14:paraId="4849C04E" w14:textId="77777777">
      <w:pPr>
        <w:pStyle w:val="2-PolicySectionLevel"/>
        <w:numPr>
          <w:ilvl w:val="0"/>
          <w:numId w:val="0"/>
        </w:numPr>
        <w:ind w:left="720"/>
      </w:pPr>
    </w:p>
    <w:p w:rsidR="001D1F77" w:rsidRPr="001D1F77" w:rsidP="001D1F77" w14:paraId="50635317" w14:textId="77777777">
      <w:bookmarkStart w:id="4" w:name="_Toc425171623"/>
    </w:p>
    <w:bookmarkEnd w:id="4"/>
    <w:p w:rsidR="00404C3E" w:rsidP="000966FE" w14:paraId="0D7782A2" w14:textId="77777777">
      <w:pPr>
        <w:pStyle w:val="4-PolicySectionLevel"/>
        <w:numPr>
          <w:ilvl w:val="0"/>
          <w:numId w:val="0"/>
        </w:numPr>
        <w:rPr>
          <w:b/>
          <w:bCs/>
        </w:rPr>
      </w:pPr>
    </w:p>
    <w:p w:rsidR="009F7900" w:rsidRPr="000966FE" w:rsidP="009F7900" w14:paraId="3CDB3C32" w14:textId="77777777">
      <w:pPr>
        <w:pStyle w:val="1-PolicySectionlevel"/>
      </w:pPr>
      <w:r>
        <w:rPr>
          <w:noProof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1057275</wp:posOffset>
            </wp:positionH>
            <wp:positionV relativeFrom="paragraph">
              <wp:posOffset>551815</wp:posOffset>
            </wp:positionV>
            <wp:extent cx="4381500" cy="723900"/>
            <wp:effectExtent l="0" t="0" r="0" b="0"/>
            <wp:wrapTopAndBottom/>
            <wp:docPr id="7" name="Image 7" descr="A table with price list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A table with price list&#10;&#10;AI-generated content may be incorrect.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The example below on line 1 shows a typical calculation of a Medicare payment while the second line demonstrates how an administrative adjustment will appear if one of the three </w:t>
      </w:r>
      <w:r>
        <w:t>aforementioned reasons</w:t>
      </w:r>
      <w:r>
        <w:t xml:space="preserve"> apply.</w:t>
      </w:r>
    </w:p>
    <w:p w:rsidR="009315D0" w:rsidP="009315D0" w14:paraId="41A11E9C" w14:textId="77777777">
      <w:pPr>
        <w:pStyle w:val="policysectiontext0"/>
        <w:spacing w:before="120" w:beforeAutospacing="0" w:after="120" w:afterAutospacing="0"/>
        <w:rPr>
          <w:rFonts w:ascii="Arial" w:hAnsi="Arial" w:cs="Arial"/>
          <w:sz w:val="20"/>
          <w:szCs w:val="20"/>
        </w:rPr>
      </w:pPr>
    </w:p>
    <w:p w:rsidR="00EB4DAD" w:rsidRPr="00EC53A3" w:rsidP="00003662" w14:paraId="5D201558" w14:textId="77777777">
      <w:pPr>
        <w:pStyle w:val="SectionHeading"/>
        <w:rPr>
          <w:color w:val="17365D" w:themeColor="text2" w:themeShade="BF"/>
          <w:sz w:val="20"/>
        </w:rPr>
      </w:pPr>
      <w:r w:rsidRPr="00EC53A3">
        <w:rPr>
          <w:color w:val="17365D" w:themeColor="text2" w:themeShade="BF"/>
        </w:rPr>
        <w:t>Special Situations &amp; Exceptions</w:t>
      </w:r>
    </w:p>
    <w:p w:rsidR="00D64C00" w:rsidP="00D64C00" w14:paraId="32DFC688" w14:textId="77777777">
      <w:pPr>
        <w:rPr>
          <w:rStyle w:val="normaltextrun"/>
          <w:rFonts w:cs="Arial"/>
          <w:color w:val="000000"/>
          <w:shd w:val="clear" w:color="auto" w:fill="FFFFFF"/>
        </w:rPr>
      </w:pPr>
      <w:r>
        <w:rPr>
          <w:rStyle w:val="normaltextrun"/>
          <w:rFonts w:cs="Arial"/>
          <w:color w:val="000000"/>
          <w:shd w:val="clear" w:color="auto" w:fill="FFFFFF"/>
        </w:rPr>
        <w:t xml:space="preserve">Exceptions to this </w:t>
      </w:r>
      <w:r w:rsidR="00647CE5">
        <w:rPr>
          <w:rStyle w:val="normaltextrun"/>
          <w:rFonts w:cs="Arial"/>
          <w:color w:val="000000"/>
          <w:shd w:val="clear" w:color="auto" w:fill="FFFFFF"/>
        </w:rPr>
        <w:t>procedure</w:t>
      </w:r>
      <w:r>
        <w:rPr>
          <w:rStyle w:val="normaltextrun"/>
          <w:rFonts w:cs="Arial"/>
          <w:color w:val="000000"/>
          <w:shd w:val="clear" w:color="auto" w:fill="FFFFFF"/>
        </w:rPr>
        <w:t xml:space="preserve"> must be documented using the </w:t>
      </w:r>
      <w:hyperlink r:id="rId11" w:history="1">
        <w:r w:rsidRPr="00511D91" w:rsidR="00964C57">
          <w:rPr>
            <w:rStyle w:val="Hyperlink"/>
            <w:rFonts w:cs="Arial"/>
            <w:shd w:val="clear" w:color="auto" w:fill="FFFFFF"/>
          </w:rPr>
          <w:t>YSM Policy/ Procedure/ Guideline Exception Request - Form</w:t>
        </w:r>
      </w:hyperlink>
      <w:r>
        <w:rPr>
          <w:rStyle w:val="normaltextrun"/>
          <w:rFonts w:cs="Arial"/>
          <w:color w:val="000000"/>
          <w:shd w:val="clear" w:color="auto" w:fill="FFFFFF"/>
        </w:rPr>
        <w:t xml:space="preserve"> and presented to </w:t>
      </w:r>
      <w:hyperlink r:id="rId12" w:history="1">
        <w:r w:rsidRPr="00982E5F" w:rsidR="009F7900">
          <w:rPr>
            <w:rStyle w:val="Hyperlink"/>
            <w:rFonts w:cs="Arial"/>
            <w:shd w:val="clear" w:color="auto" w:fill="FFFFFF"/>
          </w:rPr>
          <w:t>Claudia.Meyers@yale.edu</w:t>
        </w:r>
      </w:hyperlink>
      <w:r>
        <w:rPr>
          <w:rStyle w:val="normaltextrun"/>
          <w:rFonts w:cs="Arial"/>
          <w:color w:val="000000"/>
          <w:shd w:val="clear" w:color="auto" w:fill="FFFFFF"/>
        </w:rPr>
        <w:t xml:space="preserve">. </w:t>
      </w:r>
    </w:p>
    <w:p w:rsidR="00E528AC" w:rsidP="00E528AC" w14:paraId="4DD02905" w14:textId="77777777">
      <w:pPr>
        <w:pStyle w:val="BodyText"/>
        <w:spacing w:line="232" w:lineRule="auto"/>
        <w:ind w:right="1343"/>
      </w:pPr>
      <w:r>
        <w:t>Federal</w:t>
      </w:r>
      <w:r>
        <w:rPr>
          <w:spacing w:val="-3"/>
        </w:rPr>
        <w:t xml:space="preserve"> </w:t>
      </w:r>
      <w:r>
        <w:t>law</w:t>
      </w:r>
      <w:r>
        <w:rPr>
          <w:spacing w:val="-3"/>
        </w:rPr>
        <w:t xml:space="preserve"> </w:t>
      </w:r>
      <w:r>
        <w:t>prohibits</w:t>
      </w:r>
      <w:r>
        <w:rPr>
          <w:spacing w:val="-9"/>
        </w:rPr>
        <w:t xml:space="preserve"> </w:t>
      </w:r>
      <w:r>
        <w:t>any remuneration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return</w:t>
      </w:r>
      <w:r>
        <w:rPr>
          <w:spacing w:val="-3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the referral</w:t>
      </w:r>
      <w:r>
        <w:rPr>
          <w:spacing w:val="-3"/>
        </w:rPr>
        <w:t xml:space="preserve"> </w:t>
      </w:r>
      <w:r>
        <w:t>of a</w:t>
      </w:r>
      <w:r>
        <w:rPr>
          <w:spacing w:val="-3"/>
        </w:rPr>
        <w:t xml:space="preserve"> </w:t>
      </w:r>
      <w:r>
        <w:t>beneficiary</w:t>
      </w:r>
      <w:r>
        <w:rPr>
          <w:spacing w:val="-9"/>
        </w:rPr>
        <w:t xml:space="preserve"> </w:t>
      </w:r>
      <w:r>
        <w:t>of Medicare</w:t>
      </w:r>
      <w:r>
        <w:rPr>
          <w:spacing w:val="-3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t>any other government program for the provision of items or services. Although generally intended to prohibit</w:t>
      </w:r>
      <w:r>
        <w:rPr>
          <w:spacing w:val="-14"/>
        </w:rPr>
        <w:t xml:space="preserve"> </w:t>
      </w:r>
      <w:r>
        <w:t>payments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referrals,</w:t>
      </w:r>
      <w:r>
        <w:rPr>
          <w:spacing w:val="-14"/>
        </w:rPr>
        <w:t xml:space="preserve"> </w:t>
      </w:r>
      <w:r>
        <w:t>direct</w:t>
      </w:r>
      <w:r>
        <w:rPr>
          <w:spacing w:val="-14"/>
        </w:rPr>
        <w:t xml:space="preserve"> </w:t>
      </w:r>
      <w:r>
        <w:t>kickbacks or rebates to Medicare program beneficiaries are also</w:t>
      </w:r>
      <w:r>
        <w:rPr>
          <w:spacing w:val="-9"/>
        </w:rPr>
        <w:t xml:space="preserve"> </w:t>
      </w:r>
      <w:r>
        <w:t>prohibited</w:t>
      </w:r>
      <w:r>
        <w:rPr>
          <w:spacing w:val="-9"/>
        </w:rPr>
        <w:t xml:space="preserve"> </w:t>
      </w:r>
      <w:r>
        <w:t>by</w:t>
      </w:r>
      <w:r>
        <w:rPr>
          <w:spacing w:val="-14"/>
        </w:rPr>
        <w:t xml:space="preserve"> </w:t>
      </w:r>
      <w:r>
        <w:t>the statute.</w:t>
      </w:r>
      <w:r>
        <w:rPr>
          <w:spacing w:val="16"/>
        </w:rPr>
        <w:t xml:space="preserve"> </w:t>
      </w:r>
      <w:r>
        <w:t xml:space="preserve">Routine </w:t>
      </w:r>
      <w:r>
        <w:t>waiving</w:t>
      </w:r>
      <w:r>
        <w:rPr>
          <w:spacing w:val="-9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co</w:t>
      </w:r>
      <w:r>
        <w:rPr>
          <w:spacing w:val="-30"/>
        </w:rPr>
        <w:t xml:space="preserve"> </w:t>
      </w:r>
      <w:r>
        <w:t>-insurance and deductibles can be viewed as</w:t>
      </w:r>
      <w:r>
        <w:rPr>
          <w:spacing w:val="40"/>
        </w:rPr>
        <w:t xml:space="preserve"> </w:t>
      </w:r>
      <w:r>
        <w:t>a means of attracting patients. The Office of the Inspector General has issued a fraud alert regarding waivers</w:t>
      </w:r>
      <w:r>
        <w:rPr>
          <w:spacing w:val="-7"/>
        </w:rPr>
        <w:t xml:space="preserve"> </w:t>
      </w:r>
      <w:r>
        <w:t>that</w:t>
      </w:r>
      <w:r>
        <w:rPr>
          <w:spacing w:val="-15"/>
        </w:rPr>
        <w:t xml:space="preserve"> </w:t>
      </w:r>
      <w:r>
        <w:t>identified</w:t>
      </w:r>
      <w:r>
        <w:rPr>
          <w:spacing w:val="-2"/>
        </w:rPr>
        <w:t xml:space="preserve"> </w:t>
      </w:r>
      <w:r>
        <w:t>several</w:t>
      </w:r>
      <w:r>
        <w:rPr>
          <w:spacing w:val="-2"/>
        </w:rPr>
        <w:t xml:space="preserve"> </w:t>
      </w:r>
      <w:r>
        <w:t>marketing</w:t>
      </w:r>
      <w:r>
        <w:rPr>
          <w:spacing w:val="-2"/>
        </w:rPr>
        <w:t xml:space="preserve"> </w:t>
      </w:r>
      <w:r>
        <w:t>practices,</w:t>
      </w:r>
      <w:r>
        <w:rPr>
          <w:spacing w:val="-15"/>
        </w:rPr>
        <w:t xml:space="preserve"> </w:t>
      </w:r>
      <w:r>
        <w:t>including</w:t>
      </w:r>
      <w:r>
        <w:rPr>
          <w:spacing w:val="-2"/>
        </w:rPr>
        <w:t xml:space="preserve"> </w:t>
      </w:r>
      <w:r>
        <w:t xml:space="preserve">the waiver of </w:t>
      </w:r>
      <w:r>
        <w:t>co</w:t>
      </w:r>
      <w:r>
        <w:rPr>
          <w:spacing w:val="-20"/>
        </w:rPr>
        <w:t xml:space="preserve"> </w:t>
      </w:r>
      <w:r>
        <w:t>-</w:t>
      </w:r>
      <w:r>
        <w:t>insurance and deductibles, as being suspect. Physicians may, however, waive co</w:t>
      </w:r>
      <w:r>
        <w:rPr>
          <w:spacing w:val="-23"/>
        </w:rPr>
        <w:t xml:space="preserve"> </w:t>
      </w:r>
      <w:r>
        <w:t>-insurance or deductibles based</w:t>
      </w:r>
      <w:r>
        <w:rPr>
          <w:spacing w:val="-2"/>
        </w:rPr>
        <w:t xml:space="preserve"> </w:t>
      </w:r>
      <w:r>
        <w:t>upon</w:t>
      </w:r>
      <w:r>
        <w:rPr>
          <w:spacing w:val="-2"/>
        </w:rPr>
        <w:t xml:space="preserve"> </w:t>
      </w:r>
      <w:r>
        <w:t>an individual</w:t>
      </w:r>
      <w:r>
        <w:rPr>
          <w:spacing w:val="-2"/>
        </w:rPr>
        <w:t xml:space="preserve"> </w:t>
      </w:r>
      <w:r>
        <w:t>determination</w:t>
      </w:r>
      <w:r>
        <w:rPr>
          <w:spacing w:val="-2"/>
        </w:rPr>
        <w:t xml:space="preserve"> </w:t>
      </w:r>
      <w:r>
        <w:t>that</w:t>
      </w:r>
      <w:r>
        <w:rPr>
          <w:spacing w:val="-15"/>
        </w:rPr>
        <w:t xml:space="preserve"> </w:t>
      </w:r>
      <w:r>
        <w:t>payment</w:t>
      </w:r>
      <w:r>
        <w:rPr>
          <w:spacing w:val="-15"/>
        </w:rPr>
        <w:t xml:space="preserve"> </w:t>
      </w:r>
      <w:r>
        <w:t>would</w:t>
      </w:r>
      <w:r>
        <w:rPr>
          <w:spacing w:val="-2"/>
        </w:rPr>
        <w:t xml:space="preserve"> </w:t>
      </w:r>
      <w:r>
        <w:t>constitute a financial hardship for the patient. Such action is protected by a safe harbor to the federal anti-kickback statute.</w:t>
      </w:r>
    </w:p>
    <w:p w:rsidR="00E528AC" w:rsidP="00E528AC" w14:paraId="45C287F2" w14:textId="77777777">
      <w:pPr>
        <w:pStyle w:val="BodyText"/>
      </w:pPr>
    </w:p>
    <w:p w:rsidR="00E528AC" w:rsidRPr="00E528AC" w:rsidP="00E528AC" w14:paraId="52E634AA" w14:textId="77777777">
      <w:pPr>
        <w:pStyle w:val="BodyText"/>
      </w:pPr>
    </w:p>
    <w:p w:rsidR="009315D0" w:rsidRPr="00EC53A3" w:rsidP="00003662" w14:paraId="647F5138" w14:textId="77777777">
      <w:pPr>
        <w:pStyle w:val="SectionHeading"/>
        <w:rPr>
          <w:rFonts w:eastAsia="Arial"/>
          <w:color w:val="17365D" w:themeColor="text2" w:themeShade="BF"/>
        </w:rPr>
      </w:pPr>
      <w:r w:rsidRPr="00EC53A3">
        <w:rPr>
          <w:color w:val="17365D" w:themeColor="text2" w:themeShade="BF"/>
        </w:rPr>
        <w:t>Roles &amp; Responsibilities</w:t>
      </w:r>
      <w:bookmarkEnd w:id="3"/>
    </w:p>
    <w:p w:rsidR="007D358A" w:rsidRPr="003E2E66" w:rsidP="007D358A" w14:paraId="035BCE07" w14:textId="77777777">
      <w:pPr>
        <w:pStyle w:val="NormalWeb"/>
        <w:numPr>
          <w:ilvl w:val="0"/>
          <w:numId w:val="14"/>
        </w:numPr>
        <w:spacing w:before="120" w:beforeAutospacing="0" w:after="12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N/A</w:t>
      </w:r>
    </w:p>
    <w:p w:rsidR="007D358A" w:rsidP="00003662" w14:paraId="73FB9F9B" w14:textId="77777777">
      <w:pPr>
        <w:pStyle w:val="SectionHeading"/>
        <w:rPr>
          <w:color w:val="17365D" w:themeColor="text2" w:themeShade="BF"/>
        </w:rPr>
      </w:pPr>
    </w:p>
    <w:p w:rsidR="0007688E" w:rsidRPr="00EC53A3" w:rsidP="00003662" w14:paraId="1726FEF0" w14:textId="77777777">
      <w:pPr>
        <w:pStyle w:val="SectionHeading"/>
        <w:rPr>
          <w:color w:val="17365D" w:themeColor="text2" w:themeShade="BF"/>
          <w:sz w:val="20"/>
        </w:rPr>
      </w:pPr>
      <w:r w:rsidRPr="00EC53A3">
        <w:rPr>
          <w:color w:val="17365D" w:themeColor="text2" w:themeShade="BF"/>
        </w:rPr>
        <w:t xml:space="preserve">Contact Information </w:t>
      </w:r>
    </w:p>
    <w:p w:rsidR="007D358A" w:rsidP="007D358A" w14:paraId="4E0EF9F4" w14:textId="77777777">
      <w:pPr>
        <w:pStyle w:val="BodyText"/>
        <w:numPr>
          <w:ilvl w:val="0"/>
          <w:numId w:val="15"/>
        </w:numPr>
        <w:rPr>
          <w:rStyle w:val="Hyperlink"/>
          <w:color w:val="auto"/>
          <w:u w:val="none"/>
        </w:rPr>
      </w:pPr>
      <w:bookmarkStart w:id="5" w:name="_Hlk497987165"/>
      <w:r>
        <w:rPr>
          <w:b/>
        </w:rPr>
        <w:t>Topic 1</w:t>
      </w:r>
      <w:r>
        <w:t xml:space="preserve">: </w:t>
      </w:r>
      <w:hyperlink r:id="rId13" w:history="1">
        <w:r w:rsidRPr="00A12E13" w:rsidR="00A12E13">
          <w:rPr>
            <w:rStyle w:val="Hyperlink"/>
            <w:iCs/>
          </w:rPr>
          <w:t>Michelle.Colaccio@Yale.edu</w:t>
        </w:r>
      </w:hyperlink>
      <w:r w:rsidRPr="00A12E13" w:rsidR="00A12E13">
        <w:rPr>
          <w:iCs/>
        </w:rPr>
        <w:tab/>
        <w:t>203-737-2605</w:t>
      </w:r>
    </w:p>
    <w:p w:rsidR="007D358A" w:rsidP="00003662" w14:paraId="2F97EB65" w14:textId="77777777">
      <w:pPr>
        <w:pStyle w:val="SectionHeading"/>
        <w:rPr>
          <w:color w:val="17365D" w:themeColor="text2" w:themeShade="BF"/>
        </w:rPr>
      </w:pPr>
    </w:p>
    <w:p w:rsidR="009315D0" w:rsidRPr="00EC53A3" w:rsidP="00003662" w14:paraId="722E4ECA" w14:textId="77777777">
      <w:pPr>
        <w:pStyle w:val="SectionHeading"/>
        <w:rPr>
          <w:color w:val="17365D" w:themeColor="text2" w:themeShade="BF"/>
        </w:rPr>
      </w:pPr>
      <w:r w:rsidRPr="00EC53A3">
        <w:rPr>
          <w:color w:val="17365D" w:themeColor="text2" w:themeShade="BF"/>
        </w:rPr>
        <w:t>Related Information</w:t>
      </w:r>
      <w:bookmarkEnd w:id="5"/>
    </w:p>
    <w:p w:rsidR="007D358A" w:rsidP="007D358A" w14:paraId="7591980F" w14:textId="77777777">
      <w:pPr>
        <w:pStyle w:val="BodyText"/>
      </w:pPr>
      <w:r>
        <w:t>N/A</w:t>
      </w:r>
    </w:p>
    <w:p w:rsidR="0006084D" w:rsidRPr="00EC53A3" w:rsidP="00F359A3" w14:paraId="6D83813D" w14:textId="77777777">
      <w:pPr>
        <w:pStyle w:val="SectionHeading"/>
        <w:rPr>
          <w:color w:val="17365D" w:themeColor="text2" w:themeShade="BF"/>
        </w:rPr>
      </w:pPr>
      <w:r w:rsidRPr="00EC53A3">
        <w:rPr>
          <w:color w:val="17365D" w:themeColor="text2" w:themeShade="BF"/>
        </w:rPr>
        <w:t>References</w:t>
      </w:r>
    </w:p>
    <w:p w:rsidR="00781F1F" w:rsidP="00781F1F" w14:paraId="690202DC" w14:textId="77777777">
      <w:pPr>
        <w:pStyle w:val="BodyText"/>
      </w:pPr>
      <w:r>
        <w:t>N/A</w:t>
      </w:r>
    </w:p>
    <w:p w:rsidR="0006084D" w:rsidRPr="00EC53A3" w:rsidP="0006084D" w14:paraId="0D349BF3" w14:textId="77777777">
      <w:pPr>
        <w:pStyle w:val="SectionHeading"/>
        <w:rPr>
          <w:color w:val="17365D" w:themeColor="text2" w:themeShade="BF"/>
        </w:rPr>
      </w:pPr>
      <w:r w:rsidRPr="00EC53A3">
        <w:rPr>
          <w:color w:val="17365D" w:themeColor="text2" w:themeShade="BF"/>
        </w:rPr>
        <w:t>Version History</w:t>
      </w:r>
    </w:p>
    <w:p w:rsidR="007D358A" w:rsidP="007D358A" w14:paraId="364F6D94" w14:textId="77777777">
      <w:pPr>
        <w:pStyle w:val="BodyText"/>
        <w:numPr>
          <w:ilvl w:val="0"/>
          <w:numId w:val="15"/>
        </w:numPr>
        <w:rPr>
          <w:bCs/>
        </w:rPr>
      </w:pPr>
      <w:r>
        <w:rPr>
          <w:b/>
        </w:rPr>
        <w:t xml:space="preserve">Date: </w:t>
      </w:r>
      <w:r w:rsidR="00A12E13">
        <w:rPr>
          <w:bCs/>
        </w:rPr>
        <w:t>3/12/2024 – no changes</w:t>
      </w:r>
    </w:p>
    <w:p w:rsidR="00937952" w:rsidRPr="0050277A" w:rsidP="007D358A" w14:paraId="7FD4CE75" w14:textId="4686FD74">
      <w:pPr>
        <w:pStyle w:val="BodyText"/>
        <w:numPr>
          <w:ilvl w:val="0"/>
          <w:numId w:val="15"/>
        </w:numPr>
        <w:rPr>
          <w:bCs/>
        </w:rPr>
      </w:pPr>
      <w:r>
        <w:rPr>
          <w:b/>
        </w:rPr>
        <w:t>Date:</w:t>
      </w:r>
      <w:r>
        <w:rPr>
          <w:bCs/>
        </w:rPr>
        <w:t xml:space="preserve">  4/</w:t>
      </w:r>
      <w:r w:rsidR="005329F9">
        <w:rPr>
          <w:bCs/>
        </w:rPr>
        <w:t>01</w:t>
      </w:r>
      <w:r>
        <w:rPr>
          <w:bCs/>
        </w:rPr>
        <w:t>/2026 – no changes</w:t>
      </w:r>
    </w:p>
    <w:p w:rsidR="0006084D" w:rsidP="0006084D" w14:paraId="202B985D" w14:textId="77777777">
      <w:pPr>
        <w:pStyle w:val="SectionHeading"/>
        <w:rPr>
          <w:color w:val="17365D" w:themeColor="text2" w:themeShade="BF"/>
        </w:rPr>
      </w:pPr>
      <w:r w:rsidRPr="00EC53A3">
        <w:rPr>
          <w:color w:val="17365D" w:themeColor="text2" w:themeShade="BF"/>
        </w:rPr>
        <w:t xml:space="preserve">Keywords </w:t>
      </w:r>
    </w:p>
    <w:p w:rsidR="00EC53A3" w:rsidP="00DE15D9" w14:paraId="4380FA35" w14:textId="77777777">
      <w:r>
        <w:t>Waiver, Co- Insurance</w:t>
      </w:r>
    </w:p>
    <w:p w:rsidR="00964C57" w:rsidP="00B31E70" w14:paraId="460B959A" w14:textId="77777777">
      <w:pPr>
        <w:spacing w:before="0"/>
        <w:rPr>
          <w:b/>
          <w:bCs/>
          <w:szCs w:val="24"/>
        </w:rPr>
      </w:pPr>
    </w:p>
    <w:p w:rsidR="007D358A" w:rsidP="00B31E70" w14:paraId="45770053" w14:textId="77777777">
      <w:pPr>
        <w:spacing w:before="0"/>
        <w:rPr>
          <w:b/>
          <w:bCs/>
          <w:szCs w:val="24"/>
        </w:rPr>
      </w:pPr>
    </w:p>
    <w:p w:rsidR="00B31E70" w:rsidRPr="00527DB8" w:rsidP="00B31E70" w14:paraId="01543FA8" w14:textId="77777777">
      <w:pPr>
        <w:spacing w:before="0"/>
        <w:rPr>
          <w:sz w:val="18"/>
          <w:szCs w:val="18"/>
        </w:rPr>
      </w:pPr>
      <w:r w:rsidRPr="00825DBD">
        <w:rPr>
          <w:b/>
          <w:bCs/>
          <w:szCs w:val="24"/>
        </w:rPr>
        <w:t xml:space="preserve">Responsible Official: </w:t>
      </w:r>
      <w:r w:rsidRPr="00825DBD">
        <w:rPr>
          <w:b/>
          <w:bCs/>
          <w:szCs w:val="24"/>
        </w:rPr>
        <w:tab/>
      </w:r>
      <w:r w:rsidRPr="00825DBD">
        <w:rPr>
          <w:b/>
          <w:bCs/>
          <w:szCs w:val="24"/>
        </w:rPr>
        <w:tab/>
      </w:r>
      <w:r w:rsidRPr="00A12E13" w:rsidR="00A12E13">
        <w:rPr>
          <w:szCs w:val="24"/>
        </w:rPr>
        <w:t>Senior Director, Revenue Cycle</w:t>
      </w:r>
    </w:p>
    <w:p w:rsidR="00B31E70" w:rsidRPr="00825DBD" w:rsidP="00B31E70" w14:paraId="181AB8CC" w14:textId="77777777">
      <w:pPr>
        <w:rPr>
          <w:b/>
          <w:bCs/>
          <w:szCs w:val="24"/>
        </w:rPr>
      </w:pPr>
      <w:r w:rsidRPr="00825DBD">
        <w:rPr>
          <w:b/>
          <w:bCs/>
          <w:szCs w:val="24"/>
        </w:rPr>
        <w:t>Document Administrator</w:t>
      </w:r>
      <w:r>
        <w:rPr>
          <w:b/>
          <w:bCs/>
          <w:szCs w:val="24"/>
        </w:rPr>
        <w:t xml:space="preserve">: </w:t>
      </w:r>
      <w:r w:rsidRPr="00825DBD">
        <w:rPr>
          <w:b/>
          <w:bCs/>
          <w:szCs w:val="24"/>
        </w:rPr>
        <w:tab/>
      </w:r>
      <w:r w:rsidRPr="00A12E13" w:rsidR="00A12E13">
        <w:rPr>
          <w:szCs w:val="24"/>
        </w:rPr>
        <w:t>Claudia</w:t>
      </w:r>
      <w:r w:rsidRPr="00A12E13" w:rsidR="00A12E13">
        <w:rPr>
          <w:szCs w:val="24"/>
        </w:rPr>
        <w:t xml:space="preserve"> Meyers</w:t>
      </w:r>
    </w:p>
    <w:p w:rsidR="00B31E70" w:rsidP="00B31E70" w14:paraId="54301664" w14:textId="77777777">
      <w:pPr>
        <w:rPr>
          <w:sz w:val="18"/>
          <w:szCs w:val="18"/>
        </w:rPr>
      </w:pPr>
      <w:r w:rsidRPr="00825DBD">
        <w:rPr>
          <w:b/>
          <w:bCs/>
          <w:szCs w:val="24"/>
        </w:rPr>
        <w:t xml:space="preserve">Date of Origin: </w:t>
      </w:r>
      <w:r w:rsidRPr="00825DBD">
        <w:rPr>
          <w:b/>
          <w:bCs/>
          <w:szCs w:val="24"/>
        </w:rPr>
        <w:tab/>
      </w:r>
      <w:r w:rsidRPr="00825DBD">
        <w:rPr>
          <w:b/>
          <w:bCs/>
          <w:szCs w:val="24"/>
        </w:rPr>
        <w:tab/>
      </w:r>
      <w:r w:rsidRPr="00A12E13" w:rsidR="00A12E13">
        <w:rPr>
          <w:szCs w:val="24"/>
        </w:rPr>
        <w:t>4/1/2003</w:t>
      </w:r>
    </w:p>
    <w:p w:rsidR="007179BB" w:rsidRPr="007D358A" w:rsidP="007D358A" w14:paraId="53D7ED14" w14:textId="43B6237B">
      <w:pPr>
        <w:rPr>
          <w:b/>
          <w:bCs/>
          <w:szCs w:val="24"/>
        </w:rPr>
      </w:pPr>
      <w:r w:rsidRPr="00825DBD">
        <w:rPr>
          <w:b/>
          <w:bCs/>
          <w:szCs w:val="24"/>
        </w:rPr>
        <w:t>Approval Date</w:t>
      </w:r>
      <w:r>
        <w:rPr>
          <w:b/>
          <w:bCs/>
          <w:szCs w:val="24"/>
        </w:rPr>
        <w:t>:</w:t>
      </w:r>
      <w:r w:rsidRPr="00825DBD">
        <w:rPr>
          <w:b/>
          <w:bCs/>
          <w:szCs w:val="24"/>
        </w:rPr>
        <w:tab/>
      </w:r>
      <w:r w:rsidRPr="00825DBD">
        <w:rPr>
          <w:b/>
          <w:bCs/>
          <w:szCs w:val="24"/>
        </w:rPr>
        <w:tab/>
      </w:r>
      <w:r>
        <w:rPr>
          <w:b/>
          <w:bCs/>
          <w:szCs w:val="24"/>
        </w:rPr>
        <w:tab/>
      </w:r>
      <w:r w:rsidR="005329F9">
        <w:t>04/01/2026</w:t>
      </w:r>
    </w:p>
    <w:p w:rsidR="0006084D" w:rsidP="00964C57" w14:paraId="1DAF0C42" w14:textId="77777777">
      <w:pPr>
        <w:pStyle w:val="FootNote"/>
      </w:pPr>
      <w:r>
        <w:t xml:space="preserve">The official version of this information will only be maintained in an on-line web format.  </w:t>
      </w:r>
      <w:r>
        <w:t>Any and all</w:t>
      </w:r>
      <w:r>
        <w:t xml:space="preserve"> printed copies of this material are dated as of the print date.  Please make certain to review the material on-line prior to placing reliance on a dated printed version</w:t>
      </w:r>
      <w:r w:rsidR="00060D7C">
        <w:t>.</w:t>
      </w:r>
    </w:p>
    <w:p w:rsidR="00964C57" w:rsidP="00964C57" w14:paraId="5F75FA58" w14:textId="77777777">
      <w:pPr>
        <w:rPr>
          <w:sz w:val="16"/>
        </w:rPr>
      </w:pPr>
    </w:p>
    <w:p w:rsidR="00964C57" w:rsidP="00964C57" w14:paraId="4C11EEEA" w14:textId="77777777">
      <w:pPr>
        <w:rPr>
          <w:sz w:val="16"/>
        </w:rPr>
      </w:pPr>
    </w:p>
    <w:sectPr w:rsidSect="00641FF8">
      <w:footerReference w:type="default" r:id="rId14"/>
      <w:headerReference w:type="first" r:id="rId15"/>
      <w:footerReference w:type="first" r:id="rId16"/>
      <w:type w:val="continuous"/>
      <w:pgSz w:w="12240" w:h="15840" w:code="1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endnote w:type="separator" w:id="0">
    <w:p w:rsidR="00822A6D" w14:paraId="1DDAF034" w14:textId="77777777">
      <w:pPr>
        <w:spacing w:before="0" w:after="0"/>
      </w:pPr>
      <w:r>
        <w:separator/>
      </w:r>
    </w:p>
  </w:endnote>
  <w:endnote w:type="continuationSeparator" w:id="1">
    <w:p w:rsidR="00822A6D" w14:paraId="230EBE87" w14:textId="7777777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161840214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ED0249" w:rsidP="000A6AF5" w14:paraId="089FF483" w14:textId="77777777">
            <w:pPr>
              <w:pBdr>
                <w:bottom w:val="single" w:sz="6" w:space="1" w:color="auto"/>
              </w:pBdr>
              <w:spacing w:before="0"/>
            </w:pPr>
          </w:p>
          <w:p w:rsidR="00ED0249" w:rsidP="000A6AF5" w14:paraId="7B73F89D" w14:textId="77777777">
            <w:pPr>
              <w:spacing w:before="0"/>
            </w:pPr>
          </w:p>
          <w:p w:rsidR="00EF6513" w:rsidRPr="00823578" w:rsidP="00823578" w14:paraId="2B1593A0" w14:textId="77777777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1992248405"/>
      <w:docPartObj>
        <w:docPartGallery w:val="Page Numbers (Bottom of Page)"/>
        <w:docPartUnique/>
      </w:docPartObj>
    </w:sdtPr>
    <w:sdtContent>
      <w:sdt>
        <w:sdtPr>
          <w:id w:val="329799236"/>
          <w:docPartObj>
            <w:docPartGallery w:val="Page Numbers (Top of Page)"/>
            <w:docPartUnique/>
          </w:docPartObj>
        </w:sdtPr>
        <w:sdtContent>
          <w:p w:rsidR="00823578" w14:paraId="54C1C4F0" w14:textId="77777777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70B5C" w14:paraId="28AD0015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822A6D" w14:paraId="4DEF92CA" w14:textId="77777777">
      <w:pPr>
        <w:spacing w:before="0" w:after="0"/>
      </w:pPr>
      <w:r>
        <w:separator/>
      </w:r>
    </w:p>
  </w:footnote>
  <w:footnote w:type="continuationSeparator" w:id="1">
    <w:p w:rsidR="00822A6D" w14:paraId="5C65D696" w14:textId="7777777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327E9" w:rsidP="00EC53A3" w14:paraId="5B3F7FB7" w14:textId="77777777">
    <w:pPr>
      <w:pStyle w:val="DocTitle"/>
    </w:pPr>
    <w:r>
      <w:rPr>
        <w:noProof/>
      </w:rPr>
      <w:drawing>
        <wp:inline distT="0" distB="0" distL="0" distR="0">
          <wp:extent cx="4434840" cy="326136"/>
          <wp:effectExtent l="0" t="0" r="3810" b="0"/>
          <wp:docPr id="767310143" name="Picture 1" descr="CorpImageID_0_2_2%7c1%7c0%7c2%7c2%7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7310143" name="Picture 1" descr="CorpImageID_0_2_2%7c1%7c0%7c2%7c2%7c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34840" cy="3261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9723F" w:rsidRPr="00EC53A3" w:rsidP="00EC53A3" w14:paraId="2E137084" w14:textId="77777777">
    <w:pPr>
      <w:pStyle w:val="DocTitle"/>
    </w:pPr>
    <w:r>
      <w:t>Waiver of Co-Insurance - Procedure</w:t>
    </w:r>
  </w:p>
  <w:p w:rsidR="00B25E5B" w:rsidRPr="00527DB8" w:rsidP="00C454DB" w14:paraId="3AD0340C" w14:textId="77777777">
    <w:pPr>
      <w:spacing w:before="0" w:line="276" w:lineRule="auto"/>
      <w:rPr>
        <w:sz w:val="18"/>
        <w:szCs w:val="18"/>
      </w:rPr>
    </w:pPr>
    <w:r w:rsidRPr="00825DBD">
      <w:rPr>
        <w:b/>
        <w:bCs/>
        <w:szCs w:val="24"/>
      </w:rPr>
      <w:t>Responsible Office:</w:t>
    </w:r>
    <w:r w:rsidRPr="00825DBD">
      <w:rPr>
        <w:b/>
        <w:bCs/>
        <w:szCs w:val="24"/>
      </w:rPr>
      <w:tab/>
    </w:r>
    <w:r w:rsidRPr="00825DBD">
      <w:rPr>
        <w:b/>
        <w:bCs/>
        <w:szCs w:val="24"/>
      </w:rPr>
      <w:tab/>
    </w:r>
    <w:r w:rsidR="009F7900">
      <w:t>Yale Medicine</w:t>
    </w:r>
  </w:p>
  <w:p w:rsidR="00B25E5B" w:rsidRPr="009F7900" w:rsidP="000B515B" w14:paraId="60697DC2" w14:textId="77777777">
    <w:pPr>
      <w:spacing w:before="0"/>
      <w:rPr>
        <w:b/>
        <w:bCs/>
        <w:szCs w:val="24"/>
      </w:rPr>
    </w:pPr>
    <w:r>
      <w:rPr>
        <w:b/>
        <w:bCs/>
        <w:szCs w:val="24"/>
      </w:rPr>
      <w:t>Procedure</w:t>
    </w:r>
    <w:r w:rsidRPr="00825DBD" w:rsidR="00AA004D">
      <w:rPr>
        <w:b/>
        <w:bCs/>
        <w:szCs w:val="24"/>
      </w:rPr>
      <w:t xml:space="preserve"> Sponsor:</w:t>
    </w:r>
    <w:r w:rsidRPr="00825DBD" w:rsidR="00AA004D">
      <w:rPr>
        <w:b/>
        <w:bCs/>
        <w:szCs w:val="24"/>
      </w:rPr>
      <w:tab/>
    </w:r>
    <w:r w:rsidRPr="00825DBD" w:rsidR="00AA004D">
      <w:rPr>
        <w:b/>
        <w:bCs/>
        <w:szCs w:val="24"/>
      </w:rPr>
      <w:tab/>
    </w:r>
    <w:r w:rsidRPr="009F7900" w:rsidR="009F7900">
      <w:rPr>
        <w:szCs w:val="24"/>
      </w:rPr>
      <w:t>Director, Centralized Patient Services</w:t>
    </w:r>
    <w:r w:rsidRPr="00825DBD" w:rsidR="00AA004D">
      <w:rPr>
        <w:b/>
        <w:bCs/>
        <w:szCs w:val="24"/>
      </w:rPr>
      <w:tab/>
    </w:r>
    <w:r w:rsidRPr="00825DBD" w:rsidR="00AA004D">
      <w:rPr>
        <w:b/>
        <w:bCs/>
        <w:szCs w:val="24"/>
      </w:rPr>
      <w:tab/>
    </w:r>
    <w:r w:rsidRPr="00825DBD" w:rsidR="00AA004D">
      <w:rPr>
        <w:b/>
        <w:bCs/>
        <w:szCs w:val="24"/>
      </w:rPr>
      <w:tab/>
    </w:r>
    <w:r w:rsidRPr="00825DBD" w:rsidR="00AA004D">
      <w:rPr>
        <w:b/>
        <w:bCs/>
        <w:szCs w:val="24"/>
      </w:rPr>
      <w:tab/>
    </w:r>
    <w:r w:rsidRPr="00825DBD" w:rsidR="00AA004D">
      <w:rPr>
        <w:b/>
        <w:bCs/>
        <w:szCs w:val="24"/>
      </w:rPr>
      <w:tab/>
    </w:r>
  </w:p>
  <w:p w:rsidR="00EA07CA" w:rsidRPr="00AF1AF3" w:rsidP="00AF1AF3" w14:paraId="4A0A6DAB" w14:textId="3D7C0571">
    <w:pPr>
      <w:pBdr>
        <w:bottom w:val="single" w:sz="6" w:space="1" w:color="auto"/>
      </w:pBdr>
      <w:spacing w:line="600" w:lineRule="auto"/>
      <w:rPr>
        <w:sz w:val="18"/>
        <w:szCs w:val="18"/>
      </w:rPr>
    </w:pPr>
    <w:r w:rsidRPr="00825DBD">
      <w:rPr>
        <w:b/>
        <w:bCs/>
        <w:szCs w:val="24"/>
      </w:rPr>
      <w:t>Effective Date:</w:t>
    </w:r>
    <w:r w:rsidRPr="00825DBD">
      <w:rPr>
        <w:b/>
        <w:bCs/>
        <w:szCs w:val="24"/>
      </w:rPr>
      <w:tab/>
    </w:r>
    <w:r w:rsidRPr="00825DBD">
      <w:rPr>
        <w:b/>
        <w:bCs/>
        <w:szCs w:val="24"/>
      </w:rPr>
      <w:tab/>
    </w:r>
    <w:r w:rsidR="006161C7">
      <w:rPr>
        <w:b/>
        <w:bCs/>
        <w:szCs w:val="24"/>
      </w:rPr>
      <w:tab/>
    </w:r>
    <w:r w:rsidR="005329F9">
      <w:t>04/01/2026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0661563C"/>
    <w:multiLevelType w:val="multilevel"/>
    <w:tmpl w:val="BF827C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1.1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8BA7D68"/>
    <w:multiLevelType w:val="singleLevel"/>
    <w:tmpl w:val="08E20038"/>
    <w:lvl w:ilvl="0">
      <w:start w:val="1"/>
      <w:numFmt w:val="bullet"/>
      <w:pStyle w:val="Section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C81640D"/>
    <w:multiLevelType w:val="multilevel"/>
    <w:tmpl w:val="1D0A63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1.1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4A07616"/>
    <w:multiLevelType w:val="hybridMultilevel"/>
    <w:tmpl w:val="DE30775E"/>
    <w:lvl w:ilvl="0">
      <w:start w:val="1"/>
      <w:numFmt w:val="decimal"/>
      <w:lvlText w:val="%1."/>
      <w:lvlJc w:val="left"/>
      <w:pPr>
        <w:ind w:left="862" w:hanging="72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>
      <w:start w:val="1"/>
      <w:numFmt w:val="upperLetter"/>
      <w:lvlText w:val="%2."/>
      <w:lvlJc w:val="left"/>
      <w:pPr>
        <w:ind w:left="472" w:hanging="39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18"/>
        <w:szCs w:val="18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37" w:hanging="39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15" w:hanging="39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793" w:hanging="39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771" w:hanging="39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748" w:hanging="39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726" w:hanging="39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704" w:hanging="391"/>
      </w:pPr>
      <w:rPr>
        <w:rFonts w:hint="default"/>
        <w:lang w:val="en-US" w:eastAsia="en-US" w:bidi="ar-SA"/>
      </w:rPr>
    </w:lvl>
  </w:abstractNum>
  <w:abstractNum w:abstractNumId="4" w15:restartNumberingAfterBreak="0">
    <w:nsid w:val="14A65429"/>
    <w:multiLevelType w:val="hybridMultilevel"/>
    <w:tmpl w:val="EE66742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E15A2C"/>
    <w:multiLevelType w:val="singleLevel"/>
    <w:tmpl w:val="04090001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0BB6AC8"/>
    <w:multiLevelType w:val="hybridMultilevel"/>
    <w:tmpl w:val="881050E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761B30"/>
    <w:multiLevelType w:val="multilevel"/>
    <w:tmpl w:val="E9089506"/>
    <w:lvl w:ilvl="0">
      <w:start w:val="1"/>
      <w:numFmt w:val="decimal"/>
      <w:pStyle w:val="Level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evel2"/>
      <w:lvlText w:val="%1.%2"/>
      <w:lvlJc w:val="left"/>
      <w:pPr>
        <w:tabs>
          <w:tab w:val="num" w:pos="864"/>
        </w:tabs>
        <w:ind w:left="360" w:firstLine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440"/>
        </w:tabs>
        <w:ind w:left="360" w:firstLine="108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firstLine="72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4C447F9C"/>
    <w:multiLevelType w:val="singleLevel"/>
    <w:tmpl w:val="653AE61E"/>
    <w:lvl w:ilvl="0">
      <w:start w:val="1"/>
      <w:numFmt w:val="decimal"/>
      <w:pStyle w:val="SectionNumberedList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 w15:restartNumberingAfterBreak="0">
    <w:nsid w:val="4EBE1355"/>
    <w:multiLevelType w:val="singleLevel"/>
    <w:tmpl w:val="A91658DA"/>
    <w:lvl w:ilvl="0">
      <w:start w:val="1"/>
      <w:numFmt w:val="bullet"/>
      <w:pStyle w:val="SectionBullet2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546730B3"/>
    <w:multiLevelType w:val="hybridMultilevel"/>
    <w:tmpl w:val="2390A8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4B280A"/>
    <w:multiLevelType w:val="singleLevel"/>
    <w:tmpl w:val="F03812F0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63103357"/>
    <w:multiLevelType w:val="multilevel"/>
    <w:tmpl w:val="09AEC3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1.1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7D447DBA"/>
    <w:multiLevelType w:val="multilevel"/>
    <w:tmpl w:val="9D3EC2B4"/>
    <w:lvl w:ilvl="0">
      <w:start w:val="1"/>
      <w:numFmt w:val="decimal"/>
      <w:pStyle w:val="1-PolicySectionleve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-PolicySectionLeve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pStyle w:val="3-PolicySectionLeve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pStyle w:val="4-PolicySectionLeve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613484118">
    <w:abstractNumId w:val="5"/>
  </w:num>
  <w:num w:numId="2" w16cid:durableId="1289582430">
    <w:abstractNumId w:val="11"/>
  </w:num>
  <w:num w:numId="3" w16cid:durableId="1479885800">
    <w:abstractNumId w:val="1"/>
  </w:num>
  <w:num w:numId="4" w16cid:durableId="1457530301">
    <w:abstractNumId w:val="8"/>
  </w:num>
  <w:num w:numId="5" w16cid:durableId="1026715395">
    <w:abstractNumId w:val="9"/>
  </w:num>
  <w:num w:numId="6" w16cid:durableId="1148597849">
    <w:abstractNumId w:val="7"/>
  </w:num>
  <w:num w:numId="7" w16cid:durableId="1623464680">
    <w:abstractNumId w:val="13"/>
  </w:num>
  <w:num w:numId="8" w16cid:durableId="14572195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267749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124163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0477908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5188384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1922284">
    <w:abstractNumId w:val="4"/>
  </w:num>
  <w:num w:numId="14" w16cid:durableId="1325205264">
    <w:abstractNumId w:val="10"/>
  </w:num>
  <w:num w:numId="15" w16cid:durableId="218789852">
    <w:abstractNumId w:val="6"/>
  </w:num>
  <w:num w:numId="16" w16cid:durableId="2020620242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Formatting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A07"/>
    <w:rsid w:val="00000931"/>
    <w:rsid w:val="00001AED"/>
    <w:rsid w:val="00001E6D"/>
    <w:rsid w:val="00003325"/>
    <w:rsid w:val="00003662"/>
    <w:rsid w:val="00003758"/>
    <w:rsid w:val="00004F04"/>
    <w:rsid w:val="000058F3"/>
    <w:rsid w:val="00006B3C"/>
    <w:rsid w:val="00010B0E"/>
    <w:rsid w:val="00011C9A"/>
    <w:rsid w:val="0001221A"/>
    <w:rsid w:val="0001230E"/>
    <w:rsid w:val="00016EA6"/>
    <w:rsid w:val="000213C0"/>
    <w:rsid w:val="000218E3"/>
    <w:rsid w:val="00021F2B"/>
    <w:rsid w:val="00023948"/>
    <w:rsid w:val="00024A35"/>
    <w:rsid w:val="000268DE"/>
    <w:rsid w:val="00026ACE"/>
    <w:rsid w:val="000276AF"/>
    <w:rsid w:val="000325E2"/>
    <w:rsid w:val="00032FE2"/>
    <w:rsid w:val="00033A7E"/>
    <w:rsid w:val="00034081"/>
    <w:rsid w:val="00036780"/>
    <w:rsid w:val="000368ED"/>
    <w:rsid w:val="000414B0"/>
    <w:rsid w:val="00041D62"/>
    <w:rsid w:val="00041E7A"/>
    <w:rsid w:val="00043F15"/>
    <w:rsid w:val="000447C2"/>
    <w:rsid w:val="00044F5D"/>
    <w:rsid w:val="0004646A"/>
    <w:rsid w:val="00047249"/>
    <w:rsid w:val="00050B29"/>
    <w:rsid w:val="00051C36"/>
    <w:rsid w:val="00051FF1"/>
    <w:rsid w:val="00052227"/>
    <w:rsid w:val="0006084D"/>
    <w:rsid w:val="00060971"/>
    <w:rsid w:val="00060D7C"/>
    <w:rsid w:val="00062DAF"/>
    <w:rsid w:val="00074574"/>
    <w:rsid w:val="000765DA"/>
    <w:rsid w:val="0007688E"/>
    <w:rsid w:val="000800F8"/>
    <w:rsid w:val="00080E8A"/>
    <w:rsid w:val="00081824"/>
    <w:rsid w:val="00082237"/>
    <w:rsid w:val="00082C60"/>
    <w:rsid w:val="000838BF"/>
    <w:rsid w:val="00087375"/>
    <w:rsid w:val="00090030"/>
    <w:rsid w:val="00092D73"/>
    <w:rsid w:val="000966FE"/>
    <w:rsid w:val="0009692D"/>
    <w:rsid w:val="0009717D"/>
    <w:rsid w:val="000A0153"/>
    <w:rsid w:val="000A2840"/>
    <w:rsid w:val="000A3FA0"/>
    <w:rsid w:val="000A50ED"/>
    <w:rsid w:val="000A6504"/>
    <w:rsid w:val="000A6AF5"/>
    <w:rsid w:val="000A7E25"/>
    <w:rsid w:val="000B0238"/>
    <w:rsid w:val="000B0334"/>
    <w:rsid w:val="000B1591"/>
    <w:rsid w:val="000B4C88"/>
    <w:rsid w:val="000B515B"/>
    <w:rsid w:val="000C0189"/>
    <w:rsid w:val="000C1D37"/>
    <w:rsid w:val="000C3E72"/>
    <w:rsid w:val="000C7A92"/>
    <w:rsid w:val="000D0E68"/>
    <w:rsid w:val="000D1C89"/>
    <w:rsid w:val="000D27FB"/>
    <w:rsid w:val="000D31E8"/>
    <w:rsid w:val="000D4787"/>
    <w:rsid w:val="000D50AC"/>
    <w:rsid w:val="000D64CF"/>
    <w:rsid w:val="000D6C12"/>
    <w:rsid w:val="000D6CD5"/>
    <w:rsid w:val="000D72EA"/>
    <w:rsid w:val="000E0CAE"/>
    <w:rsid w:val="000E350A"/>
    <w:rsid w:val="000E48B8"/>
    <w:rsid w:val="000E61AA"/>
    <w:rsid w:val="000E7503"/>
    <w:rsid w:val="000E7C4D"/>
    <w:rsid w:val="000F032D"/>
    <w:rsid w:val="000F62B4"/>
    <w:rsid w:val="000F69D3"/>
    <w:rsid w:val="000F7C3F"/>
    <w:rsid w:val="001005D9"/>
    <w:rsid w:val="00103082"/>
    <w:rsid w:val="0010327F"/>
    <w:rsid w:val="00105D79"/>
    <w:rsid w:val="00111D68"/>
    <w:rsid w:val="00112EA1"/>
    <w:rsid w:val="001163CC"/>
    <w:rsid w:val="00117650"/>
    <w:rsid w:val="001243BC"/>
    <w:rsid w:val="00124654"/>
    <w:rsid w:val="001252EB"/>
    <w:rsid w:val="0012629D"/>
    <w:rsid w:val="00126645"/>
    <w:rsid w:val="00126B7D"/>
    <w:rsid w:val="00126F3D"/>
    <w:rsid w:val="00130BB8"/>
    <w:rsid w:val="00133F97"/>
    <w:rsid w:val="00135A76"/>
    <w:rsid w:val="00136BA4"/>
    <w:rsid w:val="001377B2"/>
    <w:rsid w:val="00137C09"/>
    <w:rsid w:val="00137FFA"/>
    <w:rsid w:val="00141C0C"/>
    <w:rsid w:val="001426D8"/>
    <w:rsid w:val="001433C2"/>
    <w:rsid w:val="00144526"/>
    <w:rsid w:val="00145899"/>
    <w:rsid w:val="001458F3"/>
    <w:rsid w:val="001465B7"/>
    <w:rsid w:val="00146FB0"/>
    <w:rsid w:val="00151D0F"/>
    <w:rsid w:val="00152067"/>
    <w:rsid w:val="00154494"/>
    <w:rsid w:val="001562A5"/>
    <w:rsid w:val="00156327"/>
    <w:rsid w:val="00162C3D"/>
    <w:rsid w:val="00163236"/>
    <w:rsid w:val="00163B9F"/>
    <w:rsid w:val="00165122"/>
    <w:rsid w:val="0017042A"/>
    <w:rsid w:val="00171059"/>
    <w:rsid w:val="00173605"/>
    <w:rsid w:val="001761A0"/>
    <w:rsid w:val="00177AC6"/>
    <w:rsid w:val="00177C10"/>
    <w:rsid w:val="00180611"/>
    <w:rsid w:val="00180CE2"/>
    <w:rsid w:val="00182159"/>
    <w:rsid w:val="00183426"/>
    <w:rsid w:val="00184CFD"/>
    <w:rsid w:val="001875B9"/>
    <w:rsid w:val="00187CFA"/>
    <w:rsid w:val="0019604E"/>
    <w:rsid w:val="001A040A"/>
    <w:rsid w:val="001A1981"/>
    <w:rsid w:val="001A2BCF"/>
    <w:rsid w:val="001A4E6D"/>
    <w:rsid w:val="001A65D4"/>
    <w:rsid w:val="001A6664"/>
    <w:rsid w:val="001B1411"/>
    <w:rsid w:val="001B363A"/>
    <w:rsid w:val="001B5CC1"/>
    <w:rsid w:val="001B6B98"/>
    <w:rsid w:val="001B7499"/>
    <w:rsid w:val="001B7ACC"/>
    <w:rsid w:val="001C13D1"/>
    <w:rsid w:val="001C3A51"/>
    <w:rsid w:val="001C474A"/>
    <w:rsid w:val="001C592D"/>
    <w:rsid w:val="001D00E7"/>
    <w:rsid w:val="001D0518"/>
    <w:rsid w:val="001D1F77"/>
    <w:rsid w:val="001D2F7B"/>
    <w:rsid w:val="001D3861"/>
    <w:rsid w:val="001D4E33"/>
    <w:rsid w:val="001D5C2F"/>
    <w:rsid w:val="001D5CEC"/>
    <w:rsid w:val="001D671F"/>
    <w:rsid w:val="001D76B3"/>
    <w:rsid w:val="001E0B69"/>
    <w:rsid w:val="001E2903"/>
    <w:rsid w:val="001E66A1"/>
    <w:rsid w:val="001F14C9"/>
    <w:rsid w:val="001F2229"/>
    <w:rsid w:val="001F40F6"/>
    <w:rsid w:val="001F45AD"/>
    <w:rsid w:val="001F4B92"/>
    <w:rsid w:val="001F645F"/>
    <w:rsid w:val="001F64A9"/>
    <w:rsid w:val="001F754D"/>
    <w:rsid w:val="0020028F"/>
    <w:rsid w:val="00201C64"/>
    <w:rsid w:val="002046B8"/>
    <w:rsid w:val="00205EFE"/>
    <w:rsid w:val="00206690"/>
    <w:rsid w:val="00207563"/>
    <w:rsid w:val="002106A8"/>
    <w:rsid w:val="00210E38"/>
    <w:rsid w:val="00210F37"/>
    <w:rsid w:val="002130D2"/>
    <w:rsid w:val="002146E6"/>
    <w:rsid w:val="0021767D"/>
    <w:rsid w:val="00220209"/>
    <w:rsid w:val="00220937"/>
    <w:rsid w:val="00221D92"/>
    <w:rsid w:val="00222BCB"/>
    <w:rsid w:val="00223FDE"/>
    <w:rsid w:val="00225FFD"/>
    <w:rsid w:val="00227CE9"/>
    <w:rsid w:val="00230FAA"/>
    <w:rsid w:val="0023220D"/>
    <w:rsid w:val="0023230D"/>
    <w:rsid w:val="002331FD"/>
    <w:rsid w:val="0023520D"/>
    <w:rsid w:val="002373A7"/>
    <w:rsid w:val="00237D7E"/>
    <w:rsid w:val="00240ED0"/>
    <w:rsid w:val="00241A4B"/>
    <w:rsid w:val="00242272"/>
    <w:rsid w:val="002422EA"/>
    <w:rsid w:val="0025006B"/>
    <w:rsid w:val="00250327"/>
    <w:rsid w:val="00252658"/>
    <w:rsid w:val="00253902"/>
    <w:rsid w:val="002539BC"/>
    <w:rsid w:val="002550E4"/>
    <w:rsid w:val="00255359"/>
    <w:rsid w:val="0025701C"/>
    <w:rsid w:val="0026089D"/>
    <w:rsid w:val="00261D79"/>
    <w:rsid w:val="002633AA"/>
    <w:rsid w:val="00264CDF"/>
    <w:rsid w:val="00271F05"/>
    <w:rsid w:val="00271F83"/>
    <w:rsid w:val="00272A83"/>
    <w:rsid w:val="00275DEF"/>
    <w:rsid w:val="002761E6"/>
    <w:rsid w:val="00277BC2"/>
    <w:rsid w:val="00281385"/>
    <w:rsid w:val="0028187D"/>
    <w:rsid w:val="00282C9E"/>
    <w:rsid w:val="00286466"/>
    <w:rsid w:val="002867DA"/>
    <w:rsid w:val="00286C32"/>
    <w:rsid w:val="002875E0"/>
    <w:rsid w:val="00287AAA"/>
    <w:rsid w:val="002901B7"/>
    <w:rsid w:val="00291F63"/>
    <w:rsid w:val="00291FF2"/>
    <w:rsid w:val="00292828"/>
    <w:rsid w:val="0029393D"/>
    <w:rsid w:val="00296545"/>
    <w:rsid w:val="002A064F"/>
    <w:rsid w:val="002A1485"/>
    <w:rsid w:val="002A476D"/>
    <w:rsid w:val="002A4F44"/>
    <w:rsid w:val="002A54B1"/>
    <w:rsid w:val="002A6577"/>
    <w:rsid w:val="002A6B19"/>
    <w:rsid w:val="002B110C"/>
    <w:rsid w:val="002B27BA"/>
    <w:rsid w:val="002B521A"/>
    <w:rsid w:val="002B545A"/>
    <w:rsid w:val="002C1D2E"/>
    <w:rsid w:val="002C6356"/>
    <w:rsid w:val="002C67A2"/>
    <w:rsid w:val="002C67AF"/>
    <w:rsid w:val="002D00C7"/>
    <w:rsid w:val="002D03B1"/>
    <w:rsid w:val="002D1E4F"/>
    <w:rsid w:val="002D2287"/>
    <w:rsid w:val="002D3192"/>
    <w:rsid w:val="002D528B"/>
    <w:rsid w:val="002D561C"/>
    <w:rsid w:val="002E511E"/>
    <w:rsid w:val="002E6EC7"/>
    <w:rsid w:val="002F754F"/>
    <w:rsid w:val="00301C42"/>
    <w:rsid w:val="00302610"/>
    <w:rsid w:val="00303150"/>
    <w:rsid w:val="003032F3"/>
    <w:rsid w:val="00303B47"/>
    <w:rsid w:val="00303BC5"/>
    <w:rsid w:val="00303F7C"/>
    <w:rsid w:val="00304BEC"/>
    <w:rsid w:val="003063F8"/>
    <w:rsid w:val="00306ADF"/>
    <w:rsid w:val="00313C4F"/>
    <w:rsid w:val="00314D37"/>
    <w:rsid w:val="003169D3"/>
    <w:rsid w:val="00317B85"/>
    <w:rsid w:val="00317F58"/>
    <w:rsid w:val="003226A5"/>
    <w:rsid w:val="00322AF8"/>
    <w:rsid w:val="003230D6"/>
    <w:rsid w:val="00327E28"/>
    <w:rsid w:val="003327E9"/>
    <w:rsid w:val="00333DD7"/>
    <w:rsid w:val="00334BE8"/>
    <w:rsid w:val="003353AA"/>
    <w:rsid w:val="00335D07"/>
    <w:rsid w:val="00336760"/>
    <w:rsid w:val="00340753"/>
    <w:rsid w:val="003409A0"/>
    <w:rsid w:val="0034306C"/>
    <w:rsid w:val="00346954"/>
    <w:rsid w:val="00347500"/>
    <w:rsid w:val="003504B0"/>
    <w:rsid w:val="0035264A"/>
    <w:rsid w:val="0035349C"/>
    <w:rsid w:val="0035454F"/>
    <w:rsid w:val="00354754"/>
    <w:rsid w:val="0035607C"/>
    <w:rsid w:val="00356A51"/>
    <w:rsid w:val="00356FD8"/>
    <w:rsid w:val="00362959"/>
    <w:rsid w:val="0036350D"/>
    <w:rsid w:val="00364C36"/>
    <w:rsid w:val="0036566D"/>
    <w:rsid w:val="0036792E"/>
    <w:rsid w:val="00367F3F"/>
    <w:rsid w:val="003706E9"/>
    <w:rsid w:val="00370939"/>
    <w:rsid w:val="003714CD"/>
    <w:rsid w:val="00371535"/>
    <w:rsid w:val="003745E6"/>
    <w:rsid w:val="003748D9"/>
    <w:rsid w:val="00375F17"/>
    <w:rsid w:val="00376580"/>
    <w:rsid w:val="0038266C"/>
    <w:rsid w:val="0038398C"/>
    <w:rsid w:val="00383F1F"/>
    <w:rsid w:val="003843DA"/>
    <w:rsid w:val="003846C1"/>
    <w:rsid w:val="00384DEE"/>
    <w:rsid w:val="0038548D"/>
    <w:rsid w:val="003854A8"/>
    <w:rsid w:val="00386CDA"/>
    <w:rsid w:val="00390A24"/>
    <w:rsid w:val="00390BFB"/>
    <w:rsid w:val="0039108C"/>
    <w:rsid w:val="00391C72"/>
    <w:rsid w:val="00391CAB"/>
    <w:rsid w:val="00394E57"/>
    <w:rsid w:val="00397D91"/>
    <w:rsid w:val="003A00A6"/>
    <w:rsid w:val="003A0DC7"/>
    <w:rsid w:val="003A336B"/>
    <w:rsid w:val="003A383F"/>
    <w:rsid w:val="003A4742"/>
    <w:rsid w:val="003B0311"/>
    <w:rsid w:val="003B45E1"/>
    <w:rsid w:val="003B483A"/>
    <w:rsid w:val="003C2F37"/>
    <w:rsid w:val="003C36BD"/>
    <w:rsid w:val="003C5748"/>
    <w:rsid w:val="003C671E"/>
    <w:rsid w:val="003C7CE8"/>
    <w:rsid w:val="003D07AC"/>
    <w:rsid w:val="003D271F"/>
    <w:rsid w:val="003D329E"/>
    <w:rsid w:val="003D40AF"/>
    <w:rsid w:val="003D680E"/>
    <w:rsid w:val="003D77BA"/>
    <w:rsid w:val="003E0D57"/>
    <w:rsid w:val="003E2E66"/>
    <w:rsid w:val="003E31E5"/>
    <w:rsid w:val="003E5735"/>
    <w:rsid w:val="003E7736"/>
    <w:rsid w:val="003F2823"/>
    <w:rsid w:val="003F3147"/>
    <w:rsid w:val="003F325B"/>
    <w:rsid w:val="003F5C45"/>
    <w:rsid w:val="003F5FD9"/>
    <w:rsid w:val="003F662D"/>
    <w:rsid w:val="003F6BE5"/>
    <w:rsid w:val="00400065"/>
    <w:rsid w:val="00402C6F"/>
    <w:rsid w:val="00404C3E"/>
    <w:rsid w:val="00406008"/>
    <w:rsid w:val="00407172"/>
    <w:rsid w:val="00411912"/>
    <w:rsid w:val="00414FB2"/>
    <w:rsid w:val="004150A9"/>
    <w:rsid w:val="004151AE"/>
    <w:rsid w:val="004170DA"/>
    <w:rsid w:val="00417E40"/>
    <w:rsid w:val="00420D0C"/>
    <w:rsid w:val="00423574"/>
    <w:rsid w:val="00432230"/>
    <w:rsid w:val="0043364A"/>
    <w:rsid w:val="00434BEC"/>
    <w:rsid w:val="00434E8E"/>
    <w:rsid w:val="00435682"/>
    <w:rsid w:val="00436B3F"/>
    <w:rsid w:val="00441974"/>
    <w:rsid w:val="0044241A"/>
    <w:rsid w:val="0044241D"/>
    <w:rsid w:val="00443795"/>
    <w:rsid w:val="00444895"/>
    <w:rsid w:val="00445DD4"/>
    <w:rsid w:val="00452BBE"/>
    <w:rsid w:val="00452DCD"/>
    <w:rsid w:val="00454652"/>
    <w:rsid w:val="00456B1E"/>
    <w:rsid w:val="00462DDD"/>
    <w:rsid w:val="00463782"/>
    <w:rsid w:val="00464B34"/>
    <w:rsid w:val="0046638E"/>
    <w:rsid w:val="00466DB0"/>
    <w:rsid w:val="00467D23"/>
    <w:rsid w:val="00470035"/>
    <w:rsid w:val="0047348F"/>
    <w:rsid w:val="00475615"/>
    <w:rsid w:val="00476276"/>
    <w:rsid w:val="00476F57"/>
    <w:rsid w:val="00477589"/>
    <w:rsid w:val="00480E85"/>
    <w:rsid w:val="00481178"/>
    <w:rsid w:val="00481759"/>
    <w:rsid w:val="0048264C"/>
    <w:rsid w:val="004829E4"/>
    <w:rsid w:val="00485D13"/>
    <w:rsid w:val="0048727B"/>
    <w:rsid w:val="00487D39"/>
    <w:rsid w:val="00490951"/>
    <w:rsid w:val="00492040"/>
    <w:rsid w:val="004942F0"/>
    <w:rsid w:val="00496F52"/>
    <w:rsid w:val="004971D2"/>
    <w:rsid w:val="004A1AA3"/>
    <w:rsid w:val="004A32DE"/>
    <w:rsid w:val="004A5884"/>
    <w:rsid w:val="004A6958"/>
    <w:rsid w:val="004A7255"/>
    <w:rsid w:val="004A7959"/>
    <w:rsid w:val="004B377F"/>
    <w:rsid w:val="004B49EF"/>
    <w:rsid w:val="004B571E"/>
    <w:rsid w:val="004C040F"/>
    <w:rsid w:val="004C210A"/>
    <w:rsid w:val="004C2194"/>
    <w:rsid w:val="004C27B1"/>
    <w:rsid w:val="004C36AF"/>
    <w:rsid w:val="004C3AF8"/>
    <w:rsid w:val="004C5193"/>
    <w:rsid w:val="004C6612"/>
    <w:rsid w:val="004C6AC0"/>
    <w:rsid w:val="004C7345"/>
    <w:rsid w:val="004D0276"/>
    <w:rsid w:val="004D09EF"/>
    <w:rsid w:val="004D0B0B"/>
    <w:rsid w:val="004D4E0E"/>
    <w:rsid w:val="004D706F"/>
    <w:rsid w:val="004E0D5C"/>
    <w:rsid w:val="004E1460"/>
    <w:rsid w:val="004E150A"/>
    <w:rsid w:val="004E1AE1"/>
    <w:rsid w:val="004E27A3"/>
    <w:rsid w:val="004E6561"/>
    <w:rsid w:val="004E699F"/>
    <w:rsid w:val="004E797C"/>
    <w:rsid w:val="004F18C3"/>
    <w:rsid w:val="004F224A"/>
    <w:rsid w:val="004F22B1"/>
    <w:rsid w:val="004F26BA"/>
    <w:rsid w:val="005003EF"/>
    <w:rsid w:val="00500740"/>
    <w:rsid w:val="005007FA"/>
    <w:rsid w:val="00500963"/>
    <w:rsid w:val="0050277A"/>
    <w:rsid w:val="005039E2"/>
    <w:rsid w:val="005047DF"/>
    <w:rsid w:val="005057A7"/>
    <w:rsid w:val="005057AB"/>
    <w:rsid w:val="005070E1"/>
    <w:rsid w:val="0050728F"/>
    <w:rsid w:val="00507E98"/>
    <w:rsid w:val="0051133A"/>
    <w:rsid w:val="005113AB"/>
    <w:rsid w:val="00511D91"/>
    <w:rsid w:val="0051312B"/>
    <w:rsid w:val="00515289"/>
    <w:rsid w:val="00515BE6"/>
    <w:rsid w:val="00516E05"/>
    <w:rsid w:val="005175C6"/>
    <w:rsid w:val="00520EEB"/>
    <w:rsid w:val="0052358D"/>
    <w:rsid w:val="00523E75"/>
    <w:rsid w:val="00527DB8"/>
    <w:rsid w:val="00530CFE"/>
    <w:rsid w:val="0053277B"/>
    <w:rsid w:val="005329F9"/>
    <w:rsid w:val="00533AD8"/>
    <w:rsid w:val="00534DC9"/>
    <w:rsid w:val="005351FA"/>
    <w:rsid w:val="005356F2"/>
    <w:rsid w:val="00541855"/>
    <w:rsid w:val="00541D99"/>
    <w:rsid w:val="00542811"/>
    <w:rsid w:val="00542A41"/>
    <w:rsid w:val="005437D9"/>
    <w:rsid w:val="00543B85"/>
    <w:rsid w:val="00543E82"/>
    <w:rsid w:val="005440F5"/>
    <w:rsid w:val="005462B0"/>
    <w:rsid w:val="0055233F"/>
    <w:rsid w:val="00553814"/>
    <w:rsid w:val="005540A1"/>
    <w:rsid w:val="00554342"/>
    <w:rsid w:val="0055459C"/>
    <w:rsid w:val="005545BE"/>
    <w:rsid w:val="00555676"/>
    <w:rsid w:val="00555D22"/>
    <w:rsid w:val="00556DEF"/>
    <w:rsid w:val="00560D34"/>
    <w:rsid w:val="00561074"/>
    <w:rsid w:val="00563045"/>
    <w:rsid w:val="0056698A"/>
    <w:rsid w:val="00571156"/>
    <w:rsid w:val="0057323E"/>
    <w:rsid w:val="0057524F"/>
    <w:rsid w:val="00581A4C"/>
    <w:rsid w:val="00584E14"/>
    <w:rsid w:val="00586F6A"/>
    <w:rsid w:val="00591087"/>
    <w:rsid w:val="005912E4"/>
    <w:rsid w:val="00595BD0"/>
    <w:rsid w:val="00597D5A"/>
    <w:rsid w:val="005A18FD"/>
    <w:rsid w:val="005A21C3"/>
    <w:rsid w:val="005A56B0"/>
    <w:rsid w:val="005A5BA6"/>
    <w:rsid w:val="005B115A"/>
    <w:rsid w:val="005B138B"/>
    <w:rsid w:val="005B3B43"/>
    <w:rsid w:val="005B4188"/>
    <w:rsid w:val="005B5BB2"/>
    <w:rsid w:val="005B5E0C"/>
    <w:rsid w:val="005B70C4"/>
    <w:rsid w:val="005B7214"/>
    <w:rsid w:val="005C3719"/>
    <w:rsid w:val="005C3D27"/>
    <w:rsid w:val="005C5D57"/>
    <w:rsid w:val="005D10D8"/>
    <w:rsid w:val="005D3C62"/>
    <w:rsid w:val="005D5EB6"/>
    <w:rsid w:val="005D6B6D"/>
    <w:rsid w:val="005D6F73"/>
    <w:rsid w:val="005E4374"/>
    <w:rsid w:val="005E5583"/>
    <w:rsid w:val="005E57BA"/>
    <w:rsid w:val="005E5919"/>
    <w:rsid w:val="005E6E27"/>
    <w:rsid w:val="005E7C37"/>
    <w:rsid w:val="005F2388"/>
    <w:rsid w:val="005F2B71"/>
    <w:rsid w:val="005F473C"/>
    <w:rsid w:val="0060090B"/>
    <w:rsid w:val="006027DD"/>
    <w:rsid w:val="00604378"/>
    <w:rsid w:val="00606346"/>
    <w:rsid w:val="00607DBD"/>
    <w:rsid w:val="00610802"/>
    <w:rsid w:val="00612C72"/>
    <w:rsid w:val="0061379C"/>
    <w:rsid w:val="00614349"/>
    <w:rsid w:val="00614870"/>
    <w:rsid w:val="006161C7"/>
    <w:rsid w:val="0061650D"/>
    <w:rsid w:val="00616F6A"/>
    <w:rsid w:val="00617AC4"/>
    <w:rsid w:val="00623D38"/>
    <w:rsid w:val="00624A16"/>
    <w:rsid w:val="006269B3"/>
    <w:rsid w:val="006314BA"/>
    <w:rsid w:val="00631C48"/>
    <w:rsid w:val="00631EE8"/>
    <w:rsid w:val="006327ED"/>
    <w:rsid w:val="00636E50"/>
    <w:rsid w:val="00641FF8"/>
    <w:rsid w:val="00645AB7"/>
    <w:rsid w:val="00645C38"/>
    <w:rsid w:val="00645EB6"/>
    <w:rsid w:val="00646936"/>
    <w:rsid w:val="00647CE5"/>
    <w:rsid w:val="00647D51"/>
    <w:rsid w:val="006523DA"/>
    <w:rsid w:val="006546EA"/>
    <w:rsid w:val="00664FF6"/>
    <w:rsid w:val="00665200"/>
    <w:rsid w:val="00665E32"/>
    <w:rsid w:val="006669DA"/>
    <w:rsid w:val="006703FE"/>
    <w:rsid w:val="00671143"/>
    <w:rsid w:val="006728AC"/>
    <w:rsid w:val="00673378"/>
    <w:rsid w:val="00673FFA"/>
    <w:rsid w:val="00676E1A"/>
    <w:rsid w:val="006805C2"/>
    <w:rsid w:val="00684F3D"/>
    <w:rsid w:val="00685E20"/>
    <w:rsid w:val="006901E5"/>
    <w:rsid w:val="00690EB2"/>
    <w:rsid w:val="00692284"/>
    <w:rsid w:val="00692ED9"/>
    <w:rsid w:val="006941BD"/>
    <w:rsid w:val="006947D1"/>
    <w:rsid w:val="006973AA"/>
    <w:rsid w:val="006A1739"/>
    <w:rsid w:val="006B2178"/>
    <w:rsid w:val="006B3C9C"/>
    <w:rsid w:val="006B5C0B"/>
    <w:rsid w:val="006B6937"/>
    <w:rsid w:val="006C0DF2"/>
    <w:rsid w:val="006C32E5"/>
    <w:rsid w:val="006C34CF"/>
    <w:rsid w:val="006C4D08"/>
    <w:rsid w:val="006C6216"/>
    <w:rsid w:val="006C7C00"/>
    <w:rsid w:val="006D064E"/>
    <w:rsid w:val="006D1598"/>
    <w:rsid w:val="006D5DAE"/>
    <w:rsid w:val="006D7394"/>
    <w:rsid w:val="006D7C17"/>
    <w:rsid w:val="006E35CD"/>
    <w:rsid w:val="006F2722"/>
    <w:rsid w:val="006F66CD"/>
    <w:rsid w:val="006F66EA"/>
    <w:rsid w:val="006F6E14"/>
    <w:rsid w:val="007007FC"/>
    <w:rsid w:val="00701AD9"/>
    <w:rsid w:val="007029C6"/>
    <w:rsid w:val="00702A83"/>
    <w:rsid w:val="0070433F"/>
    <w:rsid w:val="007043A1"/>
    <w:rsid w:val="0070506E"/>
    <w:rsid w:val="00705B46"/>
    <w:rsid w:val="00706E08"/>
    <w:rsid w:val="007103B3"/>
    <w:rsid w:val="00710DE0"/>
    <w:rsid w:val="0071201F"/>
    <w:rsid w:val="007121B2"/>
    <w:rsid w:val="00714143"/>
    <w:rsid w:val="0071431D"/>
    <w:rsid w:val="00715819"/>
    <w:rsid w:val="00716D73"/>
    <w:rsid w:val="007179BB"/>
    <w:rsid w:val="0072225D"/>
    <w:rsid w:val="00722435"/>
    <w:rsid w:val="007240D8"/>
    <w:rsid w:val="007261AB"/>
    <w:rsid w:val="007314A9"/>
    <w:rsid w:val="0073218D"/>
    <w:rsid w:val="007324AA"/>
    <w:rsid w:val="007370CD"/>
    <w:rsid w:val="00740573"/>
    <w:rsid w:val="007437CA"/>
    <w:rsid w:val="00746086"/>
    <w:rsid w:val="00746A5A"/>
    <w:rsid w:val="00750204"/>
    <w:rsid w:val="00753C87"/>
    <w:rsid w:val="00754E1F"/>
    <w:rsid w:val="00756876"/>
    <w:rsid w:val="0075711E"/>
    <w:rsid w:val="0076002E"/>
    <w:rsid w:val="007610D7"/>
    <w:rsid w:val="00761AA4"/>
    <w:rsid w:val="007626E1"/>
    <w:rsid w:val="00762A94"/>
    <w:rsid w:val="00762BEC"/>
    <w:rsid w:val="0076304C"/>
    <w:rsid w:val="007642C7"/>
    <w:rsid w:val="00764CC3"/>
    <w:rsid w:val="00772A25"/>
    <w:rsid w:val="00772E2E"/>
    <w:rsid w:val="00775EF9"/>
    <w:rsid w:val="00781F1F"/>
    <w:rsid w:val="007838EB"/>
    <w:rsid w:val="00785F68"/>
    <w:rsid w:val="007930A1"/>
    <w:rsid w:val="0079426F"/>
    <w:rsid w:val="00795437"/>
    <w:rsid w:val="007955B8"/>
    <w:rsid w:val="00796A79"/>
    <w:rsid w:val="00796BE2"/>
    <w:rsid w:val="007976FA"/>
    <w:rsid w:val="007A44A1"/>
    <w:rsid w:val="007A5446"/>
    <w:rsid w:val="007A70EC"/>
    <w:rsid w:val="007A742D"/>
    <w:rsid w:val="007A74C3"/>
    <w:rsid w:val="007B137C"/>
    <w:rsid w:val="007B4950"/>
    <w:rsid w:val="007B5CF2"/>
    <w:rsid w:val="007B711F"/>
    <w:rsid w:val="007C3CEF"/>
    <w:rsid w:val="007C6379"/>
    <w:rsid w:val="007C7225"/>
    <w:rsid w:val="007D0C1A"/>
    <w:rsid w:val="007D14A4"/>
    <w:rsid w:val="007D2BA3"/>
    <w:rsid w:val="007D34D8"/>
    <w:rsid w:val="007D358A"/>
    <w:rsid w:val="007D39A2"/>
    <w:rsid w:val="007E1F9A"/>
    <w:rsid w:val="007E3683"/>
    <w:rsid w:val="007E405C"/>
    <w:rsid w:val="007E432C"/>
    <w:rsid w:val="007E60B1"/>
    <w:rsid w:val="007E6ADE"/>
    <w:rsid w:val="007F0AFE"/>
    <w:rsid w:val="007F1BCB"/>
    <w:rsid w:val="007F3A39"/>
    <w:rsid w:val="007F4426"/>
    <w:rsid w:val="007F5D38"/>
    <w:rsid w:val="007F680D"/>
    <w:rsid w:val="007F7578"/>
    <w:rsid w:val="007F7962"/>
    <w:rsid w:val="00805494"/>
    <w:rsid w:val="0080730A"/>
    <w:rsid w:val="00811B48"/>
    <w:rsid w:val="00812B14"/>
    <w:rsid w:val="00812B72"/>
    <w:rsid w:val="008132E1"/>
    <w:rsid w:val="00814078"/>
    <w:rsid w:val="00814999"/>
    <w:rsid w:val="00814D7A"/>
    <w:rsid w:val="008155E2"/>
    <w:rsid w:val="008173DD"/>
    <w:rsid w:val="00822A6D"/>
    <w:rsid w:val="00823578"/>
    <w:rsid w:val="00823C7B"/>
    <w:rsid w:val="008256C9"/>
    <w:rsid w:val="00825CE0"/>
    <w:rsid w:val="00825DBD"/>
    <w:rsid w:val="00826BC3"/>
    <w:rsid w:val="00826CE9"/>
    <w:rsid w:val="00827290"/>
    <w:rsid w:val="00827C61"/>
    <w:rsid w:val="00830233"/>
    <w:rsid w:val="008312FB"/>
    <w:rsid w:val="0083149A"/>
    <w:rsid w:val="008323EC"/>
    <w:rsid w:val="008329AA"/>
    <w:rsid w:val="008342BC"/>
    <w:rsid w:val="00834629"/>
    <w:rsid w:val="0083527C"/>
    <w:rsid w:val="00840BDE"/>
    <w:rsid w:val="00843D35"/>
    <w:rsid w:val="00844783"/>
    <w:rsid w:val="008474C1"/>
    <w:rsid w:val="0085298D"/>
    <w:rsid w:val="00852ECD"/>
    <w:rsid w:val="00857118"/>
    <w:rsid w:val="00857419"/>
    <w:rsid w:val="00857A84"/>
    <w:rsid w:val="00860E71"/>
    <w:rsid w:val="00863DB0"/>
    <w:rsid w:val="008649EF"/>
    <w:rsid w:val="0086622F"/>
    <w:rsid w:val="008731B4"/>
    <w:rsid w:val="00873F4F"/>
    <w:rsid w:val="00874E7C"/>
    <w:rsid w:val="00877F91"/>
    <w:rsid w:val="00880A2F"/>
    <w:rsid w:val="00882E0B"/>
    <w:rsid w:val="0088318A"/>
    <w:rsid w:val="00883DC9"/>
    <w:rsid w:val="00883E24"/>
    <w:rsid w:val="008840C6"/>
    <w:rsid w:val="008855FD"/>
    <w:rsid w:val="00887A95"/>
    <w:rsid w:val="0089131D"/>
    <w:rsid w:val="0089154F"/>
    <w:rsid w:val="00891BD8"/>
    <w:rsid w:val="008950BC"/>
    <w:rsid w:val="00895C94"/>
    <w:rsid w:val="0089723F"/>
    <w:rsid w:val="00897364"/>
    <w:rsid w:val="008973CD"/>
    <w:rsid w:val="008973CE"/>
    <w:rsid w:val="008A2E1C"/>
    <w:rsid w:val="008A440F"/>
    <w:rsid w:val="008B5F7D"/>
    <w:rsid w:val="008B604D"/>
    <w:rsid w:val="008C0244"/>
    <w:rsid w:val="008C04CC"/>
    <w:rsid w:val="008C0853"/>
    <w:rsid w:val="008C1262"/>
    <w:rsid w:val="008C1C6B"/>
    <w:rsid w:val="008C4785"/>
    <w:rsid w:val="008C6D4A"/>
    <w:rsid w:val="008C7393"/>
    <w:rsid w:val="008C7C39"/>
    <w:rsid w:val="008D18B1"/>
    <w:rsid w:val="008D36CB"/>
    <w:rsid w:val="008D3B87"/>
    <w:rsid w:val="008D4A86"/>
    <w:rsid w:val="008E0184"/>
    <w:rsid w:val="008E08E2"/>
    <w:rsid w:val="008E0D26"/>
    <w:rsid w:val="008E1FEE"/>
    <w:rsid w:val="008E2257"/>
    <w:rsid w:val="008E22B3"/>
    <w:rsid w:val="008E2F3D"/>
    <w:rsid w:val="008E3C51"/>
    <w:rsid w:val="008E3ED7"/>
    <w:rsid w:val="008E3F16"/>
    <w:rsid w:val="008E44B5"/>
    <w:rsid w:val="008E4DD4"/>
    <w:rsid w:val="008E7B45"/>
    <w:rsid w:val="008F11B6"/>
    <w:rsid w:val="008F1792"/>
    <w:rsid w:val="008F192B"/>
    <w:rsid w:val="008F2E06"/>
    <w:rsid w:val="008F460C"/>
    <w:rsid w:val="00901DA8"/>
    <w:rsid w:val="00902C4D"/>
    <w:rsid w:val="0090511E"/>
    <w:rsid w:val="00913D17"/>
    <w:rsid w:val="00914F7A"/>
    <w:rsid w:val="00915B7B"/>
    <w:rsid w:val="00920516"/>
    <w:rsid w:val="00920D64"/>
    <w:rsid w:val="009214C8"/>
    <w:rsid w:val="00921F03"/>
    <w:rsid w:val="00923AB5"/>
    <w:rsid w:val="00925E16"/>
    <w:rsid w:val="00926624"/>
    <w:rsid w:val="009267AA"/>
    <w:rsid w:val="009275C7"/>
    <w:rsid w:val="009315D0"/>
    <w:rsid w:val="00933007"/>
    <w:rsid w:val="009337E9"/>
    <w:rsid w:val="00937952"/>
    <w:rsid w:val="00941E75"/>
    <w:rsid w:val="009447BB"/>
    <w:rsid w:val="009460DC"/>
    <w:rsid w:val="009463AB"/>
    <w:rsid w:val="009510E6"/>
    <w:rsid w:val="00951268"/>
    <w:rsid w:val="009536C1"/>
    <w:rsid w:val="00953B1E"/>
    <w:rsid w:val="0095502D"/>
    <w:rsid w:val="00955E6C"/>
    <w:rsid w:val="0095630C"/>
    <w:rsid w:val="00956F2C"/>
    <w:rsid w:val="0096136D"/>
    <w:rsid w:val="00961435"/>
    <w:rsid w:val="0096180A"/>
    <w:rsid w:val="00964C57"/>
    <w:rsid w:val="00970B5C"/>
    <w:rsid w:val="009714C6"/>
    <w:rsid w:val="00972CB7"/>
    <w:rsid w:val="00972DC3"/>
    <w:rsid w:val="0097336A"/>
    <w:rsid w:val="00977963"/>
    <w:rsid w:val="00982E5F"/>
    <w:rsid w:val="00987746"/>
    <w:rsid w:val="00991B18"/>
    <w:rsid w:val="00992076"/>
    <w:rsid w:val="009921AE"/>
    <w:rsid w:val="0099404F"/>
    <w:rsid w:val="0099446F"/>
    <w:rsid w:val="009947C4"/>
    <w:rsid w:val="0099541E"/>
    <w:rsid w:val="0099607A"/>
    <w:rsid w:val="0099789A"/>
    <w:rsid w:val="00997CAD"/>
    <w:rsid w:val="009A1AE6"/>
    <w:rsid w:val="009A1F38"/>
    <w:rsid w:val="009A2BEF"/>
    <w:rsid w:val="009A39BC"/>
    <w:rsid w:val="009A4101"/>
    <w:rsid w:val="009A518F"/>
    <w:rsid w:val="009A7B6F"/>
    <w:rsid w:val="009B09F4"/>
    <w:rsid w:val="009B0AD4"/>
    <w:rsid w:val="009B364E"/>
    <w:rsid w:val="009B429D"/>
    <w:rsid w:val="009B6A6D"/>
    <w:rsid w:val="009C193E"/>
    <w:rsid w:val="009D1648"/>
    <w:rsid w:val="009D25AA"/>
    <w:rsid w:val="009D2BA4"/>
    <w:rsid w:val="009D48B1"/>
    <w:rsid w:val="009D4DCC"/>
    <w:rsid w:val="009D56EA"/>
    <w:rsid w:val="009D6BBC"/>
    <w:rsid w:val="009E1DA8"/>
    <w:rsid w:val="009E2337"/>
    <w:rsid w:val="009E299B"/>
    <w:rsid w:val="009E4DAD"/>
    <w:rsid w:val="009E4F07"/>
    <w:rsid w:val="009E6780"/>
    <w:rsid w:val="009F073C"/>
    <w:rsid w:val="009F1949"/>
    <w:rsid w:val="009F19C1"/>
    <w:rsid w:val="009F1A07"/>
    <w:rsid w:val="009F1D98"/>
    <w:rsid w:val="009F2EC9"/>
    <w:rsid w:val="009F34CF"/>
    <w:rsid w:val="009F4465"/>
    <w:rsid w:val="009F48FB"/>
    <w:rsid w:val="009F720E"/>
    <w:rsid w:val="009F7269"/>
    <w:rsid w:val="009F7356"/>
    <w:rsid w:val="009F7900"/>
    <w:rsid w:val="00A044BB"/>
    <w:rsid w:val="00A04945"/>
    <w:rsid w:val="00A04AD4"/>
    <w:rsid w:val="00A053D2"/>
    <w:rsid w:val="00A0672E"/>
    <w:rsid w:val="00A112D8"/>
    <w:rsid w:val="00A12E13"/>
    <w:rsid w:val="00A162A6"/>
    <w:rsid w:val="00A170E7"/>
    <w:rsid w:val="00A17E7E"/>
    <w:rsid w:val="00A21C61"/>
    <w:rsid w:val="00A31DB0"/>
    <w:rsid w:val="00A3683C"/>
    <w:rsid w:val="00A37CC1"/>
    <w:rsid w:val="00A418D7"/>
    <w:rsid w:val="00A42BEF"/>
    <w:rsid w:val="00A43A77"/>
    <w:rsid w:val="00A43AC4"/>
    <w:rsid w:val="00A4411E"/>
    <w:rsid w:val="00A44CA1"/>
    <w:rsid w:val="00A45251"/>
    <w:rsid w:val="00A52864"/>
    <w:rsid w:val="00A529A2"/>
    <w:rsid w:val="00A57509"/>
    <w:rsid w:val="00A63B53"/>
    <w:rsid w:val="00A659EB"/>
    <w:rsid w:val="00A665CD"/>
    <w:rsid w:val="00A66DCA"/>
    <w:rsid w:val="00A73DEF"/>
    <w:rsid w:val="00A7416A"/>
    <w:rsid w:val="00A7454C"/>
    <w:rsid w:val="00A75130"/>
    <w:rsid w:val="00A768C0"/>
    <w:rsid w:val="00A778C4"/>
    <w:rsid w:val="00A80284"/>
    <w:rsid w:val="00A846C1"/>
    <w:rsid w:val="00A8680A"/>
    <w:rsid w:val="00A9327E"/>
    <w:rsid w:val="00A9630E"/>
    <w:rsid w:val="00A97752"/>
    <w:rsid w:val="00AA004D"/>
    <w:rsid w:val="00AA6D6C"/>
    <w:rsid w:val="00AA6EFA"/>
    <w:rsid w:val="00AB0D22"/>
    <w:rsid w:val="00AB0D49"/>
    <w:rsid w:val="00AB1406"/>
    <w:rsid w:val="00AB2D9C"/>
    <w:rsid w:val="00AB4D78"/>
    <w:rsid w:val="00AB71A3"/>
    <w:rsid w:val="00AB7AFA"/>
    <w:rsid w:val="00AC185F"/>
    <w:rsid w:val="00AC4065"/>
    <w:rsid w:val="00AC510B"/>
    <w:rsid w:val="00AC54EC"/>
    <w:rsid w:val="00AC6A11"/>
    <w:rsid w:val="00AD0F6A"/>
    <w:rsid w:val="00AD12AD"/>
    <w:rsid w:val="00AD3039"/>
    <w:rsid w:val="00AD37D7"/>
    <w:rsid w:val="00AD4961"/>
    <w:rsid w:val="00AD56FD"/>
    <w:rsid w:val="00AE0E41"/>
    <w:rsid w:val="00AE20AF"/>
    <w:rsid w:val="00AE4B90"/>
    <w:rsid w:val="00AE54A4"/>
    <w:rsid w:val="00AE73E4"/>
    <w:rsid w:val="00AF0289"/>
    <w:rsid w:val="00AF043E"/>
    <w:rsid w:val="00AF1AF3"/>
    <w:rsid w:val="00AF1D3A"/>
    <w:rsid w:val="00AF3670"/>
    <w:rsid w:val="00AF3A41"/>
    <w:rsid w:val="00AF4AE3"/>
    <w:rsid w:val="00AF7A3E"/>
    <w:rsid w:val="00B005B6"/>
    <w:rsid w:val="00B00C03"/>
    <w:rsid w:val="00B03FB6"/>
    <w:rsid w:val="00B04717"/>
    <w:rsid w:val="00B06914"/>
    <w:rsid w:val="00B069C9"/>
    <w:rsid w:val="00B10DFB"/>
    <w:rsid w:val="00B12A3A"/>
    <w:rsid w:val="00B12C52"/>
    <w:rsid w:val="00B13AE6"/>
    <w:rsid w:val="00B14AEA"/>
    <w:rsid w:val="00B14F39"/>
    <w:rsid w:val="00B16142"/>
    <w:rsid w:val="00B176E2"/>
    <w:rsid w:val="00B21F14"/>
    <w:rsid w:val="00B2393D"/>
    <w:rsid w:val="00B2525D"/>
    <w:rsid w:val="00B2597C"/>
    <w:rsid w:val="00B25E5B"/>
    <w:rsid w:val="00B26B3C"/>
    <w:rsid w:val="00B27931"/>
    <w:rsid w:val="00B27D35"/>
    <w:rsid w:val="00B31E70"/>
    <w:rsid w:val="00B32C58"/>
    <w:rsid w:val="00B33BEE"/>
    <w:rsid w:val="00B35EE8"/>
    <w:rsid w:val="00B36993"/>
    <w:rsid w:val="00B37DD2"/>
    <w:rsid w:val="00B40265"/>
    <w:rsid w:val="00B41D57"/>
    <w:rsid w:val="00B438F5"/>
    <w:rsid w:val="00B4657A"/>
    <w:rsid w:val="00B46AC3"/>
    <w:rsid w:val="00B4785E"/>
    <w:rsid w:val="00B532C0"/>
    <w:rsid w:val="00B559DE"/>
    <w:rsid w:val="00B57249"/>
    <w:rsid w:val="00B61312"/>
    <w:rsid w:val="00B62DF0"/>
    <w:rsid w:val="00B658E1"/>
    <w:rsid w:val="00B713C1"/>
    <w:rsid w:val="00B7154E"/>
    <w:rsid w:val="00B74A51"/>
    <w:rsid w:val="00B74F92"/>
    <w:rsid w:val="00B7536A"/>
    <w:rsid w:val="00B77985"/>
    <w:rsid w:val="00B81340"/>
    <w:rsid w:val="00B818F0"/>
    <w:rsid w:val="00B82217"/>
    <w:rsid w:val="00B8224B"/>
    <w:rsid w:val="00B82A35"/>
    <w:rsid w:val="00B82D5C"/>
    <w:rsid w:val="00B82F2F"/>
    <w:rsid w:val="00B851B5"/>
    <w:rsid w:val="00B85D6A"/>
    <w:rsid w:val="00B86C9C"/>
    <w:rsid w:val="00B900E5"/>
    <w:rsid w:val="00B925CA"/>
    <w:rsid w:val="00B93039"/>
    <w:rsid w:val="00B94152"/>
    <w:rsid w:val="00BA189E"/>
    <w:rsid w:val="00BA1C54"/>
    <w:rsid w:val="00BA29E9"/>
    <w:rsid w:val="00BA5D34"/>
    <w:rsid w:val="00BA6BB4"/>
    <w:rsid w:val="00BA7ECA"/>
    <w:rsid w:val="00BC006F"/>
    <w:rsid w:val="00BC5FE3"/>
    <w:rsid w:val="00BD0CFD"/>
    <w:rsid w:val="00BD1561"/>
    <w:rsid w:val="00BD304E"/>
    <w:rsid w:val="00BD3552"/>
    <w:rsid w:val="00BD4716"/>
    <w:rsid w:val="00BD5386"/>
    <w:rsid w:val="00BD54F1"/>
    <w:rsid w:val="00BD798F"/>
    <w:rsid w:val="00BE0A26"/>
    <w:rsid w:val="00BE2459"/>
    <w:rsid w:val="00BE4BAD"/>
    <w:rsid w:val="00BE5239"/>
    <w:rsid w:val="00BE5C05"/>
    <w:rsid w:val="00BE5CFA"/>
    <w:rsid w:val="00BF0155"/>
    <w:rsid w:val="00BF08A1"/>
    <w:rsid w:val="00BF1199"/>
    <w:rsid w:val="00BF19BA"/>
    <w:rsid w:val="00BF2176"/>
    <w:rsid w:val="00BF2B99"/>
    <w:rsid w:val="00BF35DA"/>
    <w:rsid w:val="00BF3BD7"/>
    <w:rsid w:val="00BF5C93"/>
    <w:rsid w:val="00BF7F94"/>
    <w:rsid w:val="00C0007E"/>
    <w:rsid w:val="00C01348"/>
    <w:rsid w:val="00C03651"/>
    <w:rsid w:val="00C05D37"/>
    <w:rsid w:val="00C1145E"/>
    <w:rsid w:val="00C119BC"/>
    <w:rsid w:val="00C15CF8"/>
    <w:rsid w:val="00C1667A"/>
    <w:rsid w:val="00C16B94"/>
    <w:rsid w:val="00C16D49"/>
    <w:rsid w:val="00C22A9A"/>
    <w:rsid w:val="00C24ED2"/>
    <w:rsid w:val="00C25D25"/>
    <w:rsid w:val="00C27AEC"/>
    <w:rsid w:val="00C30CBF"/>
    <w:rsid w:val="00C3155D"/>
    <w:rsid w:val="00C32D74"/>
    <w:rsid w:val="00C3372C"/>
    <w:rsid w:val="00C33F1C"/>
    <w:rsid w:val="00C34154"/>
    <w:rsid w:val="00C345B0"/>
    <w:rsid w:val="00C3645C"/>
    <w:rsid w:val="00C36728"/>
    <w:rsid w:val="00C367FE"/>
    <w:rsid w:val="00C41E54"/>
    <w:rsid w:val="00C43486"/>
    <w:rsid w:val="00C43521"/>
    <w:rsid w:val="00C43EF3"/>
    <w:rsid w:val="00C454DB"/>
    <w:rsid w:val="00C460B3"/>
    <w:rsid w:val="00C46C00"/>
    <w:rsid w:val="00C510DA"/>
    <w:rsid w:val="00C51253"/>
    <w:rsid w:val="00C53614"/>
    <w:rsid w:val="00C54DCA"/>
    <w:rsid w:val="00C63C8A"/>
    <w:rsid w:val="00C648DB"/>
    <w:rsid w:val="00C64B83"/>
    <w:rsid w:val="00C6538A"/>
    <w:rsid w:val="00C65631"/>
    <w:rsid w:val="00C70E32"/>
    <w:rsid w:val="00C73C43"/>
    <w:rsid w:val="00C74C2B"/>
    <w:rsid w:val="00C771BF"/>
    <w:rsid w:val="00C82626"/>
    <w:rsid w:val="00C831D4"/>
    <w:rsid w:val="00C85326"/>
    <w:rsid w:val="00C8599D"/>
    <w:rsid w:val="00C861BB"/>
    <w:rsid w:val="00C87F35"/>
    <w:rsid w:val="00C91701"/>
    <w:rsid w:val="00C932E1"/>
    <w:rsid w:val="00C96C6B"/>
    <w:rsid w:val="00C979C0"/>
    <w:rsid w:val="00CA00EB"/>
    <w:rsid w:val="00CA2543"/>
    <w:rsid w:val="00CA490A"/>
    <w:rsid w:val="00CA5976"/>
    <w:rsid w:val="00CA5C4B"/>
    <w:rsid w:val="00CA69F9"/>
    <w:rsid w:val="00CA78CB"/>
    <w:rsid w:val="00CB03A8"/>
    <w:rsid w:val="00CB11CB"/>
    <w:rsid w:val="00CB3A66"/>
    <w:rsid w:val="00CB4DEB"/>
    <w:rsid w:val="00CB4EA5"/>
    <w:rsid w:val="00CB6311"/>
    <w:rsid w:val="00CC1339"/>
    <w:rsid w:val="00CC20EC"/>
    <w:rsid w:val="00CC28BA"/>
    <w:rsid w:val="00CC4343"/>
    <w:rsid w:val="00CC599A"/>
    <w:rsid w:val="00CC5A2D"/>
    <w:rsid w:val="00CD1BD2"/>
    <w:rsid w:val="00CD2291"/>
    <w:rsid w:val="00CD2474"/>
    <w:rsid w:val="00CD2ED9"/>
    <w:rsid w:val="00CD31C6"/>
    <w:rsid w:val="00CD3466"/>
    <w:rsid w:val="00CD4190"/>
    <w:rsid w:val="00CD4614"/>
    <w:rsid w:val="00CD5A10"/>
    <w:rsid w:val="00CD74DF"/>
    <w:rsid w:val="00CE00CC"/>
    <w:rsid w:val="00CE5184"/>
    <w:rsid w:val="00CE521A"/>
    <w:rsid w:val="00CE7000"/>
    <w:rsid w:val="00CE7633"/>
    <w:rsid w:val="00CE7C76"/>
    <w:rsid w:val="00CF41D4"/>
    <w:rsid w:val="00CF5E65"/>
    <w:rsid w:val="00D01268"/>
    <w:rsid w:val="00D01449"/>
    <w:rsid w:val="00D018FC"/>
    <w:rsid w:val="00D01C0D"/>
    <w:rsid w:val="00D02646"/>
    <w:rsid w:val="00D0270C"/>
    <w:rsid w:val="00D0407D"/>
    <w:rsid w:val="00D07DF1"/>
    <w:rsid w:val="00D103D0"/>
    <w:rsid w:val="00D118C0"/>
    <w:rsid w:val="00D1293A"/>
    <w:rsid w:val="00D140B8"/>
    <w:rsid w:val="00D156FC"/>
    <w:rsid w:val="00D158C0"/>
    <w:rsid w:val="00D163A8"/>
    <w:rsid w:val="00D179A0"/>
    <w:rsid w:val="00D218B2"/>
    <w:rsid w:val="00D2224F"/>
    <w:rsid w:val="00D22396"/>
    <w:rsid w:val="00D225E1"/>
    <w:rsid w:val="00D2453F"/>
    <w:rsid w:val="00D27E55"/>
    <w:rsid w:val="00D27FE8"/>
    <w:rsid w:val="00D349BC"/>
    <w:rsid w:val="00D34EEA"/>
    <w:rsid w:val="00D355F2"/>
    <w:rsid w:val="00D36D0E"/>
    <w:rsid w:val="00D4006B"/>
    <w:rsid w:val="00D43301"/>
    <w:rsid w:val="00D44E80"/>
    <w:rsid w:val="00D4572C"/>
    <w:rsid w:val="00D46F3A"/>
    <w:rsid w:val="00D517BA"/>
    <w:rsid w:val="00D53265"/>
    <w:rsid w:val="00D5338C"/>
    <w:rsid w:val="00D53C8B"/>
    <w:rsid w:val="00D572F2"/>
    <w:rsid w:val="00D6131C"/>
    <w:rsid w:val="00D62DA2"/>
    <w:rsid w:val="00D64C00"/>
    <w:rsid w:val="00D657C7"/>
    <w:rsid w:val="00D65B8E"/>
    <w:rsid w:val="00D65FF9"/>
    <w:rsid w:val="00D66169"/>
    <w:rsid w:val="00D6622A"/>
    <w:rsid w:val="00D705A6"/>
    <w:rsid w:val="00D71E4A"/>
    <w:rsid w:val="00D777D5"/>
    <w:rsid w:val="00D81364"/>
    <w:rsid w:val="00D839FA"/>
    <w:rsid w:val="00D93D40"/>
    <w:rsid w:val="00D95ABB"/>
    <w:rsid w:val="00DA208E"/>
    <w:rsid w:val="00DA2842"/>
    <w:rsid w:val="00DA2CCC"/>
    <w:rsid w:val="00DA6C62"/>
    <w:rsid w:val="00DA7270"/>
    <w:rsid w:val="00DB04A4"/>
    <w:rsid w:val="00DB22BE"/>
    <w:rsid w:val="00DB31DA"/>
    <w:rsid w:val="00DB3D65"/>
    <w:rsid w:val="00DB47E8"/>
    <w:rsid w:val="00DB5B07"/>
    <w:rsid w:val="00DB5CBE"/>
    <w:rsid w:val="00DB5CD8"/>
    <w:rsid w:val="00DC216C"/>
    <w:rsid w:val="00DC39D4"/>
    <w:rsid w:val="00DC3F6F"/>
    <w:rsid w:val="00DC776C"/>
    <w:rsid w:val="00DD0E33"/>
    <w:rsid w:val="00DD1B98"/>
    <w:rsid w:val="00DD1F5F"/>
    <w:rsid w:val="00DD38CC"/>
    <w:rsid w:val="00DD4296"/>
    <w:rsid w:val="00DD5AA5"/>
    <w:rsid w:val="00DE0CE1"/>
    <w:rsid w:val="00DE15D9"/>
    <w:rsid w:val="00DE2094"/>
    <w:rsid w:val="00DE4BAD"/>
    <w:rsid w:val="00DF24E4"/>
    <w:rsid w:val="00DF6099"/>
    <w:rsid w:val="00DF6B40"/>
    <w:rsid w:val="00E001F1"/>
    <w:rsid w:val="00E0123A"/>
    <w:rsid w:val="00E01E0D"/>
    <w:rsid w:val="00E04D9F"/>
    <w:rsid w:val="00E06179"/>
    <w:rsid w:val="00E07F77"/>
    <w:rsid w:val="00E10231"/>
    <w:rsid w:val="00E11E60"/>
    <w:rsid w:val="00E1525F"/>
    <w:rsid w:val="00E1701B"/>
    <w:rsid w:val="00E20BA1"/>
    <w:rsid w:val="00E22D82"/>
    <w:rsid w:val="00E24AB4"/>
    <w:rsid w:val="00E2539E"/>
    <w:rsid w:val="00E27F24"/>
    <w:rsid w:val="00E328E2"/>
    <w:rsid w:val="00E32E7F"/>
    <w:rsid w:val="00E35C84"/>
    <w:rsid w:val="00E35CB9"/>
    <w:rsid w:val="00E369DF"/>
    <w:rsid w:val="00E374FC"/>
    <w:rsid w:val="00E37922"/>
    <w:rsid w:val="00E427FB"/>
    <w:rsid w:val="00E42D21"/>
    <w:rsid w:val="00E466C7"/>
    <w:rsid w:val="00E468F4"/>
    <w:rsid w:val="00E51183"/>
    <w:rsid w:val="00E528AC"/>
    <w:rsid w:val="00E54284"/>
    <w:rsid w:val="00E5504A"/>
    <w:rsid w:val="00E60750"/>
    <w:rsid w:val="00E60C2F"/>
    <w:rsid w:val="00E63AC1"/>
    <w:rsid w:val="00E6493F"/>
    <w:rsid w:val="00E656F0"/>
    <w:rsid w:val="00E66655"/>
    <w:rsid w:val="00E67E78"/>
    <w:rsid w:val="00E7112D"/>
    <w:rsid w:val="00E72026"/>
    <w:rsid w:val="00E72073"/>
    <w:rsid w:val="00E7247B"/>
    <w:rsid w:val="00E73E9E"/>
    <w:rsid w:val="00E74F04"/>
    <w:rsid w:val="00E77364"/>
    <w:rsid w:val="00E82076"/>
    <w:rsid w:val="00E83A99"/>
    <w:rsid w:val="00E847A4"/>
    <w:rsid w:val="00E858AE"/>
    <w:rsid w:val="00E861C2"/>
    <w:rsid w:val="00E90CF9"/>
    <w:rsid w:val="00E94705"/>
    <w:rsid w:val="00E95C6A"/>
    <w:rsid w:val="00EA07CA"/>
    <w:rsid w:val="00EA0D5E"/>
    <w:rsid w:val="00EA19E0"/>
    <w:rsid w:val="00EA3DD6"/>
    <w:rsid w:val="00EA49F5"/>
    <w:rsid w:val="00EA7023"/>
    <w:rsid w:val="00EB4D1F"/>
    <w:rsid w:val="00EB4DAD"/>
    <w:rsid w:val="00EB5783"/>
    <w:rsid w:val="00EB618B"/>
    <w:rsid w:val="00EB7363"/>
    <w:rsid w:val="00EC03D1"/>
    <w:rsid w:val="00EC0ED8"/>
    <w:rsid w:val="00EC17E9"/>
    <w:rsid w:val="00EC4E37"/>
    <w:rsid w:val="00EC53A3"/>
    <w:rsid w:val="00EC5837"/>
    <w:rsid w:val="00EC5A5E"/>
    <w:rsid w:val="00EC6745"/>
    <w:rsid w:val="00EC74A0"/>
    <w:rsid w:val="00ED0249"/>
    <w:rsid w:val="00ED1C2C"/>
    <w:rsid w:val="00ED7237"/>
    <w:rsid w:val="00EE145B"/>
    <w:rsid w:val="00EE5964"/>
    <w:rsid w:val="00EE6C56"/>
    <w:rsid w:val="00EE6EAB"/>
    <w:rsid w:val="00EF5DF7"/>
    <w:rsid w:val="00EF64CF"/>
    <w:rsid w:val="00EF6513"/>
    <w:rsid w:val="00EF69B7"/>
    <w:rsid w:val="00F00DEF"/>
    <w:rsid w:val="00F02E80"/>
    <w:rsid w:val="00F042DB"/>
    <w:rsid w:val="00F04439"/>
    <w:rsid w:val="00F04534"/>
    <w:rsid w:val="00F04571"/>
    <w:rsid w:val="00F04659"/>
    <w:rsid w:val="00F04D06"/>
    <w:rsid w:val="00F10A9D"/>
    <w:rsid w:val="00F11D07"/>
    <w:rsid w:val="00F14465"/>
    <w:rsid w:val="00F159DD"/>
    <w:rsid w:val="00F17C2A"/>
    <w:rsid w:val="00F2142A"/>
    <w:rsid w:val="00F23828"/>
    <w:rsid w:val="00F24802"/>
    <w:rsid w:val="00F24C97"/>
    <w:rsid w:val="00F256D1"/>
    <w:rsid w:val="00F2626C"/>
    <w:rsid w:val="00F26AE5"/>
    <w:rsid w:val="00F26E13"/>
    <w:rsid w:val="00F27DDB"/>
    <w:rsid w:val="00F30CB6"/>
    <w:rsid w:val="00F30DC6"/>
    <w:rsid w:val="00F32D8C"/>
    <w:rsid w:val="00F33A94"/>
    <w:rsid w:val="00F359A3"/>
    <w:rsid w:val="00F366D2"/>
    <w:rsid w:val="00F37974"/>
    <w:rsid w:val="00F40852"/>
    <w:rsid w:val="00F46157"/>
    <w:rsid w:val="00F47206"/>
    <w:rsid w:val="00F523F2"/>
    <w:rsid w:val="00F527B0"/>
    <w:rsid w:val="00F5355B"/>
    <w:rsid w:val="00F557FD"/>
    <w:rsid w:val="00F57229"/>
    <w:rsid w:val="00F601A4"/>
    <w:rsid w:val="00F60C09"/>
    <w:rsid w:val="00F60E5C"/>
    <w:rsid w:val="00F6150F"/>
    <w:rsid w:val="00F626E0"/>
    <w:rsid w:val="00F635B9"/>
    <w:rsid w:val="00F63C71"/>
    <w:rsid w:val="00F64E1F"/>
    <w:rsid w:val="00F65287"/>
    <w:rsid w:val="00F65D83"/>
    <w:rsid w:val="00F70D0D"/>
    <w:rsid w:val="00F70DC1"/>
    <w:rsid w:val="00F71B56"/>
    <w:rsid w:val="00F72741"/>
    <w:rsid w:val="00F733A0"/>
    <w:rsid w:val="00F739BE"/>
    <w:rsid w:val="00F75B8C"/>
    <w:rsid w:val="00F76E04"/>
    <w:rsid w:val="00F833A7"/>
    <w:rsid w:val="00F84D94"/>
    <w:rsid w:val="00F86123"/>
    <w:rsid w:val="00F86166"/>
    <w:rsid w:val="00F9091F"/>
    <w:rsid w:val="00F92865"/>
    <w:rsid w:val="00F94621"/>
    <w:rsid w:val="00F97D57"/>
    <w:rsid w:val="00FA10D3"/>
    <w:rsid w:val="00FA1477"/>
    <w:rsid w:val="00FA4522"/>
    <w:rsid w:val="00FA5702"/>
    <w:rsid w:val="00FA59FD"/>
    <w:rsid w:val="00FA6A14"/>
    <w:rsid w:val="00FB11DD"/>
    <w:rsid w:val="00FB1E72"/>
    <w:rsid w:val="00FB1F5B"/>
    <w:rsid w:val="00FB2789"/>
    <w:rsid w:val="00FB2DAF"/>
    <w:rsid w:val="00FC32E6"/>
    <w:rsid w:val="00FC348F"/>
    <w:rsid w:val="00FC4861"/>
    <w:rsid w:val="00FC4C20"/>
    <w:rsid w:val="00FC7B44"/>
    <w:rsid w:val="00FD1264"/>
    <w:rsid w:val="00FD196C"/>
    <w:rsid w:val="00FD5D7B"/>
    <w:rsid w:val="00FD71C7"/>
    <w:rsid w:val="00FD7383"/>
    <w:rsid w:val="00FD755E"/>
    <w:rsid w:val="00FE124B"/>
    <w:rsid w:val="00FE1700"/>
    <w:rsid w:val="00FE1CC2"/>
    <w:rsid w:val="00FE2B54"/>
    <w:rsid w:val="00FE3E87"/>
    <w:rsid w:val="00FE4B7C"/>
    <w:rsid w:val="00FE4F8A"/>
    <w:rsid w:val="00FE5F7C"/>
    <w:rsid w:val="00FE6DB0"/>
    <w:rsid w:val="00FF5616"/>
    <w:rsid w:val="00FF61C0"/>
    <w:rsid w:val="11BDA3B7"/>
    <w:rsid w:val="2EC99CFA"/>
    <w:rsid w:val="4F089848"/>
    <w:rsid w:val="6B90207F"/>
  </w:rsids>
  <w:docVars>
    <w:docVar w:name="AP Job Title" w:val="AP Job Title"/>
    <w:docVar w:name="CorpImageID_0" w:val="2_2%7c1%7c0%7c2%7c2%7c"/>
    <w:docVar w:name="Date Approved" w:val="Not Set"/>
    <w:docVar w:name="Document Title" w:val="Document Title"/>
    <w:docVar w:name="Last Periodic Review Date" w:val="Last Periodic Review Date"/>
    <w:docVar w:name="Link URL" w:val="https://yale.navexone.com/content/"/>
    <w:docVar w:name="Link_URL" w:val="https://yale.navexone.com/content/"/>
    <w:docVar w:name="Original Creation Date" w:val="Original Creation Date"/>
    <w:docVar w:name="PO Both" w:val="PO Both"/>
    <w:docVar w:name="WR Both" w:val="WR Both"/>
    <w:docVar w:name="WR Department" w:val="WR Department"/>
    <w:docVar w:name="__Grammarly_42___1" w:val="H4sIAAAAAAAEAKtWcslP9kxRslIyNDY2NDcyMjYytzSxNDQwMzRT0lEKTi0uzszPAykwNagFAPOkk24tAAAA"/>
    <w:docVar w:name="__Grammarly_42____i" w:val="H4sIAAAAAAAEAKtWckksSQxILCpxzi/NK1GyMqwFAAEhoTITAAAA"/>
  </w:docVar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0AA75F64"/>
  <w15:docId w15:val="{0BEDCC97-1B3E-435B-BED2-F3947DC7B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aliases w:val="Body of Paragraphs"/>
    <w:next w:val="BodyText"/>
    <w:qFormat/>
    <w:rsid w:val="00AA6EFA"/>
    <w:pPr>
      <w:spacing w:before="240" w:after="240"/>
      <w:contextualSpacing/>
    </w:pPr>
    <w:rPr>
      <w:rFonts w:ascii="Arial" w:hAnsi="Arial"/>
    </w:rPr>
  </w:style>
  <w:style w:type="paragraph" w:styleId="Heading1">
    <w:name w:val="heading 1"/>
    <w:basedOn w:val="Normal"/>
    <w:next w:val="BodyText"/>
    <w:link w:val="Heading1Char"/>
    <w:rsid w:val="00E6493F"/>
    <w:pPr>
      <w:keepNext/>
      <w:pBdr>
        <w:top w:val="single" w:sz="4" w:space="1" w:color="auto"/>
      </w:pBdr>
      <w:spacing w:after="120"/>
      <w:outlineLvl w:val="0"/>
    </w:pPr>
    <w:rPr>
      <w:b/>
      <w:sz w:val="24"/>
    </w:rPr>
  </w:style>
  <w:style w:type="paragraph" w:styleId="Heading2">
    <w:name w:val="heading 2"/>
    <w:basedOn w:val="Normal"/>
    <w:next w:val="PolicySectionText"/>
    <w:rsid w:val="0048727B"/>
    <w:pPr>
      <w:keepNext/>
      <w:pBdr>
        <w:top w:val="single" w:sz="4" w:space="1" w:color="auto"/>
      </w:pBdr>
      <w:ind w:left="720"/>
      <w:outlineLvl w:val="1"/>
    </w:pPr>
    <w:rPr>
      <w:b/>
    </w:rPr>
  </w:style>
  <w:style w:type="paragraph" w:styleId="Heading3">
    <w:name w:val="heading 3"/>
    <w:basedOn w:val="Normal"/>
    <w:next w:val="Normal"/>
    <w:rsid w:val="003D271F"/>
    <w:pPr>
      <w:keepNext/>
      <w:spacing w:after="60"/>
      <w:outlineLvl w:val="2"/>
    </w:pPr>
    <w:rPr>
      <w:b/>
    </w:rPr>
  </w:style>
  <w:style w:type="paragraph" w:styleId="Heading4">
    <w:name w:val="heading 4"/>
    <w:basedOn w:val="Normal"/>
    <w:next w:val="BodyText"/>
    <w:rsid w:val="003D271F"/>
    <w:pPr>
      <w:keepNext/>
      <w:pBdr>
        <w:top w:val="single" w:sz="4" w:space="1" w:color="auto"/>
      </w:pBdr>
      <w:spacing w:after="60"/>
      <w:outlineLvl w:val="3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3D271F"/>
    <w:pPr>
      <w:spacing w:after="120"/>
    </w:pPr>
  </w:style>
  <w:style w:type="paragraph" w:styleId="TOC1">
    <w:name w:val="toc 1"/>
    <w:basedOn w:val="Normal"/>
    <w:next w:val="Normal"/>
    <w:autoRedefine/>
    <w:uiPriority w:val="39"/>
    <w:rsid w:val="009F7269"/>
    <w:pPr>
      <w:tabs>
        <w:tab w:val="right" w:leader="dot" w:pos="9360"/>
      </w:tabs>
    </w:pPr>
    <w:rPr>
      <w:b/>
      <w:noProof/>
      <w:color w:val="000000"/>
      <w:sz w:val="24"/>
      <w:szCs w:val="24"/>
    </w:rPr>
  </w:style>
  <w:style w:type="paragraph" w:styleId="TOC2">
    <w:name w:val="toc 2"/>
    <w:basedOn w:val="Normal"/>
    <w:next w:val="Normal"/>
    <w:autoRedefine/>
    <w:uiPriority w:val="39"/>
    <w:rsid w:val="00920516"/>
    <w:pPr>
      <w:tabs>
        <w:tab w:val="right" w:leader="dot" w:pos="9360"/>
      </w:tabs>
      <w:ind w:left="360"/>
    </w:pPr>
    <w:rPr>
      <w:noProof/>
      <w:sz w:val="16"/>
      <w:szCs w:val="16"/>
    </w:rPr>
  </w:style>
  <w:style w:type="paragraph" w:styleId="TOC3">
    <w:name w:val="toc 3"/>
    <w:basedOn w:val="Normal"/>
    <w:next w:val="Normal"/>
    <w:autoRedefine/>
    <w:rsid w:val="003D271F"/>
    <w:pPr>
      <w:tabs>
        <w:tab w:val="right" w:leader="dot" w:pos="4140"/>
      </w:tabs>
      <w:ind w:left="432"/>
    </w:pPr>
    <w:rPr>
      <w:noProof/>
      <w:sz w:val="16"/>
    </w:rPr>
  </w:style>
  <w:style w:type="paragraph" w:styleId="TOC4">
    <w:name w:val="toc 4"/>
    <w:basedOn w:val="Normal"/>
    <w:next w:val="Normal"/>
    <w:autoRedefine/>
    <w:rsid w:val="003D271F"/>
    <w:pPr>
      <w:ind w:left="600"/>
    </w:pPr>
  </w:style>
  <w:style w:type="paragraph" w:customStyle="1" w:styleId="SectionHead">
    <w:name w:val="Section Head"/>
    <w:basedOn w:val="Normal"/>
    <w:next w:val="PolicySectionText"/>
    <w:rsid w:val="003D271F"/>
    <w:pPr>
      <w:keepNext/>
      <w:spacing w:after="160"/>
      <w:ind w:left="720"/>
    </w:pPr>
    <w:rPr>
      <w:b/>
    </w:rPr>
  </w:style>
  <w:style w:type="paragraph" w:customStyle="1" w:styleId="PolicySectionText">
    <w:name w:val="Policy Section Text"/>
    <w:basedOn w:val="Normal"/>
    <w:rsid w:val="003D271F"/>
    <w:pPr>
      <w:spacing w:after="160"/>
      <w:ind w:left="720"/>
    </w:pPr>
  </w:style>
  <w:style w:type="paragraph" w:customStyle="1" w:styleId="sectionhead2">
    <w:name w:val="section head 2"/>
    <w:basedOn w:val="Normal"/>
    <w:rsid w:val="003D271F"/>
    <w:pPr>
      <w:keepNext/>
      <w:spacing w:before="160"/>
      <w:ind w:left="720"/>
    </w:pPr>
    <w:rPr>
      <w:b/>
    </w:rPr>
  </w:style>
  <w:style w:type="paragraph" w:customStyle="1" w:styleId="SectionBullet">
    <w:name w:val="Section Bullet"/>
    <w:basedOn w:val="Normal"/>
    <w:rsid w:val="003D271F"/>
    <w:pPr>
      <w:numPr>
        <w:numId w:val="3"/>
      </w:numPr>
      <w:tabs>
        <w:tab w:val="clear" w:pos="360"/>
      </w:tabs>
      <w:spacing w:before="60" w:after="60"/>
      <w:ind w:left="1530"/>
    </w:pPr>
  </w:style>
  <w:style w:type="paragraph" w:customStyle="1" w:styleId="SectionNumberedList">
    <w:name w:val="Section Numbered List"/>
    <w:basedOn w:val="Normal"/>
    <w:rsid w:val="003D271F"/>
    <w:pPr>
      <w:numPr>
        <w:numId w:val="4"/>
      </w:numPr>
      <w:tabs>
        <w:tab w:val="clear" w:pos="1080"/>
        <w:tab w:val="num" w:pos="1440"/>
      </w:tabs>
      <w:spacing w:after="160"/>
      <w:ind w:left="1440"/>
    </w:pPr>
  </w:style>
  <w:style w:type="paragraph" w:styleId="Header">
    <w:name w:val="header"/>
    <w:basedOn w:val="Normal"/>
    <w:link w:val="HeaderChar"/>
    <w:rsid w:val="003D271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3D271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D271F"/>
  </w:style>
  <w:style w:type="paragraph" w:customStyle="1" w:styleId="SectionBullet2">
    <w:name w:val="Section Bullet 2"/>
    <w:basedOn w:val="Normal"/>
    <w:rsid w:val="003D271F"/>
    <w:pPr>
      <w:numPr>
        <w:numId w:val="5"/>
      </w:numPr>
      <w:tabs>
        <w:tab w:val="clear" w:pos="360"/>
        <w:tab w:val="left" w:pos="1800"/>
      </w:tabs>
      <w:spacing w:before="60" w:after="60"/>
      <w:ind w:left="1800"/>
    </w:pPr>
  </w:style>
  <w:style w:type="paragraph" w:styleId="TOC5">
    <w:name w:val="toc 5"/>
    <w:basedOn w:val="Normal"/>
    <w:next w:val="Normal"/>
    <w:autoRedefine/>
    <w:rsid w:val="003D271F"/>
    <w:pPr>
      <w:ind w:left="800"/>
    </w:pPr>
  </w:style>
  <w:style w:type="paragraph" w:customStyle="1" w:styleId="PolicyName">
    <w:name w:val="Policy Name"/>
    <w:basedOn w:val="Normal"/>
    <w:rsid w:val="003D271F"/>
    <w:rPr>
      <w:b/>
    </w:rPr>
  </w:style>
  <w:style w:type="paragraph" w:styleId="TOC6">
    <w:name w:val="toc 6"/>
    <w:basedOn w:val="Normal"/>
    <w:next w:val="Normal"/>
    <w:autoRedefine/>
    <w:rsid w:val="003D271F"/>
    <w:pPr>
      <w:ind w:left="1000"/>
    </w:pPr>
  </w:style>
  <w:style w:type="paragraph" w:styleId="TOC7">
    <w:name w:val="toc 7"/>
    <w:basedOn w:val="Normal"/>
    <w:next w:val="Normal"/>
    <w:autoRedefine/>
    <w:rsid w:val="003D271F"/>
    <w:pPr>
      <w:ind w:left="1200"/>
    </w:pPr>
  </w:style>
  <w:style w:type="paragraph" w:styleId="TOC8">
    <w:name w:val="toc 8"/>
    <w:basedOn w:val="Normal"/>
    <w:next w:val="Normal"/>
    <w:autoRedefine/>
    <w:rsid w:val="003D271F"/>
    <w:pPr>
      <w:ind w:left="1400"/>
    </w:pPr>
  </w:style>
  <w:style w:type="paragraph" w:styleId="TOC9">
    <w:name w:val="toc 9"/>
    <w:basedOn w:val="Normal"/>
    <w:next w:val="Normal"/>
    <w:autoRedefine/>
    <w:rsid w:val="003D271F"/>
    <w:pPr>
      <w:ind w:left="1600"/>
    </w:pPr>
  </w:style>
  <w:style w:type="paragraph" w:customStyle="1" w:styleId="Bullet">
    <w:name w:val="Bullet"/>
    <w:basedOn w:val="Normal"/>
    <w:rsid w:val="003D271F"/>
    <w:pPr>
      <w:numPr>
        <w:numId w:val="2"/>
      </w:numPr>
      <w:tabs>
        <w:tab w:val="clear" w:pos="360"/>
        <w:tab w:val="num" w:pos="720"/>
      </w:tabs>
      <w:spacing w:before="40" w:after="40"/>
      <w:ind w:left="734" w:hanging="187"/>
    </w:pPr>
  </w:style>
  <w:style w:type="paragraph" w:customStyle="1" w:styleId="TableText">
    <w:name w:val="Table Text"/>
    <w:basedOn w:val="Normal"/>
    <w:rsid w:val="003D271F"/>
    <w:pPr>
      <w:keepNext/>
      <w:keepLines/>
      <w:spacing w:before="60" w:after="60"/>
      <w:ind w:left="187"/>
    </w:pPr>
  </w:style>
  <w:style w:type="paragraph" w:customStyle="1" w:styleId="TableHead">
    <w:name w:val="Table Head"/>
    <w:basedOn w:val="Normal"/>
    <w:rsid w:val="003D271F"/>
    <w:pPr>
      <w:spacing w:before="40" w:after="40"/>
      <w:ind w:left="187"/>
      <w:jc w:val="center"/>
    </w:pPr>
    <w:rPr>
      <w:b/>
    </w:rPr>
  </w:style>
  <w:style w:type="character" w:styleId="CommentReference">
    <w:name w:val="annotation reference"/>
    <w:basedOn w:val="DefaultParagraphFont"/>
    <w:rsid w:val="003D271F"/>
    <w:rPr>
      <w:sz w:val="16"/>
    </w:rPr>
  </w:style>
  <w:style w:type="paragraph" w:styleId="CommentText">
    <w:name w:val="annotation text"/>
    <w:basedOn w:val="Normal"/>
    <w:link w:val="CommentTextChar"/>
    <w:rsid w:val="003D271F"/>
  </w:style>
  <w:style w:type="paragraph" w:styleId="FootnoteText">
    <w:name w:val="footnote text"/>
    <w:basedOn w:val="Normal"/>
    <w:semiHidden/>
    <w:rsid w:val="003D271F"/>
  </w:style>
  <w:style w:type="character" w:styleId="FootnoteReference">
    <w:name w:val="footnote reference"/>
    <w:basedOn w:val="DefaultParagraphFont"/>
    <w:semiHidden/>
    <w:rsid w:val="003D271F"/>
    <w:rPr>
      <w:vertAlign w:val="superscript"/>
    </w:rPr>
  </w:style>
  <w:style w:type="paragraph" w:customStyle="1" w:styleId="Line">
    <w:name w:val="Line"/>
    <w:basedOn w:val="TOC2"/>
    <w:rsid w:val="003D271F"/>
    <w:pPr>
      <w:pBdr>
        <w:bottom w:val="single" w:sz="4" w:space="1" w:color="auto"/>
      </w:pBdr>
      <w:tabs>
        <w:tab w:val="right" w:leader="dot" w:pos="9900"/>
      </w:tabs>
      <w:ind w:left="0"/>
    </w:pPr>
  </w:style>
  <w:style w:type="paragraph" w:customStyle="1" w:styleId="PolicyNumber">
    <w:name w:val="Policy Number"/>
    <w:basedOn w:val="Normal"/>
    <w:rsid w:val="003D271F"/>
    <w:rPr>
      <w:b/>
    </w:rPr>
  </w:style>
  <w:style w:type="paragraph" w:customStyle="1" w:styleId="Bullet2">
    <w:name w:val="Bullet 2"/>
    <w:basedOn w:val="Normal"/>
    <w:rsid w:val="003D271F"/>
    <w:pPr>
      <w:numPr>
        <w:numId w:val="1"/>
      </w:numPr>
      <w:tabs>
        <w:tab w:val="clear" w:pos="360"/>
        <w:tab w:val="left" w:pos="900"/>
      </w:tabs>
      <w:spacing w:before="60" w:after="60"/>
      <w:ind w:left="900"/>
    </w:pPr>
  </w:style>
  <w:style w:type="paragraph" w:customStyle="1" w:styleId="Disclaimer">
    <w:name w:val="Disclaimer"/>
    <w:basedOn w:val="Normal"/>
    <w:link w:val="DisclaimerChar"/>
    <w:rsid w:val="003D271F"/>
    <w:pPr>
      <w:pBdr>
        <w:top w:val="single" w:sz="4" w:space="1" w:color="auto"/>
        <w:bottom w:val="single" w:sz="4" w:space="1" w:color="auto"/>
      </w:pBdr>
      <w:spacing w:before="40" w:after="40"/>
      <w:jc w:val="center"/>
    </w:pPr>
    <w:rPr>
      <w:sz w:val="16"/>
    </w:rPr>
  </w:style>
  <w:style w:type="paragraph" w:customStyle="1" w:styleId="NoTable">
    <w:name w:val="No Table"/>
    <w:basedOn w:val="Header"/>
    <w:rsid w:val="003A4742"/>
    <w:pPr>
      <w:tabs>
        <w:tab w:val="clear" w:pos="4320"/>
        <w:tab w:val="clear" w:pos="8640"/>
      </w:tabs>
    </w:pPr>
  </w:style>
  <w:style w:type="paragraph" w:customStyle="1" w:styleId="PolicyNumberName">
    <w:name w:val="Policy Number/Name"/>
    <w:basedOn w:val="Normal"/>
    <w:rsid w:val="009F1A07"/>
    <w:rPr>
      <w:b/>
    </w:rPr>
  </w:style>
  <w:style w:type="paragraph" w:customStyle="1" w:styleId="DefinitionName">
    <w:name w:val="Definition Name"/>
    <w:basedOn w:val="BodyText"/>
    <w:rsid w:val="00BE5239"/>
    <w:pPr>
      <w:spacing w:after="0"/>
    </w:pPr>
    <w:rPr>
      <w:b/>
      <w:bCs/>
    </w:rPr>
  </w:style>
  <w:style w:type="paragraph" w:customStyle="1" w:styleId="DefinitionText">
    <w:name w:val="Definition Text"/>
    <w:basedOn w:val="BodyText"/>
    <w:rsid w:val="00BE5239"/>
    <w:pPr>
      <w:spacing w:before="0"/>
    </w:pPr>
  </w:style>
  <w:style w:type="paragraph" w:customStyle="1" w:styleId="RRTitle">
    <w:name w:val="R&amp;R Title"/>
    <w:basedOn w:val="BodyText"/>
    <w:link w:val="RRTitleChar"/>
    <w:rsid w:val="00BE5239"/>
    <w:pPr>
      <w:spacing w:after="0"/>
    </w:pPr>
    <w:rPr>
      <w:b/>
    </w:rPr>
  </w:style>
  <w:style w:type="paragraph" w:customStyle="1" w:styleId="RRDescription">
    <w:name w:val="R&amp;R Description"/>
    <w:basedOn w:val="BodyText"/>
    <w:rsid w:val="00BE5239"/>
    <w:pPr>
      <w:spacing w:before="0"/>
    </w:pPr>
  </w:style>
  <w:style w:type="character" w:customStyle="1" w:styleId="BodyTextChar">
    <w:name w:val="Body Text Char"/>
    <w:basedOn w:val="DefaultParagraphFont"/>
    <w:link w:val="BodyText"/>
    <w:rsid w:val="00BE5239"/>
    <w:rPr>
      <w:rFonts w:ascii="Arial" w:hAnsi="Arial"/>
      <w:lang w:val="en-US" w:eastAsia="en-US" w:bidi="ar-SA"/>
    </w:rPr>
  </w:style>
  <w:style w:type="character" w:customStyle="1" w:styleId="RRTitleChar">
    <w:name w:val="R&amp;R Title Char"/>
    <w:basedOn w:val="BodyTextChar"/>
    <w:link w:val="RRTitle"/>
    <w:rsid w:val="00BE5239"/>
    <w:rPr>
      <w:rFonts w:ascii="Arial" w:hAnsi="Arial"/>
      <w:b/>
      <w:lang w:val="en-US" w:eastAsia="en-US" w:bidi="ar-SA"/>
    </w:rPr>
  </w:style>
  <w:style w:type="character" w:styleId="IntenseEmphasis">
    <w:name w:val="Intense Emphasis"/>
    <w:basedOn w:val="DefaultParagraphFont"/>
    <w:uiPriority w:val="21"/>
    <w:rsid w:val="001D3861"/>
    <w:rPr>
      <w:b/>
      <w:bCs/>
      <w:i/>
      <w:iCs/>
      <w:color w:val="4F81BD"/>
    </w:rPr>
  </w:style>
  <w:style w:type="character" w:styleId="Hyperlink">
    <w:name w:val="Hyperlink"/>
    <w:basedOn w:val="DefaultParagraphFont"/>
    <w:rsid w:val="00AD56FD"/>
    <w:rPr>
      <w:color w:val="0000FF"/>
      <w:u w:val="single"/>
    </w:rPr>
  </w:style>
  <w:style w:type="paragraph" w:styleId="CommentSubject">
    <w:name w:val="annotation subject"/>
    <w:basedOn w:val="CommentText"/>
    <w:next w:val="CommentText"/>
    <w:link w:val="CommentSubjectChar"/>
    <w:rsid w:val="00CA490A"/>
    <w:rPr>
      <w:b/>
      <w:bCs/>
    </w:rPr>
  </w:style>
  <w:style w:type="character" w:customStyle="1" w:styleId="CommentTextChar">
    <w:name w:val="Comment Text Char"/>
    <w:basedOn w:val="DefaultParagraphFont"/>
    <w:link w:val="CommentText"/>
    <w:rsid w:val="00CA490A"/>
    <w:rPr>
      <w:rFonts w:ascii="Arial" w:hAnsi="Arial"/>
    </w:rPr>
  </w:style>
  <w:style w:type="character" w:customStyle="1" w:styleId="CommentSubjectChar">
    <w:name w:val="Comment Subject Char"/>
    <w:basedOn w:val="CommentTextChar"/>
    <w:link w:val="CommentSubject"/>
    <w:rsid w:val="00CA490A"/>
    <w:rPr>
      <w:rFonts w:ascii="Arial" w:hAnsi="Arial"/>
    </w:rPr>
  </w:style>
  <w:style w:type="paragraph" w:styleId="BalloonText">
    <w:name w:val="Balloon Text"/>
    <w:basedOn w:val="Normal"/>
    <w:link w:val="BalloonTextChar"/>
    <w:rsid w:val="00CA49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A490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1"/>
    <w:qFormat/>
    <w:rsid w:val="00032FE2"/>
    <w:pPr>
      <w:ind w:left="720"/>
    </w:pPr>
  </w:style>
  <w:style w:type="paragraph" w:styleId="Revision">
    <w:name w:val="Revision"/>
    <w:hidden/>
    <w:uiPriority w:val="99"/>
    <w:semiHidden/>
    <w:rsid w:val="00AF7A3E"/>
    <w:rPr>
      <w:rFonts w:ascii="Arial" w:hAnsi="Arial"/>
    </w:rPr>
  </w:style>
  <w:style w:type="character" w:styleId="FollowedHyperlink">
    <w:name w:val="FollowedHyperlink"/>
    <w:basedOn w:val="DefaultParagraphFont"/>
    <w:semiHidden/>
    <w:unhideWhenUsed/>
    <w:rsid w:val="00887A95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F256D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DD4296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DD4296"/>
    <w:rPr>
      <w:rFonts w:ascii="Arial" w:hAnsi="Arial"/>
    </w:rPr>
  </w:style>
  <w:style w:type="character" w:styleId="Strong">
    <w:name w:val="Strong"/>
    <w:uiPriority w:val="22"/>
    <w:qFormat/>
    <w:rsid w:val="001426D8"/>
    <w:rPr>
      <w:b/>
      <w:bCs/>
    </w:rPr>
  </w:style>
  <w:style w:type="paragraph" w:customStyle="1" w:styleId="policysectiontext0">
    <w:name w:val="policysectiontext"/>
    <w:basedOn w:val="Normal"/>
    <w:link w:val="policysectiontextChar"/>
    <w:rsid w:val="00516E0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Emphasis">
    <w:name w:val="Emphasis"/>
    <w:uiPriority w:val="20"/>
    <w:rsid w:val="00EE6EAB"/>
    <w:rPr>
      <w:i/>
      <w:iCs/>
    </w:rPr>
  </w:style>
  <w:style w:type="paragraph" w:customStyle="1" w:styleId="rrtitle0">
    <w:name w:val="rrtitle"/>
    <w:basedOn w:val="Normal"/>
    <w:rsid w:val="005B138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Mention">
    <w:name w:val="Mention"/>
    <w:basedOn w:val="DefaultParagraphFont"/>
    <w:uiPriority w:val="99"/>
    <w:semiHidden/>
    <w:unhideWhenUsed/>
    <w:rsid w:val="004E6561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4F26BA"/>
    <w:rPr>
      <w:color w:val="808080"/>
      <w:shd w:val="clear" w:color="auto" w:fill="E6E6E6"/>
    </w:rPr>
  </w:style>
  <w:style w:type="paragraph" w:customStyle="1" w:styleId="sectionhead20">
    <w:name w:val="sectionhead2"/>
    <w:basedOn w:val="Normal"/>
    <w:rsid w:val="000213C0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Title">
    <w:name w:val="Title"/>
    <w:basedOn w:val="Normal"/>
    <w:link w:val="TitleChar"/>
    <w:rsid w:val="0048727B"/>
    <w:pPr>
      <w:pBdr>
        <w:bottom w:val="single" w:sz="4" w:space="1" w:color="auto"/>
      </w:pBdr>
      <w:spacing w:before="0" w:after="0"/>
    </w:pPr>
    <w:rPr>
      <w:rFonts w:eastAsiaTheme="majorEastAsia" w:cstheme="majorBidi"/>
      <w:b/>
      <w:spacing w:val="-10"/>
      <w:kern w:val="28"/>
      <w:sz w:val="36"/>
      <w:szCs w:val="56"/>
    </w:rPr>
  </w:style>
  <w:style w:type="character" w:customStyle="1" w:styleId="TitleChar">
    <w:name w:val="Title Char"/>
    <w:basedOn w:val="DefaultParagraphFont"/>
    <w:link w:val="Title"/>
    <w:rsid w:val="0048727B"/>
    <w:rPr>
      <w:rFonts w:ascii="Arial" w:hAnsi="Arial" w:eastAsiaTheme="majorEastAsia" w:cstheme="majorBidi"/>
      <w:b/>
      <w:spacing w:val="-10"/>
      <w:kern w:val="28"/>
      <w:sz w:val="36"/>
      <w:szCs w:val="56"/>
    </w:rPr>
  </w:style>
  <w:style w:type="table" w:styleId="TableGrid">
    <w:name w:val="Table Grid"/>
    <w:basedOn w:val="TableNormal"/>
    <w:rsid w:val="003910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36350D"/>
  </w:style>
  <w:style w:type="character" w:customStyle="1" w:styleId="FooterChar">
    <w:name w:val="Footer Char"/>
    <w:basedOn w:val="DefaultParagraphFont"/>
    <w:link w:val="Footer"/>
    <w:uiPriority w:val="99"/>
    <w:rsid w:val="00823578"/>
    <w:rPr>
      <w:rFonts w:ascii="Arial" w:hAnsi="Arial"/>
    </w:rPr>
  </w:style>
  <w:style w:type="character" w:customStyle="1" w:styleId="HeaderChar">
    <w:name w:val="Header Char"/>
    <w:basedOn w:val="DefaultParagraphFont"/>
    <w:link w:val="Header"/>
    <w:rsid w:val="00B25E5B"/>
    <w:rPr>
      <w:rFonts w:ascii="Arial" w:hAnsi="Arial"/>
    </w:rPr>
  </w:style>
  <w:style w:type="character" w:styleId="PlaceholderText">
    <w:name w:val="Placeholder Text"/>
    <w:basedOn w:val="DefaultParagraphFont"/>
    <w:uiPriority w:val="99"/>
    <w:semiHidden/>
    <w:rsid w:val="0088318A"/>
    <w:rPr>
      <w:color w:val="808080"/>
    </w:rPr>
  </w:style>
  <w:style w:type="paragraph" w:customStyle="1" w:styleId="Style1">
    <w:name w:val="Style1"/>
    <w:basedOn w:val="BodyText"/>
    <w:link w:val="Style1Char"/>
    <w:rsid w:val="00FD7383"/>
  </w:style>
  <w:style w:type="paragraph" w:customStyle="1" w:styleId="Level1">
    <w:name w:val="Level1"/>
    <w:basedOn w:val="BodyText"/>
    <w:link w:val="Level1Char"/>
    <w:rsid w:val="00FD7383"/>
    <w:pPr>
      <w:numPr>
        <w:numId w:val="6"/>
      </w:numPr>
    </w:pPr>
    <w:rPr>
      <w:b/>
      <w:bCs/>
    </w:rPr>
  </w:style>
  <w:style w:type="character" w:customStyle="1" w:styleId="Style1Char">
    <w:name w:val="Style1 Char"/>
    <w:basedOn w:val="BodyTextChar"/>
    <w:link w:val="Style1"/>
    <w:rsid w:val="00FD7383"/>
    <w:rPr>
      <w:rFonts w:ascii="Arial" w:hAnsi="Arial"/>
      <w:lang w:val="en-US" w:eastAsia="en-US" w:bidi="ar-SA"/>
    </w:rPr>
  </w:style>
  <w:style w:type="paragraph" w:customStyle="1" w:styleId="Level2">
    <w:name w:val="Level2"/>
    <w:basedOn w:val="policysectiontext0"/>
    <w:link w:val="Level2Char"/>
    <w:rsid w:val="00FD7383"/>
    <w:pPr>
      <w:numPr>
        <w:ilvl w:val="1"/>
        <w:numId w:val="6"/>
      </w:numPr>
      <w:spacing w:before="120" w:beforeAutospacing="0" w:after="120" w:afterAutospacing="0"/>
    </w:pPr>
    <w:rPr>
      <w:rFonts w:ascii="Arial" w:hAnsi="Arial" w:cs="Arial"/>
    </w:rPr>
  </w:style>
  <w:style w:type="character" w:customStyle="1" w:styleId="Level1Char">
    <w:name w:val="Level1 Char"/>
    <w:basedOn w:val="BodyTextChar"/>
    <w:link w:val="Level1"/>
    <w:rsid w:val="00FD7383"/>
    <w:rPr>
      <w:rFonts w:ascii="Arial" w:hAnsi="Arial"/>
      <w:b/>
      <w:bCs/>
      <w:lang w:val="en-US" w:eastAsia="en-US" w:bidi="ar-SA"/>
    </w:rPr>
  </w:style>
  <w:style w:type="character" w:customStyle="1" w:styleId="policysectiontextChar">
    <w:name w:val="policysectiontext Char"/>
    <w:basedOn w:val="DefaultParagraphFont"/>
    <w:link w:val="policysectiontext0"/>
    <w:rsid w:val="00FD7383"/>
    <w:rPr>
      <w:sz w:val="24"/>
      <w:szCs w:val="24"/>
    </w:rPr>
  </w:style>
  <w:style w:type="character" w:customStyle="1" w:styleId="Level2Char">
    <w:name w:val="Level2 Char"/>
    <w:basedOn w:val="policysectiontextChar"/>
    <w:link w:val="Level2"/>
    <w:rsid w:val="00FD7383"/>
    <w:rPr>
      <w:rFonts w:ascii="Arial" w:hAnsi="Arial" w:cs="Arial"/>
      <w:sz w:val="24"/>
      <w:szCs w:val="24"/>
    </w:rPr>
  </w:style>
  <w:style w:type="paragraph" w:customStyle="1" w:styleId="DocTitle">
    <w:name w:val="Doc Title"/>
    <w:basedOn w:val="Normal"/>
    <w:link w:val="DocTitleChar"/>
    <w:autoRedefine/>
    <w:qFormat/>
    <w:rsid w:val="00EC53A3"/>
    <w:pPr>
      <w:pBdr>
        <w:bottom w:val="single" w:sz="6" w:space="1" w:color="auto"/>
      </w:pBdr>
      <w:tabs>
        <w:tab w:val="right" w:pos="9360"/>
      </w:tabs>
      <w:spacing w:before="0" w:line="360" w:lineRule="auto"/>
    </w:pPr>
    <w:rPr>
      <w:rFonts w:eastAsiaTheme="majorEastAsia" w:cstheme="majorBidi"/>
      <w:b/>
      <w:color w:val="17365D" w:themeColor="text2" w:themeShade="BF"/>
      <w:spacing w:val="-10"/>
      <w:kern w:val="28"/>
      <w:sz w:val="36"/>
      <w:szCs w:val="36"/>
    </w:rPr>
  </w:style>
  <w:style w:type="paragraph" w:customStyle="1" w:styleId="SectionHeading">
    <w:name w:val="Section Heading"/>
    <w:basedOn w:val="Heading1"/>
    <w:link w:val="SectionHeadingChar"/>
    <w:qFormat/>
    <w:rsid w:val="00414FB2"/>
    <w:pPr>
      <w:pBdr>
        <w:top w:val="none" w:sz="0" w:space="0" w:color="auto"/>
      </w:pBdr>
      <w:spacing w:before="0"/>
    </w:pPr>
    <w:rPr>
      <w:color w:val="00356B"/>
      <w:sz w:val="28"/>
    </w:rPr>
  </w:style>
  <w:style w:type="character" w:customStyle="1" w:styleId="DocTitleChar">
    <w:name w:val="Doc Title Char"/>
    <w:basedOn w:val="DefaultParagraphFont"/>
    <w:link w:val="DocTitle"/>
    <w:rsid w:val="00EC53A3"/>
    <w:rPr>
      <w:rFonts w:ascii="Arial" w:hAnsi="Arial" w:eastAsiaTheme="majorEastAsia" w:cstheme="majorBidi"/>
      <w:b/>
      <w:color w:val="17365D" w:themeColor="text2" w:themeShade="BF"/>
      <w:spacing w:val="-10"/>
      <w:kern w:val="28"/>
      <w:sz w:val="36"/>
      <w:szCs w:val="36"/>
    </w:rPr>
  </w:style>
  <w:style w:type="paragraph" w:customStyle="1" w:styleId="1-PolicySectionlevel">
    <w:name w:val="1- Policy Section level"/>
    <w:basedOn w:val="ListParagraph"/>
    <w:link w:val="1-PolicySectionlevelChar"/>
    <w:qFormat/>
    <w:rsid w:val="00423574"/>
    <w:pPr>
      <w:numPr>
        <w:numId w:val="7"/>
      </w:numPr>
    </w:pPr>
    <w:rPr>
      <w:b/>
      <w:bCs/>
    </w:rPr>
  </w:style>
  <w:style w:type="character" w:customStyle="1" w:styleId="Heading1Char">
    <w:name w:val="Heading 1 Char"/>
    <w:basedOn w:val="DefaultParagraphFont"/>
    <w:link w:val="Heading1"/>
    <w:rsid w:val="005E5583"/>
    <w:rPr>
      <w:rFonts w:ascii="Arial" w:hAnsi="Arial"/>
      <w:b/>
      <w:sz w:val="24"/>
    </w:rPr>
  </w:style>
  <w:style w:type="character" w:customStyle="1" w:styleId="SectionHeadingChar">
    <w:name w:val="Section Heading Char"/>
    <w:basedOn w:val="Heading1Char"/>
    <w:link w:val="SectionHeading"/>
    <w:rsid w:val="00414FB2"/>
    <w:rPr>
      <w:rFonts w:ascii="Arial" w:hAnsi="Arial"/>
      <w:b/>
      <w:color w:val="00356B"/>
      <w:sz w:val="28"/>
    </w:rPr>
  </w:style>
  <w:style w:type="paragraph" w:customStyle="1" w:styleId="2-PolicySectionLevel">
    <w:name w:val="2- Policy Section Level"/>
    <w:basedOn w:val="ListParagraph"/>
    <w:link w:val="2-PolicySectionLevelChar"/>
    <w:qFormat/>
    <w:rsid w:val="000276AF"/>
    <w:pPr>
      <w:numPr>
        <w:ilvl w:val="1"/>
        <w:numId w:val="7"/>
      </w:numPr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423574"/>
    <w:rPr>
      <w:rFonts w:ascii="Arial" w:hAnsi="Arial"/>
    </w:rPr>
  </w:style>
  <w:style w:type="character" w:customStyle="1" w:styleId="1-PolicySectionlevelChar">
    <w:name w:val="1- Policy Section level Char"/>
    <w:basedOn w:val="ListParagraphChar"/>
    <w:link w:val="1-PolicySectionlevel"/>
    <w:rsid w:val="00423574"/>
    <w:rPr>
      <w:rFonts w:ascii="Arial" w:hAnsi="Arial"/>
      <w:b/>
      <w:bCs/>
    </w:rPr>
  </w:style>
  <w:style w:type="paragraph" w:customStyle="1" w:styleId="3-PolicySectionLevel">
    <w:name w:val="3- Policy Section Level"/>
    <w:basedOn w:val="ListParagraph"/>
    <w:link w:val="3-PolicySectionLevelChar"/>
    <w:qFormat/>
    <w:rsid w:val="00EC03D1"/>
    <w:pPr>
      <w:numPr>
        <w:ilvl w:val="2"/>
        <w:numId w:val="7"/>
      </w:numPr>
    </w:pPr>
  </w:style>
  <w:style w:type="character" w:customStyle="1" w:styleId="2-PolicySectionLevelChar">
    <w:name w:val="2- Policy Section Level Char"/>
    <w:basedOn w:val="ListParagraphChar"/>
    <w:link w:val="2-PolicySectionLevel"/>
    <w:rsid w:val="000276AF"/>
    <w:rPr>
      <w:rFonts w:ascii="Arial" w:hAnsi="Arial"/>
    </w:rPr>
  </w:style>
  <w:style w:type="paragraph" w:customStyle="1" w:styleId="4-PolicySectionLevel">
    <w:name w:val="4- Policy Section Level"/>
    <w:basedOn w:val="ListParagraph"/>
    <w:link w:val="4-PolicySectionLevelChar"/>
    <w:qFormat/>
    <w:rsid w:val="00EC03D1"/>
    <w:pPr>
      <w:numPr>
        <w:ilvl w:val="3"/>
        <w:numId w:val="7"/>
      </w:numPr>
    </w:pPr>
  </w:style>
  <w:style w:type="character" w:customStyle="1" w:styleId="3-PolicySectionLevelChar">
    <w:name w:val="3- Policy Section Level Char"/>
    <w:basedOn w:val="ListParagraphChar"/>
    <w:link w:val="3-PolicySectionLevel"/>
    <w:rsid w:val="00EC03D1"/>
    <w:rPr>
      <w:rFonts w:ascii="Arial" w:hAnsi="Arial"/>
    </w:rPr>
  </w:style>
  <w:style w:type="character" w:customStyle="1" w:styleId="4-PolicySectionLevelChar">
    <w:name w:val="4- Policy Section Level Char"/>
    <w:basedOn w:val="ListParagraphChar"/>
    <w:link w:val="4-PolicySectionLevel"/>
    <w:rsid w:val="00EC03D1"/>
    <w:rPr>
      <w:rFonts w:ascii="Arial" w:hAnsi="Arial"/>
    </w:rPr>
  </w:style>
  <w:style w:type="paragraph" w:customStyle="1" w:styleId="FootNote">
    <w:name w:val="Foot Note"/>
    <w:basedOn w:val="Disclaimer"/>
    <w:link w:val="FootNoteChar"/>
    <w:qFormat/>
    <w:rsid w:val="00964C57"/>
  </w:style>
  <w:style w:type="character" w:customStyle="1" w:styleId="DisclaimerChar">
    <w:name w:val="Disclaimer Char"/>
    <w:basedOn w:val="DefaultParagraphFont"/>
    <w:link w:val="Disclaimer"/>
    <w:rsid w:val="00964C57"/>
    <w:rPr>
      <w:rFonts w:ascii="Arial" w:hAnsi="Arial"/>
      <w:sz w:val="16"/>
    </w:rPr>
  </w:style>
  <w:style w:type="character" w:customStyle="1" w:styleId="FootNoteChar">
    <w:name w:val="Foot Note Char"/>
    <w:basedOn w:val="DisclaimerChar"/>
    <w:link w:val="FootNote"/>
    <w:rsid w:val="00964C57"/>
    <w:rPr>
      <w:rFonts w:ascii="Arial" w:hAnsi="Arial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image" Target="media/image1.png" /><Relationship Id="rId11" Type="http://schemas.openxmlformats.org/officeDocument/2006/relationships/hyperlink" Target="https://yale.navexone.com/content/docview/?docid=510&amp;public=true&amp;fileonly=true&amp;app=pt&amp;source=doclink" TargetMode="External" /><Relationship Id="rId12" Type="http://schemas.openxmlformats.org/officeDocument/2006/relationships/hyperlink" Target="mailto:Claudia.Meyers@yale.edu" TargetMode="External" /><Relationship Id="rId13" Type="http://schemas.openxmlformats.org/officeDocument/2006/relationships/hyperlink" Target="mailto:Michelle.Colaccio@Yale.edu" TargetMode="External" /><Relationship Id="rId14" Type="http://schemas.openxmlformats.org/officeDocument/2006/relationships/footer" Target="footer1.xml" /><Relationship Id="rId15" Type="http://schemas.openxmlformats.org/officeDocument/2006/relationships/header" Target="header1.xml" /><Relationship Id="rId16" Type="http://schemas.openxmlformats.org/officeDocument/2006/relationships/footer" Target="footer2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endnotes" Target="endnotes.xml" /><Relationship Id="rId3" Type="http://schemas.openxmlformats.org/officeDocument/2006/relationships/settings" Target="settings.xml" /><Relationship Id="rId4" Type="http://schemas.openxmlformats.org/officeDocument/2006/relationships/webSettings" Target="webSettings.xml" /><Relationship Id="rId5" Type="http://schemas.openxmlformats.org/officeDocument/2006/relationships/fontTable" Target="fontTable.xml" /><Relationship Id="rId6" Type="http://schemas.openxmlformats.org/officeDocument/2006/relationships/customXml" Target="../customXml/item1.xml" /><Relationship Id="rId7" Type="http://schemas.openxmlformats.org/officeDocument/2006/relationships/customXml" Target="../customXml/item2.xml" /><Relationship Id="rId8" Type="http://schemas.openxmlformats.org/officeDocument/2006/relationships/customXml" Target="../customXml/item3.xml" /><Relationship Id="rId9" Type="http://schemas.openxmlformats.org/officeDocument/2006/relationships/customXml" Target="../customXml/item4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486398EB18DF48ACAA0AD3E6E790C4" ma:contentTypeVersion="8" ma:contentTypeDescription="Create a new document." ma:contentTypeScope="" ma:versionID="be8f53c2b78a3aeabaf6f0684a039b72">
  <xsd:schema xmlns:xsd="http://www.w3.org/2001/XMLSchema" xmlns:xs="http://www.w3.org/2001/XMLSchema" xmlns:p="http://schemas.microsoft.com/office/2006/metadata/properties" xmlns:ns2="27462e43-9cd8-4f08-a7dd-81e06addf9ec" xmlns:ns3="04d2a09b-94f1-4973-8ed8-fbaa66fce832" targetNamespace="http://schemas.microsoft.com/office/2006/metadata/properties" ma:root="true" ma:fieldsID="e1c37e9f001a55a78ef22ed08e1c5ba7" ns2:_="" ns3:_="">
    <xsd:import namespace="27462e43-9cd8-4f08-a7dd-81e06addf9ec"/>
    <xsd:import namespace="04d2a09b-94f1-4973-8ed8-fbaa66fce8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62e43-9cd8-4f08-a7dd-81e06addf9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2a09b-94f1-4973-8ed8-fbaa66fce83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4d2a09b-94f1-4973-8ed8-fbaa66fce832">
      <UserInfo>
        <DisplayName>Berry, JAMIE</DisplayName>
        <AccountId>92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3A0A7C23-744C-4251-8D68-E70D40FB02F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E9C2F69-704C-4590-9E13-570F68CEE7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5224B8-3B84-43DC-B710-0F09DAB0B4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62e43-9cd8-4f08-a7dd-81e06addf9ec"/>
    <ds:schemaRef ds:uri="04d2a09b-94f1-4973-8ed8-fbaa66fce8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7FD67AB-5C5C-4699-AC4D-2BFE5CC19241}">
  <ds:schemaRefs>
    <ds:schemaRef ds:uri="http://schemas.microsoft.com/office/2006/metadata/properties"/>
    <ds:schemaRef ds:uri="http://schemas.microsoft.com/office/infopath/2007/PartnerControls"/>
    <ds:schemaRef ds:uri="04d2a09b-94f1-4973-8ed8-fbaa66fce83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516</Words>
  <Characters>2978</Characters>
  <Application>Microsoft Office Word</Application>
  <DocSecurity>0</DocSecurity>
  <Lines>74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Policy Template</vt:lpstr>
    </vt:vector>
  </TitlesOfParts>
  <Company>Yale University</Company>
  <LinksUpToDate>false</LinksUpToDate>
  <CharactersWithSpaces>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Policy Template</dc:title>
  <dc:creator>Hettiarachchi, Parami</dc:creator>
  <cp:lastModifiedBy>Meyers, Claudia</cp:lastModifiedBy>
  <cp:revision>2</cp:revision>
  <cp:lastPrinted>2015-08-17T19:29:00Z</cp:lastPrinted>
  <dcterms:created xsi:type="dcterms:W3CDTF">2026-04-13T16:35:00Z</dcterms:created>
  <dcterms:modified xsi:type="dcterms:W3CDTF">2026-04-13T16:35:00Z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0x010100D0486398EB18DF48ACAA0AD3E6E790C4</vt:lpwstr>
  </property>
</Properties>
</file>