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CE5AFF" w:rsidRPr="00AC7A0E" w:rsidP="6D9635B7" w14:paraId="5FE1D99E" w14:textId="481271CD">
      <w:pPr>
        <w:spacing w:after="0" w:line="257" w:lineRule="auto"/>
      </w:pPr>
      <w:r w:rsidRPr="6D9635B7">
        <w:rPr>
          <w:rFonts w:ascii="Arial" w:eastAsia="Arial" w:hAnsi="Arial" w:cs="Arial"/>
          <w:b/>
          <w:bCs/>
          <w:color w:val="17365D"/>
          <w:sz w:val="28"/>
          <w:szCs w:val="28"/>
        </w:rPr>
        <w:t>Scope</w:t>
      </w:r>
    </w:p>
    <w:p w:rsidR="00CE5AFF" w:rsidRPr="00AC7A0E" w:rsidP="6D9635B7" w14:paraId="6F96AA4E" w14:textId="1DE53265">
      <w:pPr>
        <w:spacing w:line="257" w:lineRule="auto"/>
        <w:rPr>
          <w:rFonts w:ascii="Arial" w:eastAsia="Calibri Light" w:hAnsi="Arial" w:cs="Arial"/>
          <w:color w:val="000000" w:themeColor="text1"/>
          <w:sz w:val="20"/>
          <w:szCs w:val="20"/>
        </w:rPr>
      </w:pPr>
      <w:r w:rsidRPr="6D9635B7">
        <w:rPr>
          <w:rFonts w:ascii="Arial" w:eastAsia="Calibri Light" w:hAnsi="Arial" w:cs="Arial"/>
          <w:color w:val="000000" w:themeColor="text1"/>
          <w:sz w:val="20"/>
          <w:szCs w:val="20"/>
        </w:rPr>
        <w:t>This policy applies to all voting and non-voting members of the Progress Committee.</w:t>
      </w:r>
      <w:r w:rsidRPr="6D9635B7">
        <w:rPr>
          <w:rFonts w:ascii="Arial" w:eastAsia="Arial" w:hAnsi="Arial" w:cs="Arial"/>
          <w:b/>
          <w:bCs/>
          <w:color w:val="17365D"/>
          <w:sz w:val="28"/>
          <w:szCs w:val="28"/>
        </w:rPr>
        <w:t xml:space="preserve"> </w:t>
      </w:r>
    </w:p>
    <w:p w:rsidR="00CE5AFF" w:rsidRPr="00AC7A0E" w:rsidP="6D9635B7" w14:paraId="1A31DEF8" w14:textId="6C6001FA">
      <w:pPr>
        <w:spacing w:after="0" w:line="257" w:lineRule="auto"/>
      </w:pPr>
      <w:r w:rsidRPr="6D9635B7">
        <w:rPr>
          <w:rFonts w:ascii="Arial" w:eastAsia="Arial" w:hAnsi="Arial" w:cs="Arial"/>
          <w:b/>
          <w:bCs/>
          <w:color w:val="17365D"/>
          <w:sz w:val="28"/>
          <w:szCs w:val="28"/>
        </w:rPr>
        <w:t>Reason for the Policy</w:t>
      </w:r>
    </w:p>
    <w:p w:rsidR="00CE5AFF" w:rsidRPr="00AC7A0E" w:rsidP="6D9635B7" w14:paraId="41F1DE3B" w14:textId="39E1EAED">
      <w:pPr>
        <w:spacing w:line="257" w:lineRule="auto"/>
        <w:rPr>
          <w:rFonts w:ascii="Arial" w:eastAsia="Calibri" w:hAnsi="Arial" w:cs="Arial"/>
          <w:sz w:val="20"/>
          <w:szCs w:val="20"/>
        </w:rPr>
      </w:pPr>
    </w:p>
    <w:p w:rsidR="0565A193" w:rsidP="0565A193" w14:paraId="4A8FE985" w14:textId="34E93EB9">
      <w:pPr>
        <w:spacing w:line="257" w:lineRule="auto"/>
        <w:rPr>
          <w:rFonts w:ascii="Arial" w:eastAsia="Arial" w:hAnsi="Arial" w:cs="Arial"/>
          <w:color w:val="000000" w:themeColor="text1"/>
          <w:sz w:val="20"/>
          <w:szCs w:val="20"/>
        </w:rPr>
      </w:pPr>
      <w:r w:rsidRPr="0565A193">
        <w:rPr>
          <w:rFonts w:ascii="Arial" w:eastAsia="Arial" w:hAnsi="Arial" w:cs="Arial"/>
          <w:color w:val="000000" w:themeColor="text1"/>
          <w:sz w:val="20"/>
          <w:szCs w:val="20"/>
        </w:rPr>
        <w:t>This COI policy and related procedures are designed to minimize bias and preserve the integrity of the YSM process to review concerns about MD or MD-PhD students who have been referred to the YSM Progress Committee due to concerns about academic performance or progress, suitability for advancement or graduation, potential violations of the professionalism standards, or inability to fulfill the technical standards.</w:t>
      </w:r>
      <w:r>
        <w:tab/>
      </w:r>
      <w:r>
        <w:br/>
      </w:r>
    </w:p>
    <w:p w:rsidR="00CE5AFF" w:rsidRPr="00AC7A0E" w:rsidP="0565A193" w14:paraId="10D9EB7C" w14:textId="4B568D79">
      <w:pPr>
        <w:spacing w:after="0" w:line="257" w:lineRule="auto"/>
        <w:rPr>
          <w:rFonts w:ascii="Arial" w:eastAsia="Arial" w:hAnsi="Arial" w:cs="Arial"/>
          <w:color w:val="000000" w:themeColor="text1"/>
          <w:sz w:val="20"/>
          <w:szCs w:val="20"/>
        </w:rPr>
      </w:pPr>
      <w:r w:rsidRPr="0565A193">
        <w:rPr>
          <w:rFonts w:ascii="Arial" w:eastAsia="Arial" w:hAnsi="Arial" w:cs="Arial"/>
          <w:b/>
          <w:bCs/>
          <w:color w:val="17365D"/>
          <w:sz w:val="28"/>
          <w:szCs w:val="28"/>
        </w:rPr>
        <w:t>Definitions</w:t>
      </w:r>
    </w:p>
    <w:p w:rsidR="00CE5AFF" w:rsidRPr="00AC7A0E" w:rsidP="0565A193" w14:paraId="1EF37F2A" w14:textId="06E52F38">
      <w:pPr>
        <w:spacing w:after="0" w:line="257" w:lineRule="auto"/>
        <w:rPr>
          <w:rFonts w:ascii="Arial" w:eastAsia="Arial" w:hAnsi="Arial" w:cs="Arial"/>
          <w:b/>
          <w:bCs/>
          <w:color w:val="000000" w:themeColor="text1"/>
          <w:sz w:val="20"/>
          <w:szCs w:val="20"/>
        </w:rPr>
      </w:pPr>
    </w:p>
    <w:p w:rsidR="00CE5AFF" w:rsidRPr="00AC7A0E" w:rsidP="0565A193" w14:paraId="7EC682BC" w14:textId="29C57C02">
      <w:pPr>
        <w:spacing w:after="0" w:line="257" w:lineRule="auto"/>
        <w:rPr>
          <w:rFonts w:ascii="Arial" w:eastAsia="Arial" w:hAnsi="Arial" w:cs="Arial"/>
          <w:color w:val="000000" w:themeColor="text1"/>
          <w:sz w:val="20"/>
          <w:szCs w:val="20"/>
        </w:rPr>
      </w:pPr>
      <w:r w:rsidRPr="0565A193">
        <w:rPr>
          <w:rFonts w:ascii="Arial" w:eastAsia="Arial" w:hAnsi="Arial" w:cs="Arial"/>
          <w:b/>
          <w:bCs/>
          <w:color w:val="000000" w:themeColor="text1"/>
          <w:sz w:val="20"/>
          <w:szCs w:val="20"/>
        </w:rPr>
        <w:t>Conflict of Interest</w:t>
      </w:r>
    </w:p>
    <w:p w:rsidR="00CE5AFF" w:rsidRPr="00AC7A0E" w:rsidP="0565A193" w14:paraId="60386083" w14:textId="2F033E74">
      <w:pPr>
        <w:spacing w:after="0" w:line="257" w:lineRule="auto"/>
        <w:rPr>
          <w:rFonts w:ascii="Arial" w:eastAsia="Arial" w:hAnsi="Arial" w:cs="Arial"/>
          <w:color w:val="000000" w:themeColor="text1"/>
          <w:sz w:val="20"/>
          <w:szCs w:val="20"/>
        </w:rPr>
      </w:pPr>
      <w:r w:rsidRPr="0565A193">
        <w:rPr>
          <w:rFonts w:ascii="Arial" w:eastAsia="Arial" w:hAnsi="Arial" w:cs="Arial"/>
          <w:color w:val="000000" w:themeColor="text1"/>
          <w:sz w:val="20"/>
          <w:szCs w:val="20"/>
        </w:rPr>
        <w:t>A perceived or actual conflict of interest (personal, professional, financial, academic, business) may exist when there is a pre-existing or current association with the student, the student’s family members, or others.</w:t>
      </w:r>
    </w:p>
    <w:p w:rsidR="00CE5AFF" w:rsidRPr="00AC7A0E" w:rsidP="0565A193" w14:paraId="7AC2EA8A" w14:textId="17831C41">
      <w:pPr>
        <w:spacing w:before="240" w:after="240" w:line="257" w:lineRule="auto"/>
        <w:rPr>
          <w:rFonts w:ascii="Arial" w:eastAsia="Arial" w:hAnsi="Arial" w:cs="Arial"/>
          <w:color w:val="000000" w:themeColor="text1"/>
          <w:sz w:val="20"/>
          <w:szCs w:val="20"/>
        </w:rPr>
      </w:pPr>
      <w:r w:rsidRPr="0565A193">
        <w:rPr>
          <w:rFonts w:ascii="Arial" w:eastAsia="Arial" w:hAnsi="Arial" w:cs="Arial"/>
          <w:color w:val="000000" w:themeColor="text1"/>
          <w:sz w:val="20"/>
          <w:szCs w:val="20"/>
        </w:rPr>
        <w:t>Examples of potential COIs include but are not limited to the following:</w:t>
      </w:r>
    </w:p>
    <w:p w:rsidR="00CE5AFF" w:rsidRPr="00A71DBC" w:rsidP="0565A193" w14:paraId="64BBEFE7" w14:textId="4BE2E42A">
      <w:pPr>
        <w:pStyle w:val="ListParagraph"/>
        <w:numPr>
          <w:ilvl w:val="0"/>
          <w:numId w:val="2"/>
        </w:numPr>
        <w:spacing w:line="257" w:lineRule="auto"/>
        <w:rPr>
          <w:rFonts w:ascii="Arial" w:eastAsia="Arial" w:hAnsi="Arial" w:cs="Arial"/>
          <w:color w:val="000000" w:themeColor="text1"/>
          <w:sz w:val="20"/>
          <w:szCs w:val="20"/>
        </w:rPr>
      </w:pPr>
      <w:r w:rsidRPr="00A71DBC">
        <w:rPr>
          <w:rFonts w:ascii="Arial" w:eastAsia="Arial" w:hAnsi="Arial" w:cs="Arial"/>
          <w:color w:val="000000" w:themeColor="text1"/>
          <w:sz w:val="20"/>
          <w:szCs w:val="20"/>
        </w:rPr>
        <w:t>Serving as current or previous health care providers to a medical student (</w:t>
      </w:r>
      <w:hyperlink r:id="rId7">
        <w:r w:rsidRPr="00A71DBC">
          <w:rPr>
            <w:rStyle w:val="Hyperlink"/>
            <w:rFonts w:ascii="Arial" w:hAnsi="Arial" w:cs="Arial"/>
            <w:sz w:val="20"/>
            <w:szCs w:val="20"/>
          </w:rPr>
          <w:t>Non-Involvement of Providers of Student Health Services or Family Members in Student Assessment - Policy</w:t>
        </w:r>
      </w:hyperlink>
      <w:r w:rsidRPr="00A71DBC">
        <w:rPr>
          <w:rFonts w:ascii="Arial" w:hAnsi="Arial" w:cs="Arial"/>
          <w:sz w:val="20"/>
          <w:szCs w:val="20"/>
        </w:rPr>
        <w:t xml:space="preserve"> </w:t>
      </w:r>
      <w:r w:rsidRPr="00A71DBC">
        <w:rPr>
          <w:rFonts w:ascii="Arial" w:eastAsia="Arial" w:hAnsi="Arial" w:cs="Arial"/>
          <w:color w:val="000000" w:themeColor="text1"/>
          <w:sz w:val="20"/>
          <w:szCs w:val="20"/>
        </w:rPr>
        <w:t>)</w:t>
      </w:r>
    </w:p>
    <w:p w:rsidR="00CE5AFF" w:rsidRPr="00A71DBC" w:rsidP="0565A193" w14:paraId="60927A45" w14:textId="5B991D97">
      <w:pPr>
        <w:pStyle w:val="ListParagraph"/>
        <w:numPr>
          <w:ilvl w:val="0"/>
          <w:numId w:val="2"/>
        </w:numPr>
        <w:spacing w:line="257" w:lineRule="auto"/>
        <w:rPr>
          <w:rFonts w:ascii="Arial" w:eastAsia="Arial" w:hAnsi="Arial" w:cs="Arial"/>
          <w:color w:val="000000" w:themeColor="text1"/>
          <w:sz w:val="20"/>
          <w:szCs w:val="20"/>
        </w:rPr>
      </w:pPr>
      <w:r w:rsidRPr="00A71DBC">
        <w:rPr>
          <w:rFonts w:ascii="Arial" w:eastAsia="Arial" w:hAnsi="Arial" w:cs="Arial"/>
          <w:color w:val="000000" w:themeColor="text1"/>
          <w:sz w:val="20"/>
          <w:szCs w:val="20"/>
        </w:rPr>
        <w:t xml:space="preserve">Being personally involved in the incident or concern which prompted a referral to the Progress Committee </w:t>
      </w:r>
    </w:p>
    <w:p w:rsidR="00CE5AFF" w:rsidRPr="00AC7A0E" w:rsidP="0565A193" w14:paraId="7534F708" w14:textId="1ED44BF3">
      <w:pPr>
        <w:pStyle w:val="ListParagraph"/>
        <w:numPr>
          <w:ilvl w:val="0"/>
          <w:numId w:val="2"/>
        </w:numPr>
        <w:spacing w:line="257" w:lineRule="auto"/>
        <w:rPr>
          <w:rFonts w:ascii="Arial" w:eastAsia="Arial" w:hAnsi="Arial" w:cs="Arial"/>
          <w:color w:val="000000" w:themeColor="text1"/>
          <w:sz w:val="20"/>
          <w:szCs w:val="20"/>
        </w:rPr>
      </w:pPr>
      <w:r w:rsidRPr="00A71DBC">
        <w:rPr>
          <w:rFonts w:ascii="Arial" w:eastAsia="Arial" w:hAnsi="Arial" w:cs="Arial"/>
          <w:color w:val="000000" w:themeColor="text1"/>
          <w:sz w:val="20"/>
          <w:szCs w:val="20"/>
        </w:rPr>
        <w:t>Having significant</w:t>
      </w:r>
      <w:r w:rsidRPr="0565A193">
        <w:rPr>
          <w:rFonts w:ascii="Arial" w:eastAsia="Arial" w:hAnsi="Arial" w:cs="Arial"/>
          <w:color w:val="000000" w:themeColor="text1"/>
          <w:sz w:val="20"/>
          <w:szCs w:val="20"/>
        </w:rPr>
        <w:t xml:space="preserve"> personal, social, or business relationships with the student or a known member of the student’s immediate or extended family</w:t>
      </w:r>
    </w:p>
    <w:p w:rsidR="00CE5AFF" w:rsidRPr="00AC7A0E" w:rsidP="0565A193" w14:paraId="1FD3AC4A" w14:textId="22C217D1">
      <w:pPr>
        <w:pStyle w:val="ListParagraph"/>
        <w:numPr>
          <w:ilvl w:val="0"/>
          <w:numId w:val="2"/>
        </w:numPr>
        <w:spacing w:line="257" w:lineRule="auto"/>
        <w:rPr>
          <w:rFonts w:ascii="Arial" w:eastAsia="Arial" w:hAnsi="Arial" w:cs="Arial"/>
          <w:color w:val="000000" w:themeColor="text1"/>
          <w:sz w:val="20"/>
          <w:szCs w:val="20"/>
        </w:rPr>
      </w:pPr>
      <w:r w:rsidRPr="0565A193">
        <w:rPr>
          <w:rFonts w:ascii="Arial" w:eastAsia="Arial" w:hAnsi="Arial" w:cs="Arial"/>
          <w:color w:val="000000" w:themeColor="text1"/>
          <w:sz w:val="20"/>
          <w:szCs w:val="20"/>
        </w:rPr>
        <w:t>Having served as the student’s research mentor, coach, or other advisory role</w:t>
      </w:r>
    </w:p>
    <w:p w:rsidR="00CE5AFF" w:rsidRPr="00AC7A0E" w:rsidP="0565A193" w14:paraId="40501496" w14:textId="140D1128">
      <w:pPr>
        <w:pStyle w:val="ListParagraph"/>
        <w:numPr>
          <w:ilvl w:val="0"/>
          <w:numId w:val="2"/>
        </w:numPr>
        <w:spacing w:line="257" w:lineRule="auto"/>
        <w:rPr>
          <w:rFonts w:ascii="Arial" w:eastAsia="Arial" w:hAnsi="Arial" w:cs="Arial"/>
          <w:color w:val="000000" w:themeColor="text1"/>
          <w:sz w:val="20"/>
          <w:szCs w:val="20"/>
        </w:rPr>
      </w:pPr>
      <w:r w:rsidRPr="0565A193">
        <w:rPr>
          <w:rFonts w:ascii="Arial" w:eastAsia="Arial" w:hAnsi="Arial" w:cs="Arial"/>
          <w:color w:val="000000" w:themeColor="text1"/>
          <w:sz w:val="20"/>
          <w:szCs w:val="20"/>
        </w:rPr>
        <w:t>Being impacted by the outcome of the decision by the Progress Committee</w:t>
      </w:r>
    </w:p>
    <w:p w:rsidR="00CE5AFF" w:rsidRPr="00AC7A0E" w:rsidP="0565A193" w14:paraId="112C4D58" w14:textId="5C60EE89">
      <w:pPr>
        <w:spacing w:line="257" w:lineRule="auto"/>
        <w:rPr>
          <w:rFonts w:ascii="Arial" w:eastAsia="Arial" w:hAnsi="Arial" w:cs="Arial"/>
          <w:color w:val="000000" w:themeColor="text1"/>
          <w:sz w:val="20"/>
          <w:szCs w:val="20"/>
        </w:rPr>
      </w:pPr>
      <w:r w:rsidRPr="32C4178A" w:rsidR="32C4178A">
        <w:rPr>
          <w:rFonts w:ascii="Arial" w:eastAsia="Arial" w:hAnsi="Arial" w:cs="Arial"/>
          <w:color w:val="000000" w:themeColor="text1" w:themeShade="FF" w:themeTint="FF"/>
          <w:sz w:val="20"/>
          <w:szCs w:val="20"/>
        </w:rPr>
        <w:t>Starting with the 2026-2027 academic year, residency directors will be ineligible to serve on the Progress Committee.</w:t>
      </w:r>
    </w:p>
    <w:p w:rsidR="00CE5AFF" w:rsidRPr="00AC7A0E" w:rsidP="6D9635B7" w14:paraId="2472CB5A" w14:textId="38D185C8">
      <w:pPr>
        <w:spacing w:after="120" w:line="257" w:lineRule="auto"/>
        <w:rPr>
          <w:rFonts w:ascii="Arial" w:eastAsia="Calibri" w:hAnsi="Arial" w:cs="Arial"/>
          <w:b/>
          <w:bCs/>
          <w:sz w:val="20"/>
          <w:szCs w:val="20"/>
          <w:u w:val="single"/>
        </w:rPr>
      </w:pPr>
      <w:r w:rsidRPr="0565A193">
        <w:rPr>
          <w:rFonts w:ascii="Arial" w:eastAsia="Arial" w:hAnsi="Arial" w:cs="Arial"/>
          <w:b/>
          <w:bCs/>
          <w:color w:val="17365D"/>
          <w:sz w:val="28"/>
          <w:szCs w:val="28"/>
        </w:rPr>
        <w:t xml:space="preserve">Policy Sections </w:t>
      </w:r>
    </w:p>
    <w:p w:rsidR="0565A193" w:rsidP="0565A193" w14:paraId="42B6EC16" w14:textId="6367A252">
      <w:pPr>
        <w:pStyle w:val="1-PolicySectionlevel"/>
        <w:numPr>
          <w:ilvl w:val="0"/>
          <w:numId w:val="1"/>
        </w:numPr>
        <w:rPr>
          <w:rFonts w:eastAsia="Arial" w:cs="Arial"/>
          <w:color w:val="000000" w:themeColor="text1"/>
          <w:sz w:val="20"/>
          <w:szCs w:val="20"/>
        </w:rPr>
      </w:pPr>
      <w:r w:rsidRPr="0565A193">
        <w:rPr>
          <w:rFonts w:eastAsia="Arial" w:cs="Arial"/>
          <w:color w:val="000000" w:themeColor="text1"/>
          <w:sz w:val="20"/>
          <w:szCs w:val="20"/>
        </w:rPr>
        <w:t>Conflicts of Interest</w:t>
      </w:r>
    </w:p>
    <w:p w:rsidR="0565A193" w:rsidP="0565A193" w14:paraId="7AE679DA" w14:textId="4D72B85E">
      <w:pPr>
        <w:pStyle w:val="2-PolicySectionLevel"/>
        <w:rPr>
          <w:rFonts w:eastAsia="Arial" w:cs="Arial"/>
          <w:color w:val="000000" w:themeColor="text1"/>
          <w:sz w:val="20"/>
          <w:szCs w:val="20"/>
        </w:rPr>
      </w:pPr>
      <w:r w:rsidRPr="0565A193">
        <w:rPr>
          <w:rFonts w:eastAsia="Arial" w:cs="Arial"/>
          <w:color w:val="000000" w:themeColor="text1"/>
          <w:sz w:val="20"/>
          <w:szCs w:val="20"/>
        </w:rPr>
        <w:t xml:space="preserve">Persons entrusted with the responsibility of reviewing, deliberating, and making decisions about MD or MD-PhD students who have been referred to the YSM Progress Committee shall do so free of conflicts of interest (COIs) that may compromise professional judgement. </w:t>
      </w:r>
    </w:p>
    <w:p w:rsidR="0565A193" w:rsidP="0565A193" w14:paraId="56C04822" w14:textId="6F85AF5A">
      <w:pPr>
        <w:pStyle w:val="2-PolicySectionLevel"/>
        <w:rPr>
          <w:rFonts w:eastAsia="Arial" w:cs="Arial"/>
          <w:color w:val="555555"/>
          <w:sz w:val="20"/>
          <w:szCs w:val="20"/>
        </w:rPr>
      </w:pPr>
      <w:r w:rsidRPr="0565A193">
        <w:rPr>
          <w:rFonts w:eastAsia="Arial" w:cs="Arial"/>
          <w:color w:val="000000" w:themeColor="text1"/>
          <w:sz w:val="20"/>
          <w:szCs w:val="20"/>
        </w:rPr>
        <w:t>Members of the YSM Progress Committee who have a COI involving a medical student should not be involved in the review, deliberation, or determination of an adverse action</w:t>
      </w:r>
      <w:r w:rsidRPr="0565A193">
        <w:rPr>
          <w:rFonts w:eastAsia="Arial" w:cs="Arial"/>
          <w:color w:val="555555"/>
          <w:sz w:val="20"/>
          <w:szCs w:val="20"/>
        </w:rPr>
        <w:t xml:space="preserve">. </w:t>
      </w:r>
    </w:p>
    <w:p w:rsidR="0565A193" w:rsidP="0565A193" w14:paraId="42FC0922" w14:textId="3D676A6A">
      <w:pPr>
        <w:pStyle w:val="2-PolicySectionLevel"/>
        <w:rPr>
          <w:rFonts w:eastAsia="Arial" w:cs="Arial"/>
          <w:color w:val="000000" w:themeColor="text1"/>
          <w:sz w:val="20"/>
          <w:szCs w:val="20"/>
        </w:rPr>
      </w:pPr>
      <w:r w:rsidRPr="0565A193">
        <w:rPr>
          <w:rFonts w:eastAsia="Arial" w:cs="Arial"/>
          <w:color w:val="000000" w:themeColor="text1"/>
          <w:sz w:val="20"/>
          <w:szCs w:val="20"/>
        </w:rPr>
        <w:t>This policy is linked to the YSM Progress Committee Bylaws and the YSM Policy on Review of Students, Adverse Actions, and Appeals and expands upon the Yale University COI policy.</w:t>
      </w:r>
    </w:p>
    <w:p w:rsidR="0565A193" w:rsidP="0565A193" w14:paraId="2FBD88BB" w14:textId="6188E8B8">
      <w:pPr>
        <w:pStyle w:val="1-PolicySectionlevel"/>
        <w:numPr>
          <w:ilvl w:val="0"/>
          <w:numId w:val="1"/>
        </w:numPr>
        <w:rPr>
          <w:rFonts w:eastAsia="Arial" w:cs="Arial"/>
          <w:color w:val="000000" w:themeColor="text1"/>
          <w:sz w:val="20"/>
          <w:szCs w:val="20"/>
        </w:rPr>
      </w:pPr>
      <w:r w:rsidRPr="0565A193">
        <w:rPr>
          <w:rFonts w:eastAsia="Arial" w:cs="Arial"/>
          <w:color w:val="000000" w:themeColor="text1"/>
          <w:sz w:val="20"/>
          <w:szCs w:val="20"/>
        </w:rPr>
        <w:t>Procedure for Disclosing Conflicts of Interest</w:t>
      </w:r>
    </w:p>
    <w:p w:rsidR="0565A193" w:rsidP="0565A193" w14:paraId="77FB428E" w14:textId="2AAF701B">
      <w:pPr>
        <w:pStyle w:val="2-PolicySectionLevel"/>
        <w:rPr>
          <w:rFonts w:eastAsia="Arial" w:cs="Arial"/>
          <w:color w:val="000000" w:themeColor="text1"/>
          <w:sz w:val="20"/>
          <w:szCs w:val="20"/>
        </w:rPr>
      </w:pPr>
      <w:r w:rsidRPr="0565A193">
        <w:rPr>
          <w:rFonts w:eastAsia="Arial" w:cs="Arial"/>
          <w:color w:val="000000" w:themeColor="text1"/>
          <w:sz w:val="20"/>
          <w:szCs w:val="20"/>
        </w:rPr>
        <w:t xml:space="preserve">The names of students scheduled for deliberation shall be provided on an agenda shared securely with members prior to meetings. </w:t>
      </w:r>
    </w:p>
    <w:p w:rsidR="0565A193" w:rsidP="0565A193" w14:paraId="5467AE3D" w14:textId="3396E0F8">
      <w:pPr>
        <w:pStyle w:val="2-PolicySectionLevel"/>
        <w:rPr>
          <w:rFonts w:eastAsia="Arial" w:cs="Arial"/>
          <w:color w:val="000000" w:themeColor="text1"/>
          <w:sz w:val="20"/>
          <w:szCs w:val="20"/>
        </w:rPr>
      </w:pPr>
      <w:r w:rsidRPr="0565A193">
        <w:rPr>
          <w:rFonts w:eastAsia="Arial" w:cs="Arial"/>
          <w:color w:val="000000" w:themeColor="text1"/>
          <w:sz w:val="20"/>
          <w:szCs w:val="20"/>
        </w:rPr>
        <w:t>All Progress Committee members are expected to disclose any perceived or actual conflicts of interest prior to any discussions regarding the student.</w:t>
      </w:r>
    </w:p>
    <w:p w:rsidR="0565A193" w:rsidP="0565A193" w14:paraId="0EC0F64A" w14:textId="4D2CD28B">
      <w:pPr>
        <w:pStyle w:val="2-PolicySectionLevel"/>
        <w:rPr>
          <w:rFonts w:eastAsia="Arial" w:cs="Arial"/>
          <w:color w:val="000000" w:themeColor="text1"/>
          <w:sz w:val="20"/>
          <w:szCs w:val="20"/>
        </w:rPr>
      </w:pPr>
      <w:r w:rsidRPr="0565A193">
        <w:rPr>
          <w:rFonts w:eastAsia="Arial" w:cs="Arial"/>
          <w:color w:val="000000" w:themeColor="text1"/>
          <w:sz w:val="20"/>
          <w:szCs w:val="20"/>
        </w:rPr>
        <w:t>The Progress Committee chair reserves the right to request that any member of the committee recuse themselves based upon the COI policy and guidelines.</w:t>
      </w:r>
    </w:p>
    <w:p w:rsidR="0565A193" w:rsidP="0565A193" w14:paraId="42C1A9B1" w14:textId="64F5C562">
      <w:pPr>
        <w:pStyle w:val="2-PolicySectionLevel"/>
        <w:rPr>
          <w:rFonts w:eastAsia="Arial" w:cs="Arial"/>
          <w:color w:val="000000" w:themeColor="text1"/>
          <w:sz w:val="20"/>
          <w:szCs w:val="20"/>
        </w:rPr>
      </w:pPr>
      <w:r w:rsidRPr="0565A193">
        <w:rPr>
          <w:rFonts w:eastAsia="Arial" w:cs="Arial"/>
          <w:color w:val="000000" w:themeColor="text1"/>
          <w:sz w:val="20"/>
          <w:szCs w:val="20"/>
        </w:rPr>
        <w:t>Members with conflicts shall step out of the meeting prior to any discussion of the student and not return until committee actions have been completed.</w:t>
      </w:r>
    </w:p>
    <w:p w:rsidR="0565A193" w:rsidP="0565A193" w14:paraId="44C5549A" w14:textId="63D83F0A">
      <w:pPr>
        <w:pStyle w:val="2-PolicySectionLevel"/>
        <w:rPr>
          <w:rFonts w:eastAsia="Arial" w:cs="Arial"/>
          <w:color w:val="000000" w:themeColor="text1"/>
          <w:sz w:val="20"/>
          <w:szCs w:val="20"/>
        </w:rPr>
        <w:sectPr>
          <w:headerReference w:type="even" r:id="rId8"/>
          <w:headerReference w:type="default" r:id="rId9"/>
          <w:footerReference w:type="default" r:id="rId10"/>
          <w:headerReference w:type="first" r:id="rId11"/>
          <w:footerReference w:type="first" r:id="rId12"/>
          <w:pgSz w:w="12240" w:h="15840" w:orient="portrait"/>
          <w:pgMar w:top="1440" w:right="1440" w:bottom="1440" w:left="1440" w:header="720" w:footer="720" w:gutter="0"/>
          <w:cols w:space="720"/>
          <w:titlePg/>
          <w:docGrid w:linePitch="360"/>
        </w:sectPr>
      </w:pPr>
      <w:r w:rsidRPr="0565A193">
        <w:rPr>
          <w:rFonts w:eastAsia="Arial" w:cs="Arial"/>
          <w:color w:val="000000" w:themeColor="text1"/>
          <w:sz w:val="20"/>
          <w:szCs w:val="20"/>
        </w:rPr>
        <w:t>YSM students notified that they will be reviewed by the Progress Committee will be given the opportunity to voice any perceived or actual COI with any members of the Progress Committee in advance of the scheduled meeting to discuss their case.</w:t>
      </w:r>
    </w:p>
    <w:p w:rsidR="00CE5AFF" w:rsidRPr="00AC7A0E" w:rsidP="6D9635B7" w14:paraId="5906058E" w14:textId="416D7DDF">
      <w:pPr>
        <w:spacing w:after="120"/>
      </w:pPr>
      <w:r w:rsidRPr="6D9635B7">
        <w:rPr>
          <w:rFonts w:ascii="Arial" w:eastAsia="Arial" w:hAnsi="Arial" w:cs="Arial"/>
          <w:b/>
          <w:bCs/>
          <w:color w:val="17365D"/>
          <w:sz w:val="28"/>
          <w:szCs w:val="28"/>
        </w:rPr>
        <w:t>Special Situations &amp; Exceptions</w:t>
      </w:r>
    </w:p>
    <w:p w:rsidR="00CE5AFF" w:rsidRPr="00AC7A0E" w:rsidP="4943654D" w14:paraId="54858531" w14:textId="115B2814">
      <w:pPr>
        <w:spacing w:before="240" w:after="240"/>
      </w:pPr>
      <w:r w:rsidRPr="00E3244E">
        <w:rPr>
          <w:rFonts w:ascii="Arial" w:eastAsia="Arial" w:hAnsi="Arial" w:cs="Arial"/>
          <w:color w:val="000000" w:themeColor="text1"/>
          <w:sz w:val="20"/>
          <w:szCs w:val="20"/>
        </w:rPr>
        <w:t xml:space="preserve">Exceptions to this policy must be documented using the </w:t>
      </w:r>
      <w:hyperlink r:id="rId13">
        <w:r w:rsidRPr="00E3244E">
          <w:rPr>
            <w:rStyle w:val="Hyperlink"/>
            <w:rFonts w:ascii="Arial" w:eastAsia="Arial" w:hAnsi="Arial" w:cs="Arial"/>
            <w:color w:val="0000FF"/>
            <w:sz w:val="20"/>
            <w:szCs w:val="20"/>
          </w:rPr>
          <w:t>YSM Policy/ Procedure/ Guideline Exception Request - Form</w:t>
        </w:r>
      </w:hyperlink>
      <w:r w:rsidRPr="00E3244E">
        <w:rPr>
          <w:rFonts w:ascii="Arial" w:eastAsia="Arial" w:hAnsi="Arial" w:cs="Arial"/>
          <w:color w:val="000000" w:themeColor="text1"/>
          <w:sz w:val="20"/>
          <w:szCs w:val="20"/>
        </w:rPr>
        <w:t xml:space="preserve"> and presented to </w:t>
      </w:r>
      <w:r w:rsidRPr="00E3244E" w:rsidR="00E3244E">
        <w:rPr>
          <w:rFonts w:ascii="Arial" w:hAnsi="Arial" w:cs="Arial"/>
          <w:sz w:val="20"/>
          <w:szCs w:val="20"/>
        </w:rPr>
        <w:fldChar w:fldCharType="begin"/>
      </w:r>
      <w:r w:rsidRPr="00E3244E" w:rsidR="00E3244E">
        <w:rPr>
          <w:rFonts w:ascii="Arial" w:hAnsi="Arial" w:cs="Arial"/>
          <w:sz w:val="20"/>
          <w:szCs w:val="20"/>
        </w:rPr>
        <w:instrText xml:space="preserve"> DOCVARIABLE </w:instrText>
      </w:r>
      <w:r w:rsidRPr="00E3244E" w:rsidR="00E3244E">
        <w:rPr>
          <w:rFonts w:ascii="Arial" w:hAnsi="Arial" w:cs="Arial"/>
          <w:sz w:val="20"/>
          <w:szCs w:val="20"/>
        </w:rPr>
        <w:instrText>AP_All_users_Both</w:instrText>
      </w:r>
      <w:r w:rsidRPr="00E3244E" w:rsidR="00E3244E">
        <w:rPr>
          <w:rFonts w:ascii="Arial" w:hAnsi="Arial" w:cs="Arial"/>
          <w:sz w:val="20"/>
          <w:szCs w:val="20"/>
        </w:rPr>
        <w:instrText xml:space="preserve"> </w:instrText>
      </w:r>
      <w:r w:rsidRPr="00E3244E" w:rsidR="00E3244E">
        <w:rPr>
          <w:rFonts w:ascii="Arial" w:hAnsi="Arial" w:cs="Arial"/>
          <w:sz w:val="20"/>
          <w:szCs w:val="20"/>
        </w:rPr>
        <w:instrText>\*</w:instrText>
      </w:r>
      <w:r w:rsidRPr="00E3244E" w:rsidR="00E3244E">
        <w:rPr>
          <w:rFonts w:ascii="Arial" w:hAnsi="Arial" w:cs="Arial"/>
          <w:sz w:val="20"/>
          <w:szCs w:val="20"/>
        </w:rPr>
        <w:instrText xml:space="preserve"> </w:instrText>
      </w:r>
      <w:r w:rsidRPr="00E3244E" w:rsidR="00E3244E">
        <w:rPr>
          <w:rFonts w:ascii="Arial" w:hAnsi="Arial" w:cs="Arial"/>
          <w:sz w:val="20"/>
          <w:szCs w:val="20"/>
        </w:rPr>
        <w:instrText>MERGEFORMAT</w:instrText>
      </w:r>
      <w:r w:rsidRPr="00E3244E" w:rsidR="00E3244E">
        <w:rPr>
          <w:rFonts w:ascii="Arial" w:hAnsi="Arial" w:cs="Arial"/>
          <w:sz w:val="20"/>
          <w:szCs w:val="20"/>
        </w:rPr>
        <w:instrText xml:space="preserve"> </w:instrText>
      </w:r>
      <w:r w:rsidRPr="00E3244E" w:rsidR="00E3244E">
        <w:rPr>
          <w:rFonts w:ascii="Arial" w:hAnsi="Arial" w:cs="Arial"/>
          <w:sz w:val="20"/>
          <w:szCs w:val="20"/>
        </w:rPr>
        <w:fldChar w:fldCharType="separate"/>
      </w:r>
      <w:r w:rsidRPr="00E3244E" w:rsidR="00E3244E">
        <w:rPr>
          <w:rFonts w:ascii="Arial" w:hAnsi="Arial" w:cs="Arial"/>
          <w:sz w:val="20"/>
          <w:szCs w:val="20"/>
        </w:rPr>
        <w:t>Jeremy Moeller (Chair, Education Policy and Curriculum Committee)</w:t>
      </w:r>
      <w:r w:rsidRPr="00E3244E" w:rsidR="00E3244E">
        <w:rPr>
          <w:rFonts w:ascii="Arial" w:hAnsi="Arial" w:cs="Arial"/>
          <w:sz w:val="20"/>
          <w:szCs w:val="20"/>
        </w:rPr>
        <w:fldChar w:fldCharType="end"/>
      </w:r>
      <w:r w:rsidRPr="4943654D">
        <w:rPr>
          <w:rFonts w:ascii="Arial" w:eastAsia="Arial" w:hAnsi="Arial" w:cs="Arial"/>
          <w:color w:val="000000" w:themeColor="text1"/>
          <w:sz w:val="20"/>
          <w:szCs w:val="20"/>
        </w:rPr>
        <w:t xml:space="preserve"> . </w:t>
      </w:r>
    </w:p>
    <w:p w:rsidR="00CE5AFF" w:rsidRPr="00AC7A0E" w:rsidP="6D9635B7" w14:paraId="1A5F09DD" w14:textId="7568BF60">
      <w:pPr>
        <w:spacing w:after="0"/>
      </w:pPr>
      <w:r w:rsidRPr="6D9635B7">
        <w:rPr>
          <w:rFonts w:ascii="Arial" w:eastAsia="Arial" w:hAnsi="Arial" w:cs="Arial"/>
          <w:b/>
          <w:bCs/>
          <w:color w:val="17365D"/>
          <w:sz w:val="28"/>
          <w:szCs w:val="28"/>
        </w:rPr>
        <w:t>Roles &amp; Responsibilities</w:t>
      </w:r>
    </w:p>
    <w:p w:rsidR="00CE5AFF" w:rsidRPr="00AC7A0E" w:rsidP="6D9635B7" w14:paraId="67399859" w14:textId="190748C8">
      <w:pPr>
        <w:spacing w:after="0"/>
      </w:pPr>
      <w:r w:rsidRPr="6D9635B7">
        <w:rPr>
          <w:rFonts w:ascii="Arial" w:eastAsia="Arial" w:hAnsi="Arial" w:cs="Arial"/>
          <w:b/>
          <w:bCs/>
          <w:color w:val="17365D"/>
          <w:sz w:val="28"/>
          <w:szCs w:val="28"/>
        </w:rPr>
        <w:t xml:space="preserve"> </w:t>
      </w:r>
    </w:p>
    <w:p w:rsidR="00CE5AFF" w:rsidRPr="00AC7A0E" w:rsidP="6D9635B7" w14:paraId="2EF0A47F" w14:textId="1965028F">
      <w:pPr>
        <w:spacing w:after="0"/>
      </w:pPr>
      <w:r w:rsidRPr="6D9635B7">
        <w:rPr>
          <w:rFonts w:ascii="Arial" w:eastAsia="Arial" w:hAnsi="Arial" w:cs="Arial"/>
          <w:b/>
          <w:bCs/>
          <w:color w:val="17365D"/>
          <w:sz w:val="28"/>
          <w:szCs w:val="28"/>
        </w:rPr>
        <w:t xml:space="preserve">Contact Information </w:t>
      </w:r>
    </w:p>
    <w:p w:rsidR="00CE5AFF" w:rsidRPr="00E3244E" w:rsidP="6D9635B7" w14:paraId="169EBBF0" w14:textId="3287513F">
      <w:pPr>
        <w:spacing w:after="0"/>
        <w:rPr>
          <w:rFonts w:ascii="Arial" w:eastAsia="Arial" w:hAnsi="Arial" w:cs="Arial"/>
          <w:sz w:val="20"/>
          <w:szCs w:val="20"/>
        </w:rPr>
      </w:pPr>
      <w:r w:rsidRPr="00E3244E">
        <w:rPr>
          <w:rFonts w:ascii="Arial" w:hAnsi="Arial" w:cs="Arial"/>
          <w:sz w:val="20"/>
          <w:szCs w:val="20"/>
        </w:rPr>
        <w:fldChar w:fldCharType="begin"/>
      </w:r>
      <w:r w:rsidRPr="00E3244E">
        <w:rPr>
          <w:rFonts w:ascii="Arial" w:hAnsi="Arial" w:cs="Arial"/>
          <w:sz w:val="20"/>
          <w:szCs w:val="20"/>
        </w:rPr>
        <w:instrText xml:space="preserve"> DOCVARIABLE </w:instrText>
      </w:r>
      <w:r w:rsidRPr="00E3244E">
        <w:rPr>
          <w:rFonts w:ascii="Arial" w:hAnsi="Arial" w:cs="Arial"/>
          <w:sz w:val="20"/>
          <w:szCs w:val="20"/>
        </w:rPr>
        <w:instrText>AP_All_users_Both</w:instrText>
      </w:r>
      <w:r w:rsidRPr="00E3244E">
        <w:rPr>
          <w:rFonts w:ascii="Arial" w:hAnsi="Arial" w:cs="Arial"/>
          <w:sz w:val="20"/>
          <w:szCs w:val="20"/>
        </w:rPr>
        <w:instrText xml:space="preserve"> </w:instrText>
      </w:r>
      <w:r w:rsidRPr="00E3244E">
        <w:rPr>
          <w:rFonts w:ascii="Arial" w:hAnsi="Arial" w:cs="Arial"/>
          <w:sz w:val="20"/>
          <w:szCs w:val="20"/>
        </w:rPr>
        <w:instrText>\*</w:instrText>
      </w:r>
      <w:r w:rsidRPr="00E3244E">
        <w:rPr>
          <w:rFonts w:ascii="Arial" w:hAnsi="Arial" w:cs="Arial"/>
          <w:sz w:val="20"/>
          <w:szCs w:val="20"/>
        </w:rPr>
        <w:instrText xml:space="preserve"> </w:instrText>
      </w:r>
      <w:r w:rsidRPr="00E3244E">
        <w:rPr>
          <w:rFonts w:ascii="Arial" w:hAnsi="Arial" w:cs="Arial"/>
          <w:sz w:val="20"/>
          <w:szCs w:val="20"/>
        </w:rPr>
        <w:instrText>MERGEFORMAT</w:instrText>
      </w:r>
      <w:r w:rsidRPr="00E3244E">
        <w:rPr>
          <w:rFonts w:ascii="Arial" w:hAnsi="Arial" w:cs="Arial"/>
          <w:sz w:val="20"/>
          <w:szCs w:val="20"/>
        </w:rPr>
        <w:instrText xml:space="preserve"> </w:instrText>
      </w:r>
      <w:r w:rsidRPr="00E3244E">
        <w:rPr>
          <w:rFonts w:ascii="Arial" w:hAnsi="Arial" w:cs="Arial"/>
          <w:sz w:val="20"/>
          <w:szCs w:val="20"/>
        </w:rPr>
        <w:fldChar w:fldCharType="separate"/>
      </w:r>
      <w:r w:rsidRPr="00E3244E">
        <w:rPr>
          <w:rFonts w:ascii="Arial" w:hAnsi="Arial" w:cs="Arial"/>
          <w:sz w:val="20"/>
          <w:szCs w:val="20"/>
        </w:rPr>
        <w:t>Jeremy Moeller (Chair, Education Policy and Curriculum Committee)</w:t>
      </w:r>
      <w:r w:rsidRPr="00E3244E">
        <w:rPr>
          <w:rFonts w:ascii="Arial" w:hAnsi="Arial" w:cs="Arial"/>
          <w:sz w:val="20"/>
          <w:szCs w:val="20"/>
        </w:rPr>
        <w:fldChar w:fldCharType="end"/>
      </w:r>
      <w:r w:rsidRPr="00E3244E" w:rsidR="6D9635B7">
        <w:rPr>
          <w:rFonts w:ascii="Arial" w:eastAsia="Arial" w:hAnsi="Arial" w:cs="Arial"/>
          <w:sz w:val="20"/>
          <w:szCs w:val="20"/>
        </w:rPr>
        <w:t xml:space="preserve"> </w:t>
      </w:r>
    </w:p>
    <w:p w:rsidR="00CE5AFF" w:rsidRPr="00E3244E" w:rsidP="6D9635B7" w14:paraId="6833E742" w14:textId="7CDA32AB">
      <w:pPr>
        <w:spacing w:after="0"/>
        <w:rPr>
          <w:rFonts w:ascii="Arial" w:eastAsia="Arial" w:hAnsi="Arial" w:cs="Arial"/>
          <w:sz w:val="20"/>
          <w:szCs w:val="20"/>
        </w:rPr>
      </w:pPr>
      <w:hyperlink r:id="rId14">
        <w:r w:rsidRPr="00E3244E">
          <w:rPr>
            <w:rStyle w:val="Hyperlink"/>
            <w:rFonts w:ascii="Arial" w:eastAsia="Arial" w:hAnsi="Arial" w:cs="Arial"/>
            <w:sz w:val="20"/>
            <w:szCs w:val="20"/>
          </w:rPr>
          <w:t>Jeremy.moeller@yale.edu</w:t>
        </w:r>
      </w:hyperlink>
    </w:p>
    <w:p w:rsidR="00CE5AFF" w:rsidRPr="00E3244E" w:rsidP="6D9635B7" w14:paraId="4C57C481" w14:textId="0E9DA723">
      <w:pPr>
        <w:spacing w:after="0"/>
        <w:rPr>
          <w:rFonts w:ascii="Arial" w:eastAsia="Arial" w:hAnsi="Arial" w:cs="Arial"/>
          <w:sz w:val="20"/>
          <w:szCs w:val="20"/>
        </w:rPr>
      </w:pPr>
      <w:r w:rsidRPr="00E3244E">
        <w:rPr>
          <w:rFonts w:ascii="Arial" w:eastAsia="Arial" w:hAnsi="Arial" w:cs="Arial"/>
          <w:sz w:val="20"/>
          <w:szCs w:val="20"/>
        </w:rPr>
        <w:t>203-737-4190</w:t>
      </w:r>
    </w:p>
    <w:p w:rsidR="00CE5AFF" w:rsidRPr="00E3244E" w:rsidP="6D9635B7" w14:paraId="74354487" w14:textId="70D9FA69">
      <w:pPr>
        <w:spacing w:after="0"/>
        <w:rPr>
          <w:rFonts w:ascii="Arial" w:eastAsia="Arial" w:hAnsi="Arial" w:cs="Arial"/>
          <w:sz w:val="20"/>
          <w:szCs w:val="20"/>
        </w:rPr>
      </w:pPr>
    </w:p>
    <w:p w:rsidR="00CE5AFF" w:rsidRPr="00E3244E" w:rsidP="6D9635B7" w14:paraId="1A11BB87" w14:textId="17B41E45">
      <w:pPr>
        <w:spacing w:after="0"/>
        <w:rPr>
          <w:rFonts w:ascii="Arial" w:eastAsia="Arial" w:hAnsi="Arial" w:cs="Arial"/>
          <w:sz w:val="20"/>
          <w:szCs w:val="20"/>
        </w:rPr>
      </w:pPr>
      <w:r w:rsidRPr="00E3244E">
        <w:rPr>
          <w:rFonts w:ascii="Arial" w:hAnsi="Arial" w:cs="Arial"/>
          <w:sz w:val="20"/>
          <w:szCs w:val="20"/>
        </w:rPr>
        <w:fldChar w:fldCharType="begin"/>
      </w:r>
      <w:r w:rsidRPr="00E3244E">
        <w:rPr>
          <w:rFonts w:ascii="Arial" w:hAnsi="Arial" w:cs="Arial"/>
          <w:sz w:val="20"/>
          <w:szCs w:val="20"/>
        </w:rPr>
        <w:instrText xml:space="preserve"> DOCVARIABLE </w:instrText>
      </w:r>
      <w:r w:rsidRPr="00E3244E">
        <w:rPr>
          <w:rFonts w:ascii="Arial" w:hAnsi="Arial" w:cs="Arial"/>
          <w:sz w:val="20"/>
          <w:szCs w:val="20"/>
        </w:rPr>
        <w:instrText>WR_All_users_Both</w:instrText>
      </w:r>
      <w:r w:rsidRPr="00E3244E">
        <w:rPr>
          <w:rFonts w:ascii="Arial" w:hAnsi="Arial" w:cs="Arial"/>
          <w:sz w:val="20"/>
          <w:szCs w:val="20"/>
        </w:rPr>
        <w:instrText xml:space="preserve"> </w:instrText>
      </w:r>
      <w:r w:rsidRPr="00E3244E">
        <w:rPr>
          <w:rFonts w:ascii="Arial" w:hAnsi="Arial" w:cs="Arial"/>
          <w:sz w:val="20"/>
          <w:szCs w:val="20"/>
        </w:rPr>
        <w:instrText>\*</w:instrText>
      </w:r>
      <w:r w:rsidRPr="00E3244E">
        <w:rPr>
          <w:rFonts w:ascii="Arial" w:hAnsi="Arial" w:cs="Arial"/>
          <w:sz w:val="20"/>
          <w:szCs w:val="20"/>
        </w:rPr>
        <w:instrText xml:space="preserve"> </w:instrText>
      </w:r>
      <w:r w:rsidRPr="00E3244E">
        <w:rPr>
          <w:rFonts w:ascii="Arial" w:hAnsi="Arial" w:cs="Arial"/>
          <w:sz w:val="20"/>
          <w:szCs w:val="20"/>
        </w:rPr>
        <w:instrText>MERGEFORMAT</w:instrText>
      </w:r>
      <w:r w:rsidRPr="00E3244E">
        <w:rPr>
          <w:rFonts w:ascii="Arial" w:hAnsi="Arial" w:cs="Arial"/>
          <w:sz w:val="20"/>
          <w:szCs w:val="20"/>
        </w:rPr>
        <w:instrText xml:space="preserve"> </w:instrText>
      </w:r>
      <w:r w:rsidRPr="00E3244E">
        <w:rPr>
          <w:rFonts w:ascii="Arial" w:hAnsi="Arial" w:cs="Arial"/>
          <w:sz w:val="20"/>
          <w:szCs w:val="20"/>
        </w:rPr>
        <w:fldChar w:fldCharType="separate"/>
      </w:r>
      <w:r w:rsidRPr="00E3244E">
        <w:rPr>
          <w:rFonts w:ascii="Arial" w:hAnsi="Arial" w:cs="Arial"/>
          <w:sz w:val="20"/>
          <w:szCs w:val="20"/>
        </w:rPr>
        <w:t>Peter Takizawa (Chair, Policy Subcommittee)</w:t>
      </w:r>
      <w:r w:rsidRPr="00E3244E">
        <w:rPr>
          <w:rFonts w:ascii="Arial" w:hAnsi="Arial" w:cs="Arial"/>
          <w:sz w:val="20"/>
          <w:szCs w:val="20"/>
        </w:rPr>
        <w:fldChar w:fldCharType="end"/>
      </w:r>
      <w:r w:rsidRPr="00E3244E" w:rsidR="6D9635B7">
        <w:rPr>
          <w:rFonts w:ascii="Arial" w:eastAsia="Arial" w:hAnsi="Arial" w:cs="Arial"/>
          <w:sz w:val="20"/>
          <w:szCs w:val="20"/>
        </w:rPr>
        <w:t xml:space="preserve"> </w:t>
      </w:r>
    </w:p>
    <w:p w:rsidR="00CE5AFF" w:rsidRPr="00E3244E" w:rsidP="6D9635B7" w14:paraId="55DD4ABD" w14:textId="2F9289AB">
      <w:pPr>
        <w:rPr>
          <w:rFonts w:ascii="Arial" w:eastAsia="Arial" w:hAnsi="Arial" w:cs="Arial"/>
          <w:sz w:val="20"/>
          <w:szCs w:val="20"/>
        </w:rPr>
      </w:pPr>
      <w:r w:rsidRPr="00E3244E">
        <w:rPr>
          <w:rFonts w:ascii="Arial" w:eastAsia="Arial" w:hAnsi="Arial" w:cs="Arial"/>
          <w:sz w:val="20"/>
          <w:szCs w:val="20"/>
        </w:rPr>
        <w:t>Peter.takizawa@yale.edu</w:t>
      </w:r>
    </w:p>
    <w:p w:rsidR="00CE5AFF" w:rsidRPr="00AC7A0E" w:rsidP="6D9635B7" w14:paraId="595089C6" w14:textId="143AE29B">
      <w:pPr>
        <w:spacing w:after="0"/>
      </w:pPr>
      <w:r w:rsidRPr="6D9635B7">
        <w:rPr>
          <w:rFonts w:ascii="Arial" w:eastAsia="Arial" w:hAnsi="Arial" w:cs="Arial"/>
          <w:b/>
          <w:bCs/>
          <w:color w:val="17365D"/>
          <w:sz w:val="28"/>
          <w:szCs w:val="28"/>
        </w:rPr>
        <w:t xml:space="preserve"> </w:t>
      </w:r>
    </w:p>
    <w:p w:rsidR="0565A193" w:rsidP="00A71DBC" w14:paraId="47672360" w14:textId="29D1C758">
      <w:pPr>
        <w:spacing w:after="0"/>
      </w:pPr>
      <w:r w:rsidRPr="0565A193">
        <w:rPr>
          <w:rFonts w:ascii="Arial" w:eastAsia="Arial" w:hAnsi="Arial" w:cs="Arial"/>
          <w:b/>
          <w:bCs/>
          <w:color w:val="17365D"/>
          <w:sz w:val="28"/>
          <w:szCs w:val="28"/>
        </w:rPr>
        <w:t>Related Information</w:t>
      </w:r>
    </w:p>
    <w:p w:rsidR="00A71DBC" w:rsidP="00A71DBC" w14:paraId="7FCB188A" w14:textId="77777777">
      <w:pPr>
        <w:spacing w:after="0"/>
      </w:pPr>
    </w:p>
    <w:p w:rsidR="00CE5AFF" w:rsidRPr="00A71DBC" w:rsidP="25AC82B0" w14:paraId="1464B4C8" w14:textId="4A6E23B4">
      <w:pPr>
        <w:spacing w:after="0"/>
        <w:rPr>
          <w:rFonts w:ascii="Arial" w:eastAsia="Arial" w:hAnsi="Arial" w:cs="Arial"/>
          <w:sz w:val="20"/>
          <w:szCs w:val="20"/>
        </w:rPr>
      </w:pPr>
      <w:hyperlink r:id="rId15">
        <w:r w:rsidRPr="00A71DBC">
          <w:rPr>
            <w:rStyle w:val="Hyperlink"/>
            <w:rFonts w:ascii="Arial" w:eastAsia="Arial" w:hAnsi="Arial" w:cs="Arial"/>
            <w:sz w:val="20"/>
            <w:szCs w:val="20"/>
          </w:rPr>
          <w:t>Non-Involvement of Providers of Student Health Services or Family Members in Student Assessment - Policy</w:t>
        </w:r>
      </w:hyperlink>
    </w:p>
    <w:p w:rsidR="00CE5AFF" w:rsidRPr="00A71DBC" w:rsidP="25AC82B0" w14:paraId="68768854" w14:textId="633E0695">
      <w:pPr>
        <w:spacing w:after="0"/>
        <w:rPr>
          <w:rFonts w:ascii="Arial" w:eastAsia="Arial" w:hAnsi="Arial" w:cs="Arial"/>
          <w:sz w:val="20"/>
          <w:szCs w:val="20"/>
        </w:rPr>
      </w:pPr>
      <w:hyperlink r:id="rId16">
        <w:r w:rsidRPr="00A71DBC">
          <w:rPr>
            <w:rStyle w:val="Hyperlink"/>
            <w:rFonts w:ascii="Arial" w:eastAsia="Arial" w:hAnsi="Arial" w:cs="Arial"/>
            <w:sz w:val="20"/>
            <w:szCs w:val="20"/>
          </w:rPr>
          <w:t>Review of Students, Adverse Actions, and Appeals - Policy</w:t>
        </w:r>
      </w:hyperlink>
      <w:r w:rsidRPr="00A71DBC">
        <w:rPr>
          <w:rFonts w:ascii="Arial" w:eastAsia="Arial" w:hAnsi="Arial" w:cs="Arial"/>
          <w:sz w:val="20"/>
          <w:szCs w:val="20"/>
        </w:rPr>
        <w:t xml:space="preserve">  </w:t>
      </w:r>
    </w:p>
    <w:p w:rsidR="25AC82B0" w:rsidP="25AC82B0" w14:paraId="16C8B940" w14:textId="6CB0B428">
      <w:pPr>
        <w:spacing w:after="0"/>
        <w:rPr>
          <w:rFonts w:ascii="Arial" w:eastAsia="Arial" w:hAnsi="Arial" w:cs="Arial"/>
          <w:b/>
          <w:bCs/>
          <w:color w:val="17365D"/>
          <w:sz w:val="28"/>
          <w:szCs w:val="28"/>
        </w:rPr>
      </w:pPr>
    </w:p>
    <w:p w:rsidR="00CE5AFF" w:rsidRPr="00AC7A0E" w:rsidP="6D9635B7" w14:paraId="1466A2D8" w14:textId="1D2D7506">
      <w:pPr>
        <w:spacing w:after="0"/>
      </w:pPr>
      <w:r w:rsidRPr="6D9635B7">
        <w:rPr>
          <w:rFonts w:ascii="Arial" w:eastAsia="Arial" w:hAnsi="Arial" w:cs="Arial"/>
          <w:b/>
          <w:bCs/>
          <w:color w:val="17365D"/>
          <w:sz w:val="28"/>
          <w:szCs w:val="28"/>
        </w:rPr>
        <w:t>References</w:t>
      </w:r>
    </w:p>
    <w:p w:rsidR="00CE5AFF" w:rsidRPr="00AC7A0E" w:rsidP="6D9635B7" w14:paraId="2977C07D" w14:textId="2713FC41">
      <w:pPr>
        <w:spacing w:after="0"/>
      </w:pPr>
      <w:r w:rsidRPr="6D9635B7">
        <w:rPr>
          <w:rFonts w:ascii="Arial" w:eastAsia="Arial" w:hAnsi="Arial" w:cs="Arial"/>
          <w:b/>
          <w:bCs/>
          <w:color w:val="17365D"/>
          <w:sz w:val="28"/>
          <w:szCs w:val="28"/>
        </w:rPr>
        <w:t xml:space="preserve"> </w:t>
      </w:r>
    </w:p>
    <w:p w:rsidR="00CE5AFF" w:rsidRPr="00AC7A0E" w:rsidP="6D9635B7" w14:paraId="1F2AD197" w14:textId="1EE53DC8">
      <w:pPr>
        <w:spacing w:after="120"/>
      </w:pPr>
      <w:r w:rsidRPr="6D9635B7">
        <w:rPr>
          <w:rFonts w:ascii="Arial" w:eastAsia="Arial" w:hAnsi="Arial" w:cs="Arial"/>
          <w:b/>
          <w:bCs/>
          <w:color w:val="17365D"/>
          <w:sz w:val="28"/>
          <w:szCs w:val="28"/>
        </w:rPr>
        <w:t>Version History</w:t>
      </w:r>
    </w:p>
    <w:p w:rsidR="00CE5AFF" w:rsidRPr="00AC7A0E" w:rsidP="6D9635B7" w14:paraId="185B75BD" w14:textId="5DA6DDA6">
      <w:pPr>
        <w:pStyle w:val="ListParagraph"/>
        <w:numPr>
          <w:ilvl w:val="0"/>
          <w:numId w:val="3"/>
        </w:numPr>
        <w:spacing w:after="0"/>
        <w:rPr>
          <w:rFonts w:ascii="Arial" w:eastAsia="Arial" w:hAnsi="Arial" w:cs="Arial"/>
          <w:sz w:val="20"/>
          <w:szCs w:val="20"/>
        </w:rPr>
      </w:pPr>
      <w:r w:rsidRPr="4F171BEA" w:rsidR="4F171BEA">
        <w:rPr>
          <w:rFonts w:ascii="Arial" w:eastAsia="Arial" w:hAnsi="Arial" w:cs="Arial"/>
          <w:b/>
          <w:bCs/>
          <w:sz w:val="20"/>
          <w:szCs w:val="20"/>
        </w:rPr>
        <w:t xml:space="preserve">1/14/2026: </w:t>
      </w:r>
      <w:r w:rsidRPr="4F171BEA" w:rsidR="4F171BEA">
        <w:rPr>
          <w:rFonts w:ascii="Arial" w:eastAsia="Arial" w:hAnsi="Arial" w:cs="Arial"/>
          <w:sz w:val="20"/>
          <w:szCs w:val="20"/>
        </w:rPr>
        <w:t>Residency directors were added to the list of people with a conflict of interest, beginning in the 2026-2027 academic year</w:t>
      </w:r>
    </w:p>
    <w:p w:rsidR="0565A193" w:rsidP="0565A193" w14:paraId="47C2E7EC" w14:textId="4588C085">
      <w:pPr>
        <w:pStyle w:val="ListParagraph"/>
        <w:spacing w:after="0"/>
        <w:rPr>
          <w:rFonts w:ascii="Arial" w:eastAsia="Arial" w:hAnsi="Arial" w:cs="Arial"/>
          <w:sz w:val="20"/>
          <w:szCs w:val="20"/>
        </w:rPr>
      </w:pPr>
    </w:p>
    <w:p w:rsidR="00CE5AFF" w:rsidRPr="00AC7A0E" w:rsidP="6D9635B7" w14:paraId="5FD91AB7" w14:textId="77406733">
      <w:pPr>
        <w:spacing w:after="120"/>
      </w:pPr>
      <w:r w:rsidRPr="6D9635B7">
        <w:rPr>
          <w:rFonts w:ascii="Arial" w:eastAsia="Arial" w:hAnsi="Arial" w:cs="Arial"/>
          <w:b/>
          <w:bCs/>
          <w:color w:val="17365D"/>
          <w:sz w:val="28"/>
          <w:szCs w:val="28"/>
        </w:rPr>
        <w:t>Keywords</w:t>
      </w:r>
    </w:p>
    <w:p w:rsidR="00CE5AFF" w:rsidRPr="00E3244E" w:rsidP="6D9635B7" w14:paraId="0BD3C83C" w14:textId="4CCF2673">
      <w:pPr>
        <w:pStyle w:val="ListParagraph"/>
        <w:rPr>
          <w:rFonts w:ascii="Arial" w:eastAsia="Arial" w:hAnsi="Arial" w:cs="Arial"/>
          <w:color w:val="000000" w:themeColor="text1"/>
          <w:sz w:val="20"/>
          <w:szCs w:val="20"/>
        </w:rPr>
      </w:pPr>
      <w:r w:rsidRPr="00E3244E">
        <w:rPr>
          <w:rFonts w:ascii="Arial" w:hAnsi="Arial" w:cs="Arial"/>
          <w:sz w:val="20"/>
          <w:szCs w:val="20"/>
        </w:rPr>
        <w:fldChar w:fldCharType="begin"/>
      </w:r>
      <w:r w:rsidRPr="00E3244E">
        <w:rPr>
          <w:rFonts w:ascii="Arial" w:hAnsi="Arial" w:cs="Arial"/>
          <w:sz w:val="20"/>
          <w:szCs w:val="20"/>
        </w:rPr>
        <w:instrText xml:space="preserve"> DOCVARIABLE "Keywords" \* MERGEFORMAT </w:instrText>
      </w:r>
      <w:r w:rsidRPr="00E3244E">
        <w:rPr>
          <w:rFonts w:ascii="Arial" w:hAnsi="Arial" w:cs="Arial"/>
          <w:sz w:val="20"/>
          <w:szCs w:val="20"/>
        </w:rPr>
        <w:fldChar w:fldCharType="separate"/>
      </w:r>
      <w:r w:rsidRPr="00E3244E">
        <w:rPr>
          <w:rFonts w:ascii="Arial" w:hAnsi="Arial" w:cs="Arial"/>
          <w:sz w:val="20"/>
          <w:szCs w:val="20"/>
        </w:rPr>
        <w:t>conflict of interest, progress committee</w:t>
      </w:r>
      <w:r w:rsidRPr="00E3244E">
        <w:rPr>
          <w:rFonts w:ascii="Arial" w:hAnsi="Arial" w:cs="Arial"/>
          <w:sz w:val="20"/>
          <w:szCs w:val="20"/>
        </w:rPr>
        <w:fldChar w:fldCharType="end"/>
      </w:r>
      <w:r w:rsidRPr="00E3244E" w:rsidR="6D9635B7">
        <w:rPr>
          <w:rFonts w:ascii="Arial" w:eastAsia="Arial" w:hAnsi="Arial" w:cs="Arial"/>
          <w:color w:val="000000" w:themeColor="text1"/>
          <w:sz w:val="20"/>
          <w:szCs w:val="20"/>
        </w:rPr>
        <w:t xml:space="preserve"> </w:t>
      </w:r>
    </w:p>
    <w:p w:rsidR="6D9635B7" w:rsidP="6D9635B7" w14:paraId="564E7DDA" w14:textId="39D2C1C5">
      <w:pPr>
        <w:pStyle w:val="ListParagraph"/>
        <w:rPr>
          <w:rFonts w:ascii="Calibri Light" w:eastAsia="Calibri Light" w:hAnsi="Calibri Light" w:cs="Calibri Light"/>
          <w:color w:val="000000" w:themeColor="text1"/>
          <w:sz w:val="20"/>
          <w:szCs w:val="20"/>
        </w:rPr>
      </w:pPr>
    </w:p>
    <w:p w:rsidR="6D9635B7" w:rsidP="6D9635B7" w14:paraId="5BF9E31D" w14:textId="10371FBC">
      <w:pPr>
        <w:spacing w:before="240" w:after="240" w:line="240" w:lineRule="auto"/>
        <w:contextualSpacing/>
        <w:rPr>
          <w:rFonts w:ascii="Arial" w:eastAsia="Times New Roman" w:hAnsi="Arial" w:cs="Times New Roman"/>
          <w:sz w:val="20"/>
          <w:szCs w:val="20"/>
        </w:rPr>
      </w:pPr>
    </w:p>
    <w:p w:rsidR="6D9635B7" w:rsidRPr="00A71DBC" w:rsidP="6D9635B7" w14:paraId="18D56B2A" w14:textId="77777777">
      <w:pPr>
        <w:spacing w:before="240" w:after="240" w:line="240" w:lineRule="auto"/>
        <w:contextualSpacing/>
        <w:rPr>
          <w:rFonts w:ascii="Arial" w:eastAsia="Arial" w:hAnsi="Arial" w:cs="Arial"/>
          <w:sz w:val="20"/>
          <w:szCs w:val="20"/>
        </w:rPr>
      </w:pPr>
      <w:r w:rsidRPr="00A71DBC">
        <w:rPr>
          <w:rFonts w:ascii="Arial" w:eastAsia="Arial" w:hAnsi="Arial" w:cs="Arial"/>
          <w:b/>
          <w:bCs/>
          <w:sz w:val="20"/>
          <w:szCs w:val="20"/>
        </w:rPr>
        <w:t xml:space="preserve">Responsible Official: </w:t>
      </w:r>
      <w:r w:rsidRPr="00A71DBC">
        <w:rPr>
          <w:rFonts w:ascii="Arial" w:hAnsi="Arial" w:cs="Arial"/>
          <w:sz w:val="20"/>
          <w:szCs w:val="20"/>
        </w:rPr>
        <w:tab/>
      </w:r>
      <w:r w:rsidRPr="00A71DBC">
        <w:rPr>
          <w:rFonts w:ascii="Arial" w:hAnsi="Arial" w:cs="Arial"/>
          <w:sz w:val="20"/>
          <w:szCs w:val="20"/>
        </w:rPr>
        <w:tab/>
      </w:r>
      <w:r w:rsidRPr="00A71DBC">
        <w:rPr>
          <w:rFonts w:ascii="Arial" w:eastAsia="Times New Roman" w:hAnsi="Arial" w:cs="Arial"/>
          <w:sz w:val="20"/>
          <w:szCs w:val="20"/>
        </w:rPr>
        <w:fldChar w:fldCharType="begin"/>
      </w:r>
      <w:r w:rsidRPr="00A71DBC">
        <w:rPr>
          <w:rFonts w:ascii="Arial" w:eastAsia="Times New Roman" w:hAnsi="Arial" w:cs="Arial"/>
          <w:sz w:val="20"/>
          <w:szCs w:val="20"/>
        </w:rPr>
        <w:instrText xml:space="preserve"> DOCVARIABLE </w:instrText>
      </w:r>
      <w:r w:rsidRPr="00A71DBC">
        <w:rPr>
          <w:rFonts w:ascii="Arial" w:eastAsia="Times New Roman" w:hAnsi="Arial" w:cs="Arial"/>
          <w:sz w:val="20"/>
          <w:szCs w:val="20"/>
        </w:rPr>
        <w:instrText>AP_Job_Title</w:instrText>
      </w:r>
      <w:r w:rsidRPr="00A71DBC">
        <w:rPr>
          <w:rFonts w:ascii="Arial" w:eastAsia="Times New Roman" w:hAnsi="Arial" w:cs="Arial"/>
          <w:sz w:val="20"/>
          <w:szCs w:val="20"/>
        </w:rPr>
        <w:instrText xml:space="preserve"> </w:instrText>
      </w:r>
      <w:r w:rsidRPr="00A71DBC">
        <w:rPr>
          <w:rFonts w:ascii="Arial" w:eastAsia="Times New Roman" w:hAnsi="Arial" w:cs="Arial"/>
          <w:sz w:val="20"/>
          <w:szCs w:val="20"/>
        </w:rPr>
        <w:instrText>\*</w:instrText>
      </w:r>
      <w:r w:rsidRPr="00A71DBC">
        <w:rPr>
          <w:rFonts w:ascii="Arial" w:eastAsia="Times New Roman" w:hAnsi="Arial" w:cs="Arial"/>
          <w:sz w:val="20"/>
          <w:szCs w:val="20"/>
        </w:rPr>
        <w:instrText xml:space="preserve"> </w:instrText>
      </w:r>
      <w:r w:rsidRPr="00A71DBC">
        <w:rPr>
          <w:rFonts w:ascii="Arial" w:eastAsia="Times New Roman" w:hAnsi="Arial" w:cs="Arial"/>
          <w:sz w:val="20"/>
          <w:szCs w:val="20"/>
        </w:rPr>
        <w:instrText>MERGEFORMAT</w:instrText>
      </w:r>
      <w:r w:rsidRPr="00A71DBC">
        <w:rPr>
          <w:rFonts w:ascii="Arial" w:eastAsia="Times New Roman" w:hAnsi="Arial" w:cs="Arial"/>
          <w:sz w:val="20"/>
          <w:szCs w:val="20"/>
        </w:rPr>
        <w:instrText xml:space="preserve"> </w:instrText>
      </w:r>
      <w:r w:rsidRPr="00A71DBC">
        <w:rPr>
          <w:rFonts w:ascii="Arial" w:eastAsia="Times New Roman" w:hAnsi="Arial" w:cs="Arial"/>
          <w:sz w:val="20"/>
          <w:szCs w:val="20"/>
        </w:rPr>
        <w:fldChar w:fldCharType="separate"/>
      </w:r>
      <w:r w:rsidRPr="00A71DBC">
        <w:rPr>
          <w:rFonts w:ascii="Arial" w:eastAsia="Times New Roman" w:hAnsi="Arial" w:cs="Arial"/>
          <w:sz w:val="20"/>
          <w:szCs w:val="20"/>
        </w:rPr>
        <w:t>Chair, Education Policy and Curriculum Committee</w:t>
      </w:r>
      <w:r w:rsidRPr="00A71DBC">
        <w:rPr>
          <w:rFonts w:ascii="Arial" w:eastAsia="Times New Roman" w:hAnsi="Arial" w:cs="Arial"/>
          <w:sz w:val="20"/>
          <w:szCs w:val="20"/>
        </w:rPr>
        <w:fldChar w:fldCharType="end"/>
      </w:r>
    </w:p>
    <w:p w:rsidR="6D9635B7" w:rsidRPr="00A71DBC" w:rsidP="6D9635B7" w14:paraId="2659373C" w14:textId="77777777">
      <w:pPr>
        <w:spacing w:before="240" w:after="240" w:line="240" w:lineRule="auto"/>
        <w:contextualSpacing/>
        <w:rPr>
          <w:rFonts w:ascii="Arial" w:eastAsia="Arial" w:hAnsi="Arial" w:cs="Arial"/>
          <w:sz w:val="20"/>
          <w:szCs w:val="20"/>
        </w:rPr>
      </w:pPr>
      <w:r w:rsidRPr="00A71DBC">
        <w:rPr>
          <w:rFonts w:ascii="Arial" w:eastAsia="Arial" w:hAnsi="Arial" w:cs="Arial"/>
          <w:b/>
          <w:bCs/>
          <w:sz w:val="20"/>
          <w:szCs w:val="20"/>
        </w:rPr>
        <w:t>Document Administrator:</w:t>
      </w:r>
      <w:r w:rsidRPr="00A71DBC">
        <w:rPr>
          <w:rFonts w:ascii="Arial" w:hAnsi="Arial" w:cs="Arial"/>
          <w:sz w:val="20"/>
          <w:szCs w:val="20"/>
        </w:rPr>
        <w:tab/>
      </w:r>
      <w:r w:rsidRPr="00A71DBC">
        <w:rPr>
          <w:rFonts w:ascii="Arial" w:eastAsia="Times New Roman" w:hAnsi="Arial" w:cs="Arial"/>
          <w:sz w:val="20"/>
          <w:szCs w:val="20"/>
        </w:rPr>
        <w:fldChar w:fldCharType="begin"/>
      </w:r>
      <w:r w:rsidRPr="00A71DBC">
        <w:rPr>
          <w:rFonts w:ascii="Arial" w:eastAsia="Times New Roman" w:hAnsi="Arial" w:cs="Arial"/>
          <w:sz w:val="20"/>
          <w:szCs w:val="20"/>
        </w:rPr>
        <w:instrText xml:space="preserve"> DOCVARIABLE </w:instrText>
      </w:r>
      <w:r w:rsidRPr="00A71DBC">
        <w:rPr>
          <w:rFonts w:ascii="Arial" w:eastAsia="Times New Roman" w:hAnsi="Arial" w:cs="Arial"/>
          <w:sz w:val="20"/>
          <w:szCs w:val="20"/>
        </w:rPr>
        <w:instrText>PO_Both</w:instrText>
      </w:r>
      <w:r w:rsidRPr="00A71DBC">
        <w:rPr>
          <w:rFonts w:ascii="Arial" w:eastAsia="Times New Roman" w:hAnsi="Arial" w:cs="Arial"/>
          <w:sz w:val="20"/>
          <w:szCs w:val="20"/>
        </w:rPr>
        <w:instrText xml:space="preserve"> </w:instrText>
      </w:r>
      <w:r w:rsidRPr="00A71DBC">
        <w:rPr>
          <w:rFonts w:ascii="Arial" w:eastAsia="Times New Roman" w:hAnsi="Arial" w:cs="Arial"/>
          <w:sz w:val="20"/>
          <w:szCs w:val="20"/>
        </w:rPr>
        <w:instrText>\*</w:instrText>
      </w:r>
      <w:r w:rsidRPr="00A71DBC">
        <w:rPr>
          <w:rFonts w:ascii="Arial" w:eastAsia="Times New Roman" w:hAnsi="Arial" w:cs="Arial"/>
          <w:sz w:val="20"/>
          <w:szCs w:val="20"/>
        </w:rPr>
        <w:instrText xml:space="preserve"> </w:instrText>
      </w:r>
      <w:r w:rsidRPr="00A71DBC">
        <w:rPr>
          <w:rFonts w:ascii="Arial" w:eastAsia="Times New Roman" w:hAnsi="Arial" w:cs="Arial"/>
          <w:sz w:val="20"/>
          <w:szCs w:val="20"/>
        </w:rPr>
        <w:instrText>MERGEFORMAT</w:instrText>
      </w:r>
      <w:r w:rsidRPr="00A71DBC">
        <w:rPr>
          <w:rFonts w:ascii="Arial" w:eastAsia="Times New Roman" w:hAnsi="Arial" w:cs="Arial"/>
          <w:sz w:val="20"/>
          <w:szCs w:val="20"/>
        </w:rPr>
        <w:instrText xml:space="preserve"> </w:instrText>
      </w:r>
      <w:r w:rsidRPr="00A71DBC">
        <w:rPr>
          <w:rFonts w:ascii="Arial" w:eastAsia="Times New Roman" w:hAnsi="Arial" w:cs="Arial"/>
          <w:sz w:val="20"/>
          <w:szCs w:val="20"/>
        </w:rPr>
        <w:fldChar w:fldCharType="separate"/>
      </w:r>
      <w:r w:rsidRPr="00A71DBC">
        <w:rPr>
          <w:rFonts w:ascii="Arial" w:eastAsia="Times New Roman" w:hAnsi="Arial" w:cs="Arial"/>
          <w:sz w:val="20"/>
          <w:szCs w:val="20"/>
        </w:rPr>
        <w:t>Zoe Portman (Administrative Assistant to the Chair, Education Policy and Curriculum Committee)</w:t>
      </w:r>
      <w:r w:rsidRPr="00A71DBC">
        <w:rPr>
          <w:rFonts w:ascii="Arial" w:eastAsia="Times New Roman" w:hAnsi="Arial" w:cs="Arial"/>
          <w:sz w:val="20"/>
          <w:szCs w:val="20"/>
        </w:rPr>
        <w:fldChar w:fldCharType="end"/>
      </w:r>
    </w:p>
    <w:p w:rsidR="6D9635B7" w:rsidRPr="00A71DBC" w:rsidP="0565A193" w14:paraId="2A26B4C6" w14:textId="2D163E28">
      <w:pPr>
        <w:spacing w:before="240" w:after="240" w:line="240" w:lineRule="auto"/>
        <w:contextualSpacing/>
        <w:rPr>
          <w:rFonts w:ascii="Arial" w:eastAsia="Arial" w:hAnsi="Arial" w:cs="Arial"/>
          <w:sz w:val="20"/>
          <w:szCs w:val="20"/>
        </w:rPr>
      </w:pPr>
      <w:r w:rsidRPr="00A71DBC">
        <w:rPr>
          <w:rFonts w:ascii="Arial" w:eastAsia="Arial" w:hAnsi="Arial" w:cs="Arial"/>
          <w:b/>
          <w:bCs/>
          <w:sz w:val="20"/>
          <w:szCs w:val="20"/>
        </w:rPr>
        <w:t>Origin Date:</w:t>
      </w:r>
      <w:r w:rsidRPr="00A71DBC" w:rsidR="00A71DBC">
        <w:rPr>
          <w:rFonts w:ascii="Arial" w:hAnsi="Arial" w:cs="Arial"/>
          <w:sz w:val="20"/>
          <w:szCs w:val="20"/>
        </w:rPr>
        <w:tab/>
      </w:r>
      <w:r w:rsidRPr="00A71DBC" w:rsidR="00A71DBC">
        <w:rPr>
          <w:rFonts w:ascii="Arial" w:hAnsi="Arial" w:cs="Arial"/>
          <w:sz w:val="20"/>
          <w:szCs w:val="20"/>
        </w:rPr>
        <w:tab/>
      </w:r>
      <w:r w:rsidRPr="00A71DBC" w:rsidR="00A71DBC">
        <w:rPr>
          <w:rFonts w:ascii="Arial" w:hAnsi="Arial" w:cs="Arial"/>
          <w:sz w:val="20"/>
          <w:szCs w:val="20"/>
        </w:rPr>
        <w:tab/>
      </w:r>
      <w:r w:rsidRPr="00A71DBC" w:rsidR="00A71DBC">
        <w:rPr>
          <w:rFonts w:ascii="Arial" w:hAnsi="Arial" w:cs="Arial"/>
          <w:sz w:val="20"/>
          <w:szCs w:val="20"/>
        </w:rPr>
        <w:fldChar w:fldCharType="begin"/>
      </w:r>
      <w:r w:rsidRPr="00A71DBC" w:rsidR="00A71DBC">
        <w:rPr>
          <w:rFonts w:ascii="Arial" w:hAnsi="Arial" w:cs="Arial"/>
          <w:sz w:val="20"/>
          <w:szCs w:val="20"/>
        </w:rPr>
        <w:instrText xml:space="preserve"> DOCVARIABLE </w:instrText>
      </w:r>
      <w:r w:rsidRPr="00A71DBC" w:rsidR="00A71DBC">
        <w:rPr>
          <w:rFonts w:ascii="Arial" w:hAnsi="Arial" w:cs="Arial"/>
          <w:sz w:val="20"/>
          <w:szCs w:val="20"/>
        </w:rPr>
        <w:instrText>Original_Creation_Date</w:instrText>
      </w:r>
      <w:r w:rsidRPr="00A71DBC" w:rsidR="00A71DBC">
        <w:rPr>
          <w:rFonts w:ascii="Arial" w:hAnsi="Arial" w:cs="Arial"/>
          <w:sz w:val="20"/>
          <w:szCs w:val="20"/>
        </w:rPr>
        <w:instrText xml:space="preserve"> </w:instrText>
      </w:r>
      <w:r w:rsidRPr="00A71DBC" w:rsidR="00A71DBC">
        <w:rPr>
          <w:rFonts w:ascii="Arial" w:hAnsi="Arial" w:cs="Arial"/>
          <w:sz w:val="20"/>
          <w:szCs w:val="20"/>
        </w:rPr>
        <w:instrText>\*</w:instrText>
      </w:r>
      <w:r w:rsidRPr="00A71DBC" w:rsidR="00A71DBC">
        <w:rPr>
          <w:rFonts w:ascii="Arial" w:hAnsi="Arial" w:cs="Arial"/>
          <w:sz w:val="20"/>
          <w:szCs w:val="20"/>
        </w:rPr>
        <w:instrText xml:space="preserve"> </w:instrText>
      </w:r>
      <w:r w:rsidRPr="00A71DBC" w:rsidR="00A71DBC">
        <w:rPr>
          <w:rFonts w:ascii="Arial" w:hAnsi="Arial" w:cs="Arial"/>
          <w:sz w:val="20"/>
          <w:szCs w:val="20"/>
        </w:rPr>
        <w:instrText>MERGEFORMAT</w:instrText>
      </w:r>
      <w:r w:rsidRPr="00A71DBC" w:rsidR="00A71DBC">
        <w:rPr>
          <w:rFonts w:ascii="Arial" w:hAnsi="Arial" w:cs="Arial"/>
          <w:sz w:val="20"/>
          <w:szCs w:val="20"/>
        </w:rPr>
        <w:instrText xml:space="preserve"> </w:instrText>
      </w:r>
      <w:r w:rsidRPr="00A71DBC" w:rsidR="00A71DBC">
        <w:rPr>
          <w:rFonts w:ascii="Arial" w:hAnsi="Arial" w:cs="Arial"/>
          <w:sz w:val="20"/>
          <w:szCs w:val="20"/>
        </w:rPr>
        <w:fldChar w:fldCharType="separate"/>
      </w:r>
      <w:r w:rsidRPr="00A71DBC">
        <w:rPr>
          <w:rFonts w:ascii="Arial" w:hAnsi="Arial" w:cs="Arial"/>
          <w:sz w:val="20"/>
          <w:szCs w:val="20"/>
        </w:rPr>
        <w:t>12/14/2022</w:t>
      </w:r>
      <w:r w:rsidRPr="00A71DBC" w:rsidR="00A71DBC">
        <w:rPr>
          <w:rFonts w:ascii="Arial" w:hAnsi="Arial" w:cs="Arial"/>
          <w:sz w:val="20"/>
          <w:szCs w:val="20"/>
        </w:rPr>
        <w:fldChar w:fldCharType="end"/>
      </w:r>
      <w:r w:rsidRPr="00A71DBC">
        <w:rPr>
          <w:rFonts w:ascii="Arial" w:eastAsia="Arial" w:hAnsi="Arial" w:cs="Arial"/>
          <w:sz w:val="20"/>
          <w:szCs w:val="20"/>
        </w:rPr>
        <w:t xml:space="preserve"> </w:t>
      </w:r>
    </w:p>
    <w:p w:rsidR="6D9635B7" w:rsidRPr="00A71DBC" w:rsidP="0565A193" w14:paraId="32A4DEAE" w14:textId="6EC4B860">
      <w:pPr>
        <w:spacing w:before="240" w:after="240" w:line="240" w:lineRule="auto"/>
        <w:contextualSpacing/>
        <w:rPr>
          <w:rFonts w:ascii="Arial" w:eastAsia="Arial" w:hAnsi="Arial" w:cs="Arial"/>
          <w:sz w:val="20"/>
          <w:szCs w:val="20"/>
        </w:rPr>
      </w:pPr>
      <w:r w:rsidRPr="00A71DBC">
        <w:rPr>
          <w:rFonts w:ascii="Arial" w:eastAsia="Arial" w:hAnsi="Arial" w:cs="Arial"/>
          <w:b/>
          <w:bCs/>
          <w:sz w:val="20"/>
          <w:szCs w:val="20"/>
        </w:rPr>
        <w:t>Approval Date</w:t>
      </w:r>
      <w:r w:rsidRPr="00A71DBC" w:rsidR="00A71DBC">
        <w:rPr>
          <w:rFonts w:ascii="Arial" w:hAnsi="Arial" w:cs="Arial"/>
          <w:sz w:val="20"/>
          <w:szCs w:val="20"/>
        </w:rPr>
        <w:tab/>
      </w:r>
      <w:r w:rsidRPr="00A71DBC" w:rsidR="00A71DBC">
        <w:rPr>
          <w:rFonts w:ascii="Arial" w:hAnsi="Arial" w:cs="Arial"/>
          <w:sz w:val="20"/>
          <w:szCs w:val="20"/>
        </w:rPr>
        <w:tab/>
      </w:r>
      <w:r w:rsidRPr="00A71DBC" w:rsidR="00A71DBC">
        <w:rPr>
          <w:rFonts w:ascii="Arial" w:hAnsi="Arial" w:cs="Arial"/>
          <w:sz w:val="20"/>
          <w:szCs w:val="20"/>
        </w:rPr>
        <w:tab/>
      </w:r>
      <w:r w:rsidRPr="00A71DBC" w:rsidR="00A71DBC">
        <w:rPr>
          <w:rFonts w:ascii="Arial" w:hAnsi="Arial" w:cs="Arial"/>
          <w:sz w:val="20"/>
          <w:szCs w:val="20"/>
        </w:rPr>
        <w:fldChar w:fldCharType="begin"/>
      </w:r>
      <w:r w:rsidRPr="00A71DBC" w:rsidR="00A71DBC">
        <w:rPr>
          <w:rFonts w:ascii="Arial" w:hAnsi="Arial" w:cs="Arial"/>
          <w:sz w:val="20"/>
          <w:szCs w:val="20"/>
        </w:rPr>
        <w:instrText xml:space="preserve"> DOCVARIABLE </w:instrText>
      </w:r>
      <w:r w:rsidRPr="00A71DBC" w:rsidR="00A71DBC">
        <w:rPr>
          <w:rFonts w:ascii="Arial" w:hAnsi="Arial" w:cs="Arial"/>
          <w:sz w:val="20"/>
          <w:szCs w:val="20"/>
        </w:rPr>
        <w:instrText>Date_Approved</w:instrText>
      </w:r>
      <w:r w:rsidRPr="00A71DBC" w:rsidR="00A71DBC">
        <w:rPr>
          <w:rFonts w:ascii="Arial" w:hAnsi="Arial" w:cs="Arial"/>
          <w:sz w:val="20"/>
          <w:szCs w:val="20"/>
        </w:rPr>
        <w:instrText xml:space="preserve"> </w:instrText>
      </w:r>
      <w:r w:rsidRPr="00A71DBC" w:rsidR="00A71DBC">
        <w:rPr>
          <w:rFonts w:ascii="Arial" w:hAnsi="Arial" w:cs="Arial"/>
          <w:sz w:val="20"/>
          <w:szCs w:val="20"/>
        </w:rPr>
        <w:instrText>\*</w:instrText>
      </w:r>
      <w:r w:rsidRPr="00A71DBC" w:rsidR="00A71DBC">
        <w:rPr>
          <w:rFonts w:ascii="Arial" w:hAnsi="Arial" w:cs="Arial"/>
          <w:sz w:val="20"/>
          <w:szCs w:val="20"/>
        </w:rPr>
        <w:instrText xml:space="preserve"> </w:instrText>
      </w:r>
      <w:r w:rsidRPr="00A71DBC" w:rsidR="00A71DBC">
        <w:rPr>
          <w:rFonts w:ascii="Arial" w:hAnsi="Arial" w:cs="Arial"/>
          <w:sz w:val="20"/>
          <w:szCs w:val="20"/>
        </w:rPr>
        <w:instrText>MERGEFORMAT</w:instrText>
      </w:r>
      <w:r w:rsidRPr="00A71DBC" w:rsidR="00A71DBC">
        <w:rPr>
          <w:rFonts w:ascii="Arial" w:hAnsi="Arial" w:cs="Arial"/>
          <w:sz w:val="20"/>
          <w:szCs w:val="20"/>
        </w:rPr>
        <w:instrText xml:space="preserve"> </w:instrText>
      </w:r>
      <w:r w:rsidRPr="00A71DBC" w:rsidR="00A71DBC">
        <w:rPr>
          <w:rFonts w:ascii="Arial" w:hAnsi="Arial" w:cs="Arial"/>
          <w:sz w:val="20"/>
          <w:szCs w:val="20"/>
        </w:rPr>
        <w:fldChar w:fldCharType="separate"/>
      </w:r>
      <w:r w:rsidRPr="00A71DBC">
        <w:rPr>
          <w:rFonts w:ascii="Arial" w:hAnsi="Arial" w:cs="Arial"/>
          <w:sz w:val="20"/>
          <w:szCs w:val="20"/>
        </w:rPr>
        <w:t>01/23/2026</w:t>
      </w:r>
      <w:r w:rsidRPr="00A71DBC" w:rsidR="00A71DBC">
        <w:rPr>
          <w:rFonts w:ascii="Arial" w:hAnsi="Arial" w:cs="Arial"/>
          <w:sz w:val="20"/>
          <w:szCs w:val="20"/>
        </w:rPr>
        <w:fldChar w:fldCharType="end"/>
      </w:r>
    </w:p>
    <w:p w:rsidR="6D9635B7" w:rsidP="6D9635B7" w14:paraId="5AAAAFCC" w14:textId="22C97629">
      <w:pPr>
        <w:pStyle w:val="ListParagraph"/>
        <w:rPr>
          <w:rFonts w:ascii="Calibri Light" w:eastAsia="Calibri Light" w:hAnsi="Calibri Light" w:cs="Calibri Light"/>
          <w:color w:val="000000" w:themeColor="text1"/>
          <w:sz w:val="20"/>
          <w:szCs w:val="20"/>
        </w:rPr>
      </w:pPr>
    </w:p>
    <w:sectPr>
      <w:type w:val="continuous"/>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aleNew">
    <w:altName w:val="Calibri"/>
    <w:panose1 w:val="02000602050000020003"/>
    <w:charset w:val="4D"/>
    <w:family w:val="auto"/>
    <w:notTrueType/>
    <w:pitch w:val="variable"/>
    <w:sig w:usb0="800000AF" w:usb1="5000407B"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tabs>
                <w:tab w:val="center" w:pos="4320"/>
                <w:tab w:val="right" w:pos="8640"/>
              </w:tabs>
              <w:spacing w:before="240" w:after="240" w:line="240" w:lineRule="auto"/>
              <w:contextualSpacing/>
              <w:jc w:val="right"/>
              <w:rPr>
                <w:rFonts w:ascii="Arial" w:eastAsia="Times New Roman" w:hAnsi="Arial" w:cs="Times New Roman"/>
                <w:sz w:val="20"/>
                <w:szCs w:val="20"/>
              </w:rPr>
            </w:pPr>
            <w:r>
              <w:rPr>
                <w:rFonts w:ascii="Arial" w:eastAsia="Times New Roman" w:hAnsi="Arial" w:cs="Times New Roman"/>
                <w:sz w:val="20"/>
                <w:szCs w:val="20"/>
              </w:rPr>
              <w:t xml:space="preserve">Page </w:t>
            </w:r>
            <w:r>
              <w:rPr>
                <w:rFonts w:ascii="Arial" w:eastAsia="Times New Roman" w:hAnsi="Arial" w:cs="Times New Roman"/>
                <w:b/>
                <w:bCs/>
                <w:sz w:val="24"/>
                <w:szCs w:val="24"/>
              </w:rPr>
              <w:fldChar w:fldCharType="begin"/>
            </w:r>
            <w:r>
              <w:rPr>
                <w:rFonts w:ascii="Arial" w:eastAsia="Times New Roman" w:hAnsi="Arial" w:cs="Times New Roman"/>
                <w:b/>
                <w:bCs/>
                <w:sz w:val="20"/>
                <w:szCs w:val="20"/>
              </w:rPr>
              <w:instrText xml:space="preserve"> PAGE </w:instrText>
            </w:r>
            <w:r>
              <w:rPr>
                <w:rFonts w:ascii="Arial" w:eastAsia="Times New Roman" w:hAnsi="Arial" w:cs="Times New Roman"/>
                <w:b/>
                <w:bCs/>
                <w:sz w:val="24"/>
                <w:szCs w:val="24"/>
              </w:rPr>
              <w:fldChar w:fldCharType="separate"/>
            </w:r>
            <w:r>
              <w:rPr>
                <w:rFonts w:ascii="Arial" w:eastAsia="Times New Roman" w:hAnsi="Arial" w:cs="Times New Roman"/>
                <w:b/>
                <w:bCs/>
                <w:sz w:val="20"/>
                <w:szCs w:val="20"/>
              </w:rPr>
              <w:t>3</w:t>
            </w:r>
            <w:r>
              <w:rPr>
                <w:rFonts w:ascii="Arial" w:eastAsia="Times New Roman" w:hAnsi="Arial" w:cs="Times New Roman"/>
                <w:b/>
                <w:bCs/>
                <w:sz w:val="24"/>
                <w:szCs w:val="24"/>
              </w:rPr>
              <w:fldChar w:fldCharType="end"/>
            </w:r>
            <w:r>
              <w:rPr>
                <w:rFonts w:ascii="Arial" w:eastAsia="Times New Roman" w:hAnsi="Arial" w:cs="Times New Roman"/>
                <w:sz w:val="20"/>
                <w:szCs w:val="20"/>
              </w:rPr>
              <w:t xml:space="preserve"> of </w:t>
            </w:r>
            <w:r>
              <w:rPr>
                <w:rFonts w:ascii="Arial" w:eastAsia="Times New Roman" w:hAnsi="Arial" w:cs="Times New Roman"/>
                <w:b/>
                <w:bCs/>
                <w:sz w:val="24"/>
                <w:szCs w:val="24"/>
              </w:rPr>
              <w:fldChar w:fldCharType="begin"/>
            </w:r>
            <w:r>
              <w:rPr>
                <w:rFonts w:ascii="Arial" w:eastAsia="Times New Roman" w:hAnsi="Arial" w:cs="Times New Roman"/>
                <w:b/>
                <w:bCs/>
                <w:sz w:val="20"/>
                <w:szCs w:val="20"/>
              </w:rPr>
              <w:instrText xml:space="preserve"> NUMPAGES  </w:instrText>
            </w:r>
            <w:r>
              <w:rPr>
                <w:rFonts w:ascii="Arial" w:eastAsia="Times New Roman" w:hAnsi="Arial" w:cs="Times New Roman"/>
                <w:b/>
                <w:bCs/>
                <w:sz w:val="24"/>
                <w:szCs w:val="24"/>
              </w:rPr>
              <w:fldChar w:fldCharType="separate"/>
            </w:r>
            <w:r>
              <w:rPr>
                <w:rFonts w:ascii="Arial" w:eastAsia="Times New Roman" w:hAnsi="Arial" w:cs="Times New Roman"/>
                <w:b/>
                <w:bCs/>
                <w:sz w:val="20"/>
                <w:szCs w:val="20"/>
              </w:rPr>
              <w:t>3</w:t>
            </w:r>
            <w:r>
              <w:rPr>
                <w:rFonts w:ascii="Arial" w:eastAsia="Times New Roman" w:hAnsi="Arial" w:cs="Times New Roman"/>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tabs>
                <w:tab w:val="center" w:pos="4320"/>
                <w:tab w:val="right" w:pos="8640"/>
              </w:tabs>
              <w:spacing w:before="240" w:after="240" w:line="240" w:lineRule="auto"/>
              <w:contextualSpacing/>
              <w:jc w:val="right"/>
              <w:rPr>
                <w:rFonts w:ascii="Arial" w:eastAsia="Times New Roman" w:hAnsi="Arial" w:cs="Times New Roman"/>
                <w:sz w:val="20"/>
                <w:szCs w:val="20"/>
              </w:rPr>
            </w:pPr>
            <w:r>
              <w:rPr>
                <w:rFonts w:ascii="Arial" w:eastAsia="Times New Roman" w:hAnsi="Arial" w:cs="Times New Roman"/>
                <w:sz w:val="20"/>
                <w:szCs w:val="20"/>
              </w:rPr>
              <w:t xml:space="preserve">Page </w:t>
            </w:r>
            <w:r>
              <w:rPr>
                <w:rFonts w:ascii="Arial" w:eastAsia="Times New Roman" w:hAnsi="Arial" w:cs="Times New Roman"/>
                <w:b/>
                <w:bCs/>
                <w:sz w:val="24"/>
                <w:szCs w:val="24"/>
              </w:rPr>
              <w:fldChar w:fldCharType="begin"/>
            </w:r>
            <w:r>
              <w:rPr>
                <w:rFonts w:ascii="Arial" w:eastAsia="Times New Roman" w:hAnsi="Arial" w:cs="Times New Roman"/>
                <w:b/>
                <w:bCs/>
                <w:sz w:val="20"/>
                <w:szCs w:val="20"/>
              </w:rPr>
              <w:instrText xml:space="preserve"> PAGE </w:instrText>
            </w:r>
            <w:r>
              <w:rPr>
                <w:rFonts w:ascii="Arial" w:eastAsia="Times New Roman" w:hAnsi="Arial" w:cs="Times New Roman"/>
                <w:b/>
                <w:bCs/>
                <w:sz w:val="24"/>
                <w:szCs w:val="24"/>
              </w:rPr>
              <w:fldChar w:fldCharType="separate"/>
            </w:r>
            <w:r>
              <w:rPr>
                <w:rFonts w:ascii="Arial" w:eastAsia="Times New Roman" w:hAnsi="Arial" w:cs="Times New Roman"/>
                <w:b/>
                <w:bCs/>
                <w:sz w:val="20"/>
                <w:szCs w:val="20"/>
              </w:rPr>
              <w:t>1</w:t>
            </w:r>
            <w:r>
              <w:rPr>
                <w:rFonts w:ascii="Arial" w:eastAsia="Times New Roman" w:hAnsi="Arial" w:cs="Times New Roman"/>
                <w:b/>
                <w:bCs/>
                <w:sz w:val="24"/>
                <w:szCs w:val="24"/>
              </w:rPr>
              <w:fldChar w:fldCharType="end"/>
            </w:r>
            <w:r>
              <w:rPr>
                <w:rFonts w:ascii="Arial" w:eastAsia="Times New Roman" w:hAnsi="Arial" w:cs="Times New Roman"/>
                <w:sz w:val="20"/>
                <w:szCs w:val="20"/>
              </w:rPr>
              <w:t xml:space="preserve"> of </w:t>
            </w:r>
            <w:r>
              <w:rPr>
                <w:rFonts w:ascii="Arial" w:eastAsia="Times New Roman" w:hAnsi="Arial" w:cs="Times New Roman"/>
                <w:b/>
                <w:bCs/>
                <w:sz w:val="24"/>
                <w:szCs w:val="24"/>
              </w:rPr>
              <w:fldChar w:fldCharType="begin"/>
            </w:r>
            <w:r>
              <w:rPr>
                <w:rFonts w:ascii="Arial" w:eastAsia="Times New Roman" w:hAnsi="Arial" w:cs="Times New Roman"/>
                <w:b/>
                <w:bCs/>
                <w:sz w:val="20"/>
                <w:szCs w:val="20"/>
              </w:rPr>
              <w:instrText xml:space="preserve"> NUMPAGES  </w:instrText>
            </w:r>
            <w:r>
              <w:rPr>
                <w:rFonts w:ascii="Arial" w:eastAsia="Times New Roman" w:hAnsi="Arial" w:cs="Times New Roman"/>
                <w:b/>
                <w:bCs/>
                <w:sz w:val="24"/>
                <w:szCs w:val="24"/>
              </w:rPr>
              <w:fldChar w:fldCharType="separate"/>
            </w:r>
            <w:r>
              <w:rPr>
                <w:rFonts w:ascii="Arial" w:eastAsia="Times New Roman" w:hAnsi="Arial" w:cs="Times New Roman"/>
                <w:b/>
                <w:bCs/>
                <w:sz w:val="20"/>
                <w:szCs w:val="20"/>
              </w:rPr>
              <w:t>3</w:t>
            </w:r>
            <w:r>
              <w:rPr>
                <w:rFonts w:ascii="Arial" w:eastAsia="Times New Roman" w:hAnsi="Arial" w:cs="Times New Roman"/>
                <w:b/>
                <w:bCs/>
                <w:sz w:val="24"/>
                <w:szCs w:val="24"/>
              </w:rPr>
              <w:fldChar w:fldCharType="end"/>
            </w:r>
          </w:p>
        </w:sdtContent>
      </w:sdt>
    </w:sdtContent>
  </w:sdt>
  <w:p w:rsidR="00970B5C" w14:paraId="2A75DC7E" w14:textId="77777777">
    <w:pPr>
      <w:tabs>
        <w:tab w:val="center" w:pos="4320"/>
        <w:tab w:val="right" w:pos="8640"/>
      </w:tabs>
      <w:spacing w:before="240" w:after="240" w:line="240" w:lineRule="auto"/>
      <w:contextualSpacing/>
      <w:rPr>
        <w:rFonts w:ascii="Arial" w:eastAsia="Times New Roman" w:hAnsi="Arial" w:cs="Times New Roman"/>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2CDB" w14:paraId="672A665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2CDB" w14:paraId="0A37501D"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E5B" w:rsidP="00B25E5B" w14:paraId="2D794367" w14:textId="77777777">
    <w:pPr>
      <w:tabs>
        <w:tab w:val="center" w:pos="4320"/>
        <w:tab w:val="right" w:pos="8640"/>
      </w:tabs>
      <w:spacing w:before="240" w:after="240" w:line="240" w:lineRule="auto"/>
      <w:contextualSpacing/>
      <w:rPr>
        <w:rFonts w:ascii="YaleNew" w:eastAsia="Times New Roman" w:hAnsi="YaleNew" w:cs="Times New Roman"/>
        <w:i/>
        <w:iCs/>
        <w:color w:val="00356B"/>
        <w:sz w:val="52"/>
        <w:szCs w:val="52"/>
      </w:rPr>
    </w:pPr>
    <w:r w:rsidRPr="000A0153">
      <w:rPr>
        <w:rFonts w:ascii="YaleNew" w:eastAsia="Times New Roman" w:hAnsi="YaleNew" w:cs="Times New Roman"/>
        <w:iCs/>
        <w:color w:val="00356B"/>
        <w:sz w:val="76"/>
        <w:szCs w:val="76"/>
      </w:rPr>
      <w:t>Yale</w:t>
    </w:r>
    <w:r w:rsidRPr="000A0153">
      <w:rPr>
        <w:rFonts w:ascii="YaleNew" w:eastAsia="Times New Roman" w:hAnsi="YaleNew" w:cs="Times New Roman"/>
        <w:iCs/>
        <w:color w:val="00356B"/>
        <w:sz w:val="44"/>
        <w:szCs w:val="44"/>
      </w:rPr>
      <w:t xml:space="preserve"> </w:t>
    </w:r>
    <w:r w:rsidRPr="000A0153">
      <w:rPr>
        <w:rFonts w:ascii="YaleNew" w:eastAsia="Times New Roman" w:hAnsi="YaleNew" w:cs="Times New Roman"/>
        <w:iCs/>
        <w:color w:val="00356B"/>
        <w:sz w:val="52"/>
        <w:szCs w:val="52"/>
      </w:rPr>
      <w:t>SCHOOL OF MEDICINE</w:t>
    </w:r>
    <w:r>
      <w:rPr>
        <w:noProof/>
        <w:sz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417.15pt;height:244.7pt;margin-top:0;margin-left:0;mso-height-percent:0;mso-position-horizontal:center;mso-position-horizontal-relative:margin;mso-position-vertical:center;mso-position-vertical-relative:margin;mso-width-percent:0;mso-wrap-edited:f;position:absolute;rotation:315;z-index:-251658240" fillcolor="#edf0ff" strokecolor="#edf0ff">
          <v:textpath style="font-family:'Times New Roman'" string="draft"/>
          <w10:wrap anchorx="margin" anchory="margin"/>
        </v:shape>
      </w:pict>
    </w:r>
  </w:p>
  <w:p w:rsidR="00B25E5B" w:rsidRPr="00825DBD" w:rsidP="00B25E5B" w14:paraId="201B9B2A" w14:textId="77777777">
    <w:pPr>
      <w:pBdr>
        <w:bottom w:val="single" w:sz="4" w:space="1" w:color="auto"/>
      </w:pBdr>
      <w:spacing w:before="240" w:after="240" w:line="240" w:lineRule="auto"/>
      <w:contextualSpacing/>
      <w:rPr>
        <w:rFonts w:ascii="Arial" w:eastAsia="Times New Roman" w:hAnsi="Arial" w:cs="Times New Roman"/>
        <w:b/>
        <w:spacing w:val="-10"/>
        <w:kern w:val="28"/>
        <w:sz w:val="20"/>
        <w:szCs w:val="24"/>
      </w:rPr>
    </w:pPr>
    <w:r w:rsidRPr="00825DBD">
      <w:rPr>
        <w:rFonts w:ascii="Arial" w:hAnsi="Arial" w:eastAsiaTheme="majorEastAsia" w:cstheme="majorBidi"/>
        <w:b/>
        <w:spacing w:val="-10"/>
        <w:kern w:val="28"/>
        <w:sz w:val="36"/>
        <w:szCs w:val="56"/>
      </w:rPr>
      <w:fldChar w:fldCharType="begin"/>
    </w:r>
    <w:r w:rsidRPr="00825DBD">
      <w:rPr>
        <w:rFonts w:ascii="Arial" w:hAnsi="Arial" w:eastAsiaTheme="majorEastAsia" w:cstheme="majorBidi"/>
        <w:b/>
        <w:spacing w:val="-10"/>
        <w:kern w:val="28"/>
        <w:sz w:val="36"/>
        <w:szCs w:val="56"/>
      </w:rPr>
      <w:instrText xml:space="preserve"> DOCVARIABLE </w:instrText>
    </w:r>
    <w:r w:rsidRPr="00825DBD">
      <w:rPr>
        <w:rFonts w:ascii="Arial" w:hAnsi="Arial" w:eastAsiaTheme="majorEastAsia" w:cstheme="majorBidi"/>
        <w:b/>
        <w:spacing w:val="-10"/>
        <w:kern w:val="28"/>
        <w:sz w:val="36"/>
        <w:szCs w:val="56"/>
      </w:rPr>
      <w:instrText>Document_Title</w:instrText>
    </w:r>
    <w:r w:rsidRPr="00825DBD">
      <w:rPr>
        <w:rFonts w:ascii="Arial" w:hAnsi="Arial" w:eastAsiaTheme="majorEastAsia" w:cstheme="majorBidi"/>
        <w:b/>
        <w:spacing w:val="-10"/>
        <w:kern w:val="28"/>
        <w:sz w:val="36"/>
        <w:szCs w:val="56"/>
      </w:rPr>
      <w:instrText xml:space="preserve"> </w:instrText>
    </w:r>
    <w:r w:rsidRPr="00825DBD">
      <w:rPr>
        <w:rFonts w:ascii="Arial" w:hAnsi="Arial" w:eastAsiaTheme="majorEastAsia" w:cstheme="majorBidi"/>
        <w:b/>
        <w:spacing w:val="-10"/>
        <w:kern w:val="28"/>
        <w:sz w:val="36"/>
        <w:szCs w:val="56"/>
      </w:rPr>
      <w:instrText>\*</w:instrText>
    </w:r>
    <w:r w:rsidRPr="00825DBD">
      <w:rPr>
        <w:rFonts w:ascii="Arial" w:hAnsi="Arial" w:eastAsiaTheme="majorEastAsia" w:cstheme="majorBidi"/>
        <w:b/>
        <w:spacing w:val="-10"/>
        <w:kern w:val="28"/>
        <w:sz w:val="36"/>
        <w:szCs w:val="56"/>
      </w:rPr>
      <w:instrText xml:space="preserve"> </w:instrText>
    </w:r>
    <w:r w:rsidRPr="00825DBD">
      <w:rPr>
        <w:rFonts w:ascii="Arial" w:hAnsi="Arial" w:eastAsiaTheme="majorEastAsia" w:cstheme="majorBidi"/>
        <w:b/>
        <w:spacing w:val="-10"/>
        <w:kern w:val="28"/>
        <w:sz w:val="36"/>
        <w:szCs w:val="56"/>
      </w:rPr>
      <w:instrText>MERGEFORMAT</w:instrText>
    </w:r>
    <w:r w:rsidRPr="00825DBD">
      <w:rPr>
        <w:rFonts w:ascii="Arial" w:hAnsi="Arial" w:eastAsiaTheme="majorEastAsia" w:cstheme="majorBidi"/>
        <w:b/>
        <w:spacing w:val="-10"/>
        <w:kern w:val="28"/>
        <w:sz w:val="36"/>
        <w:szCs w:val="56"/>
      </w:rPr>
      <w:instrText xml:space="preserve"> </w:instrText>
    </w:r>
    <w:r w:rsidRPr="00825DBD">
      <w:rPr>
        <w:rFonts w:ascii="Arial" w:hAnsi="Arial" w:eastAsiaTheme="majorEastAsia" w:cstheme="majorBidi"/>
        <w:b/>
        <w:spacing w:val="-10"/>
        <w:kern w:val="28"/>
        <w:sz w:val="36"/>
        <w:szCs w:val="56"/>
      </w:rPr>
      <w:fldChar w:fldCharType="separate"/>
    </w:r>
    <w:r w:rsidRPr="00825DBD">
      <w:rPr>
        <w:rFonts w:ascii="Arial" w:hAnsi="Arial" w:eastAsiaTheme="majorEastAsia" w:cstheme="majorBidi"/>
        <w:b/>
        <w:spacing w:val="-10"/>
        <w:kern w:val="28"/>
        <w:sz w:val="36"/>
        <w:szCs w:val="56"/>
      </w:rPr>
      <w:t xml:space="preserve">Progress Committee Conflict of Interest (COI) - Policy </w:t>
    </w:r>
    <w:r w:rsidRPr="00825DBD">
      <w:rPr>
        <w:rFonts w:ascii="Arial" w:hAnsi="Arial" w:eastAsiaTheme="majorEastAsia" w:cstheme="majorBidi"/>
        <w:b/>
        <w:spacing w:val="-10"/>
        <w:kern w:val="28"/>
        <w:sz w:val="36"/>
        <w:szCs w:val="56"/>
      </w:rPr>
      <w:fldChar w:fldCharType="end"/>
    </w:r>
  </w:p>
  <w:p w:rsidR="00B25E5B" w:rsidRPr="00A71DBC" w:rsidP="4068D9DF" w14:paraId="5E1C5E71" w14:textId="77777777">
    <w:pPr>
      <w:spacing w:before="240" w:after="240" w:line="240" w:lineRule="auto"/>
      <w:contextualSpacing/>
      <w:rPr>
        <w:rFonts w:ascii="Arial" w:eastAsia="Arial" w:hAnsi="Arial" w:cs="Arial"/>
        <w:sz w:val="20"/>
        <w:szCs w:val="20"/>
      </w:rPr>
    </w:pPr>
    <w:r w:rsidRPr="00A71DBC">
      <w:rPr>
        <w:rFonts w:ascii="Arial" w:eastAsia="Times New Roman" w:hAnsi="Arial" w:cs="Times New Roman"/>
        <w:b/>
        <w:bCs/>
        <w:sz w:val="20"/>
        <w:szCs w:val="20"/>
      </w:rPr>
      <w:t>Responsib</w:t>
    </w:r>
    <w:r w:rsidRPr="00A71DBC">
      <w:rPr>
        <w:rFonts w:ascii="Arial" w:eastAsia="Arial" w:hAnsi="Arial" w:cs="Arial"/>
        <w:b/>
        <w:bCs/>
        <w:sz w:val="20"/>
        <w:szCs w:val="20"/>
      </w:rPr>
      <w:t>le Office:</w:t>
    </w:r>
    <w:r w:rsidRPr="00A71DBC" w:rsidR="00A71DBC">
      <w:rPr>
        <w:sz w:val="20"/>
        <w:szCs w:val="20"/>
      </w:rPr>
      <w:tab/>
    </w:r>
    <w:r w:rsidRPr="00A71DBC" w:rsidR="00A71DBC">
      <w:rPr>
        <w:sz w:val="20"/>
        <w:szCs w:val="20"/>
      </w:rPr>
      <w:tab/>
    </w:r>
    <w:r w:rsidRPr="00A71DBC" w:rsidR="00A71DBC">
      <w:rPr>
        <w:rFonts w:ascii="Arial" w:eastAsia="Times New Roman" w:hAnsi="Arial" w:cs="Times New Roman"/>
        <w:sz w:val="20"/>
        <w:szCs w:val="20"/>
      </w:rPr>
      <w:fldChar w:fldCharType="begin"/>
    </w:r>
    <w:r w:rsidRPr="00A71DBC" w:rsidR="00A71DBC">
      <w:rPr>
        <w:rFonts w:ascii="Arial" w:eastAsia="Times New Roman" w:hAnsi="Arial" w:cs="Times New Roman"/>
        <w:sz w:val="20"/>
        <w:szCs w:val="20"/>
      </w:rPr>
      <w:instrText xml:space="preserve"> DOCVARIABLE </w:instrText>
    </w:r>
    <w:r w:rsidRPr="00A71DBC" w:rsidR="00A71DBC">
      <w:rPr>
        <w:rFonts w:ascii="Arial" w:eastAsia="Times New Roman" w:hAnsi="Arial" w:cs="Times New Roman"/>
        <w:sz w:val="20"/>
        <w:szCs w:val="20"/>
      </w:rPr>
      <w:instrText>WR_Department</w:instrText>
    </w:r>
    <w:r w:rsidRPr="00A71DBC" w:rsidR="00A71DBC">
      <w:rPr>
        <w:rFonts w:ascii="Arial" w:eastAsia="Times New Roman" w:hAnsi="Arial" w:cs="Times New Roman"/>
        <w:sz w:val="20"/>
        <w:szCs w:val="20"/>
      </w:rPr>
      <w:instrText xml:space="preserve"> </w:instrText>
    </w:r>
    <w:r w:rsidRPr="00A71DBC" w:rsidR="00A71DBC">
      <w:rPr>
        <w:rFonts w:ascii="Arial" w:eastAsia="Times New Roman" w:hAnsi="Arial" w:cs="Times New Roman"/>
        <w:sz w:val="20"/>
        <w:szCs w:val="20"/>
      </w:rPr>
      <w:instrText>\*</w:instrText>
    </w:r>
    <w:r w:rsidRPr="00A71DBC" w:rsidR="00A71DBC">
      <w:rPr>
        <w:rFonts w:ascii="Arial" w:eastAsia="Times New Roman" w:hAnsi="Arial" w:cs="Times New Roman"/>
        <w:sz w:val="20"/>
        <w:szCs w:val="20"/>
      </w:rPr>
      <w:instrText xml:space="preserve"> </w:instrText>
    </w:r>
    <w:r w:rsidRPr="00A71DBC" w:rsidR="00A71DBC">
      <w:rPr>
        <w:rFonts w:ascii="Arial" w:eastAsia="Times New Roman" w:hAnsi="Arial" w:cs="Times New Roman"/>
        <w:sz w:val="20"/>
        <w:szCs w:val="20"/>
      </w:rPr>
      <w:instrText>MERGEFORMAT</w:instrText>
    </w:r>
    <w:r w:rsidRPr="00A71DBC" w:rsidR="00A71DBC">
      <w:rPr>
        <w:rFonts w:ascii="Arial" w:eastAsia="Times New Roman" w:hAnsi="Arial" w:cs="Times New Roman"/>
        <w:sz w:val="20"/>
        <w:szCs w:val="20"/>
      </w:rPr>
      <w:instrText xml:space="preserve"> </w:instrText>
    </w:r>
    <w:r w:rsidRPr="00A71DBC" w:rsidR="00A71DBC">
      <w:rPr>
        <w:rFonts w:ascii="Arial" w:eastAsia="Times New Roman" w:hAnsi="Arial" w:cs="Times New Roman"/>
        <w:sz w:val="20"/>
        <w:szCs w:val="20"/>
      </w:rPr>
      <w:fldChar w:fldCharType="separate"/>
    </w:r>
    <w:r w:rsidRPr="00A71DBC">
      <w:rPr>
        <w:rFonts w:ascii="Arial" w:eastAsia="Times New Roman" w:hAnsi="Arial" w:cs="Times New Roman"/>
        <w:sz w:val="20"/>
        <w:szCs w:val="20"/>
      </w:rPr>
      <w:t>MD Education</w:t>
    </w:r>
    <w:r w:rsidRPr="00A71DBC" w:rsidR="00A71DBC">
      <w:rPr>
        <w:rFonts w:ascii="Arial" w:eastAsia="Times New Roman" w:hAnsi="Arial" w:cs="Times New Roman"/>
        <w:sz w:val="20"/>
        <w:szCs w:val="20"/>
      </w:rPr>
      <w:fldChar w:fldCharType="end"/>
    </w:r>
  </w:p>
  <w:p w:rsidR="00AC7A0E" w:rsidRPr="00A71DBC" w:rsidP="4068D9DF" w14:paraId="5ABF605F" w14:textId="660AD8DC">
    <w:pPr>
      <w:spacing w:before="240" w:after="240" w:line="240" w:lineRule="auto"/>
      <w:contextualSpacing/>
      <w:rPr>
        <w:rFonts w:ascii="Arial" w:eastAsia="Arial" w:hAnsi="Arial" w:cs="Arial"/>
        <w:sz w:val="20"/>
        <w:szCs w:val="20"/>
      </w:rPr>
    </w:pPr>
    <w:r w:rsidRPr="00A71DBC">
      <w:rPr>
        <w:rFonts w:ascii="Arial" w:eastAsia="Arial" w:hAnsi="Arial" w:cs="Arial"/>
        <w:b/>
        <w:bCs/>
        <w:sz w:val="20"/>
        <w:szCs w:val="20"/>
      </w:rPr>
      <w:t>Policy Sponsor:</w:t>
    </w:r>
    <w:r w:rsidRPr="00A71DBC" w:rsidR="00A71DBC">
      <w:rPr>
        <w:sz w:val="20"/>
        <w:szCs w:val="20"/>
      </w:rPr>
      <w:tab/>
    </w:r>
    <w:r w:rsidRPr="00A71DBC" w:rsidR="00A71DBC">
      <w:rPr>
        <w:sz w:val="20"/>
        <w:szCs w:val="20"/>
      </w:rPr>
      <w:tab/>
    </w:r>
    <w:r w:rsidRPr="00A71DBC" w:rsidR="00A71DBC">
      <w:rPr>
        <w:rFonts w:ascii="Arial" w:hAnsi="Arial" w:cs="Arial"/>
        <w:sz w:val="20"/>
        <w:szCs w:val="20"/>
      </w:rPr>
      <w:fldChar w:fldCharType="begin"/>
    </w:r>
    <w:r w:rsidRPr="00A71DBC" w:rsidR="00A71DBC">
      <w:rPr>
        <w:rFonts w:ascii="Arial" w:hAnsi="Arial" w:cs="Arial"/>
        <w:sz w:val="20"/>
        <w:szCs w:val="20"/>
      </w:rPr>
      <w:instrText xml:space="preserve"> DOCVARIABLE </w:instrText>
    </w:r>
    <w:r w:rsidRPr="00A71DBC" w:rsidR="00A71DBC">
      <w:rPr>
        <w:rFonts w:ascii="Arial" w:hAnsi="Arial" w:cs="Arial"/>
        <w:sz w:val="20"/>
        <w:szCs w:val="20"/>
      </w:rPr>
      <w:instrText>WR_All_users_Job_Title</w:instrText>
    </w:r>
    <w:r w:rsidRPr="00A71DBC" w:rsidR="00A71DBC">
      <w:rPr>
        <w:rFonts w:ascii="Arial" w:hAnsi="Arial" w:cs="Arial"/>
        <w:sz w:val="20"/>
        <w:szCs w:val="20"/>
      </w:rPr>
      <w:instrText xml:space="preserve"> </w:instrText>
    </w:r>
    <w:r w:rsidRPr="00A71DBC" w:rsidR="00A71DBC">
      <w:rPr>
        <w:rFonts w:ascii="Arial" w:hAnsi="Arial" w:cs="Arial"/>
        <w:sz w:val="20"/>
        <w:szCs w:val="20"/>
      </w:rPr>
      <w:instrText>\*</w:instrText>
    </w:r>
    <w:r w:rsidRPr="00A71DBC" w:rsidR="00A71DBC">
      <w:rPr>
        <w:rFonts w:ascii="Arial" w:hAnsi="Arial" w:cs="Arial"/>
        <w:sz w:val="20"/>
        <w:szCs w:val="20"/>
      </w:rPr>
      <w:instrText xml:space="preserve"> </w:instrText>
    </w:r>
    <w:r w:rsidRPr="00A71DBC" w:rsidR="00A71DBC">
      <w:rPr>
        <w:rFonts w:ascii="Arial" w:hAnsi="Arial" w:cs="Arial"/>
        <w:sz w:val="20"/>
        <w:szCs w:val="20"/>
      </w:rPr>
      <w:instrText>MERGEFORMAT</w:instrText>
    </w:r>
    <w:r w:rsidRPr="00A71DBC" w:rsidR="00A71DBC">
      <w:rPr>
        <w:rFonts w:ascii="Arial" w:hAnsi="Arial" w:cs="Arial"/>
        <w:sz w:val="20"/>
        <w:szCs w:val="20"/>
      </w:rPr>
      <w:instrText xml:space="preserve"> </w:instrText>
    </w:r>
    <w:r w:rsidRPr="00A71DBC" w:rsidR="00A71DBC">
      <w:rPr>
        <w:rFonts w:ascii="Arial" w:hAnsi="Arial" w:cs="Arial"/>
        <w:sz w:val="20"/>
        <w:szCs w:val="20"/>
      </w:rPr>
      <w:fldChar w:fldCharType="separate"/>
    </w:r>
    <w:r w:rsidRPr="00A71DBC">
      <w:rPr>
        <w:rFonts w:ascii="Arial" w:hAnsi="Arial" w:cs="Arial"/>
        <w:sz w:val="20"/>
        <w:szCs w:val="20"/>
      </w:rPr>
      <w:t>Chair, Policy Subcommittee</w:t>
    </w:r>
    <w:r w:rsidRPr="00A71DBC" w:rsidR="00A71DBC">
      <w:rPr>
        <w:rFonts w:ascii="Arial" w:hAnsi="Arial" w:cs="Arial"/>
        <w:sz w:val="20"/>
        <w:szCs w:val="20"/>
      </w:rPr>
      <w:fldChar w:fldCharType="end"/>
    </w:r>
  </w:p>
  <w:p w:rsidR="00AC7A0E" w:rsidRPr="00A71DBC" w:rsidP="3C708F59" w14:paraId="1F102649" w14:textId="7A634A6D">
    <w:pPr>
      <w:spacing w:before="240" w:after="240" w:line="240" w:lineRule="auto"/>
      <w:contextualSpacing/>
      <w:rPr>
        <w:rFonts w:ascii="Arial" w:eastAsia="Arial" w:hAnsi="Arial" w:cs="Arial"/>
        <w:sz w:val="20"/>
        <w:szCs w:val="20"/>
      </w:rPr>
    </w:pPr>
    <w:r w:rsidRPr="3C708F59" w:rsidR="3C708F59">
      <w:rPr>
        <w:rFonts w:ascii="Arial" w:eastAsia="Arial" w:hAnsi="Arial" w:cs="Arial"/>
        <w:b/>
        <w:bCs/>
        <w:sz w:val="20"/>
        <w:szCs w:val="20"/>
      </w:rPr>
      <w:t xml:space="preserve">Effective </w:t>
    </w:r>
    <w:r w:rsidRPr="3C708F59" w:rsidR="3C708F59">
      <w:rPr>
        <w:rFonts w:ascii="Arial" w:eastAsia="Arial" w:hAnsi="Arial" w:cs="Arial"/>
        <w:b/>
        <w:bCs/>
        <w:sz w:val="20"/>
        <w:szCs w:val="20"/>
      </w:rPr>
      <w:t>Date:</w:t>
    </w:r>
    <w:r>
      <w:tab/>
    </w:r>
    <w:r>
      <w:tab/>
    </w:r>
    <w:r>
      <w:tab/>
    </w:r>
    <w:r w:rsidRPr="3C708F59">
      <w:rPr>
        <w:rFonts w:ascii="Arial" w:hAnsi="Arial" w:cs="Arial"/>
        <w:sz w:val="20"/>
        <w:szCs w:val="20"/>
      </w:rPr>
      <w:fldChar w:fldCharType="begin"/>
    </w:r>
    <w:r w:rsidRPr="3C708F59">
      <w:rPr>
        <w:rFonts w:ascii="Arial" w:hAnsi="Arial" w:cs="Arial"/>
        <w:sz w:val="20"/>
        <w:szCs w:val="20"/>
      </w:rPr>
      <w:instrText xml:space="preserve"> DOCVARIABLE </w:instrText>
    </w:r>
    <w:r w:rsidRPr="3C708F59">
      <w:rPr>
        <w:rFonts w:ascii="Arial" w:hAnsi="Arial" w:cs="Arial"/>
        <w:sz w:val="20"/>
        <w:szCs w:val="20"/>
      </w:rPr>
      <w:instrText>Content_Effective_Date</w:instrText>
    </w:r>
    <w:r w:rsidRPr="3C708F59">
      <w:rPr>
        <w:rFonts w:ascii="Arial" w:hAnsi="Arial" w:cs="Arial"/>
        <w:sz w:val="20"/>
        <w:szCs w:val="20"/>
      </w:rPr>
      <w:instrText xml:space="preserve"> </w:instrText>
    </w:r>
    <w:r w:rsidRPr="3C708F59">
      <w:rPr>
        <w:rFonts w:ascii="Arial" w:hAnsi="Arial" w:cs="Arial"/>
        <w:sz w:val="20"/>
        <w:szCs w:val="20"/>
      </w:rPr>
      <w:instrText>\*</w:instrText>
    </w:r>
    <w:r w:rsidRPr="3C708F59">
      <w:rPr>
        <w:rFonts w:ascii="Arial" w:hAnsi="Arial" w:cs="Arial"/>
        <w:sz w:val="20"/>
        <w:szCs w:val="20"/>
      </w:rPr>
      <w:instrText xml:space="preserve"> </w:instrText>
    </w:r>
    <w:r w:rsidRPr="3C708F59">
      <w:rPr>
        <w:rFonts w:ascii="Arial" w:hAnsi="Arial" w:cs="Arial"/>
        <w:sz w:val="20"/>
        <w:szCs w:val="20"/>
      </w:rPr>
      <w:instrText>MERGEFORMAT</w:instrText>
    </w:r>
    <w:r w:rsidRPr="3C708F59">
      <w:rPr>
        <w:rFonts w:ascii="Arial" w:hAnsi="Arial" w:cs="Arial"/>
        <w:sz w:val="20"/>
        <w:szCs w:val="20"/>
      </w:rPr>
      <w:instrText xml:space="preserve"> </w:instrText>
    </w:r>
    <w:r w:rsidRPr="3C708F59">
      <w:rPr>
        <w:rFonts w:ascii="Arial" w:hAnsi="Arial" w:cs="Arial"/>
        <w:sz w:val="20"/>
        <w:szCs w:val="20"/>
      </w:rPr>
      <w:fldChar w:fldCharType="separate"/>
    </w:r>
    <w:r w:rsidRPr="3C708F59" w:rsidR="3C708F59">
      <w:rPr>
        <w:rFonts w:ascii="Arial" w:hAnsi="Arial" w:cs="Arial"/>
        <w:sz w:val="20"/>
        <w:szCs w:val="20"/>
      </w:rPr>
      <w:t>01/14/2026</w:t>
    </w:r>
    <w:r w:rsidRPr="3C708F59">
      <w:rPr>
        <w:rFonts w:ascii="Arial" w:hAnsi="Arial" w:cs="Arial"/>
        <w:sz w:val="20"/>
        <w:szCs w:val="20"/>
      </w:rPr>
      <w:fldChar w:fldCharType="end"/>
    </w:r>
    <w:r w:rsidRPr="3C708F59" w:rsidR="3C708F59">
      <w:rPr>
        <w:rFonts w:ascii="Arial" w:eastAsia="Arial" w:hAnsi="Arial" w:cs="Arial"/>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28C12C"/>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B9C74D3"/>
    <w:multiLevelType w:val="hybridMultilevel"/>
    <w:tmpl w:val="B77234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F53FDA7"/>
    <w:multiLevelType w:val="multilevel"/>
    <w:tmpl w:val="00000000"/>
    <w:lvl w:ilvl="0">
      <w:start w:val="1"/>
      <w:numFmt w:val="decimal"/>
      <w:lvlText w:val="%1."/>
      <w:lvlJc w:val="left"/>
      <w:pPr>
        <w:ind w:left="360" w:hanging="360"/>
      </w:pPr>
    </w:lvl>
    <w:lvl w:ilvl="1">
      <w:start w:val="1"/>
      <w:numFmt w:val="decimal"/>
      <w:pStyle w:val="2-PolicySectionLevel"/>
      <w:lvlText w:val="%1.%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ABA557"/>
    <w:multiLevelType w:val="hybridMultilevel"/>
    <w:tmpl w:val="A18638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37CF9CF"/>
    <w:multiLevelType w:val="hybridMultilevel"/>
    <w:tmpl w:val="55C85B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A97F46A"/>
    <w:multiLevelType w:val="hybridMultilevel"/>
    <w:tmpl w:val="5EBE2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319C1FA"/>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727609087">
    <w:abstractNumId w:val="2"/>
  </w:num>
  <w:num w:numId="2" w16cid:durableId="2005477063">
    <w:abstractNumId w:val="0"/>
  </w:num>
  <w:num w:numId="3" w16cid:durableId="1901017980">
    <w:abstractNumId w:val="6"/>
  </w:num>
  <w:num w:numId="4" w16cid:durableId="1345398236">
    <w:abstractNumId w:val="1"/>
  </w:num>
  <w:num w:numId="5" w16cid:durableId="1309746282">
    <w:abstractNumId w:val="5"/>
  </w:num>
  <w:num w:numId="6" w16cid:durableId="1207257817">
    <w:abstractNumId w:val="4"/>
  </w:num>
  <w:num w:numId="7" w16cid:durableId="6359174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0EF7DA"/>
    <w:rsid w:val="000A0153"/>
    <w:rsid w:val="00144BEF"/>
    <w:rsid w:val="001B2CDB"/>
    <w:rsid w:val="002C5D19"/>
    <w:rsid w:val="002C63C8"/>
    <w:rsid w:val="004D0D50"/>
    <w:rsid w:val="0063069C"/>
    <w:rsid w:val="00632140"/>
    <w:rsid w:val="006436FC"/>
    <w:rsid w:val="00761DE1"/>
    <w:rsid w:val="00823578"/>
    <w:rsid w:val="00825DBD"/>
    <w:rsid w:val="0085138C"/>
    <w:rsid w:val="00970B5C"/>
    <w:rsid w:val="00985343"/>
    <w:rsid w:val="00A71DBC"/>
    <w:rsid w:val="00AC7A0E"/>
    <w:rsid w:val="00B25E5B"/>
    <w:rsid w:val="00CE5AFF"/>
    <w:rsid w:val="00DA6DB8"/>
    <w:rsid w:val="00E3244E"/>
    <w:rsid w:val="00E632A5"/>
    <w:rsid w:val="00EF6513"/>
    <w:rsid w:val="00F8626F"/>
    <w:rsid w:val="010EF7DA"/>
    <w:rsid w:val="01B5625D"/>
    <w:rsid w:val="04ED031F"/>
    <w:rsid w:val="0565A193"/>
    <w:rsid w:val="069EC2A1"/>
    <w:rsid w:val="08951A61"/>
    <w:rsid w:val="08AA4DFA"/>
    <w:rsid w:val="090C703C"/>
    <w:rsid w:val="0E39C454"/>
    <w:rsid w:val="0E9BD2EB"/>
    <w:rsid w:val="0ECC498C"/>
    <w:rsid w:val="1A911210"/>
    <w:rsid w:val="1CD30AFD"/>
    <w:rsid w:val="238865E8"/>
    <w:rsid w:val="250236BA"/>
    <w:rsid w:val="258668DC"/>
    <w:rsid w:val="25AC82B0"/>
    <w:rsid w:val="271E9AF7"/>
    <w:rsid w:val="27AFD429"/>
    <w:rsid w:val="2C5BC7EA"/>
    <w:rsid w:val="2D168CD3"/>
    <w:rsid w:val="2E8AAB74"/>
    <w:rsid w:val="32C4178A"/>
    <w:rsid w:val="3C708F59"/>
    <w:rsid w:val="4068D9DF"/>
    <w:rsid w:val="4069A8B4"/>
    <w:rsid w:val="40C80171"/>
    <w:rsid w:val="455596A2"/>
    <w:rsid w:val="45AAAC97"/>
    <w:rsid w:val="4943654D"/>
    <w:rsid w:val="4A122929"/>
    <w:rsid w:val="4E21F171"/>
    <w:rsid w:val="4E37E092"/>
    <w:rsid w:val="4F171BEA"/>
    <w:rsid w:val="4FABDD4E"/>
    <w:rsid w:val="5110E179"/>
    <w:rsid w:val="515EED67"/>
    <w:rsid w:val="519D64CA"/>
    <w:rsid w:val="521F7C48"/>
    <w:rsid w:val="5310FE01"/>
    <w:rsid w:val="54995526"/>
    <w:rsid w:val="577777DD"/>
    <w:rsid w:val="58BC96AA"/>
    <w:rsid w:val="5A58670B"/>
    <w:rsid w:val="5A6E562C"/>
    <w:rsid w:val="5C9D19BB"/>
    <w:rsid w:val="5E38EA1C"/>
    <w:rsid w:val="6172290D"/>
    <w:rsid w:val="65606D2E"/>
    <w:rsid w:val="662AD3A4"/>
    <w:rsid w:val="68CF8138"/>
    <w:rsid w:val="6A6B5199"/>
    <w:rsid w:val="6A826799"/>
    <w:rsid w:val="6B9287A8"/>
    <w:rsid w:val="6D9635B7"/>
    <w:rsid w:val="72BA2B7D"/>
    <w:rsid w:val="73A143D7"/>
    <w:rsid w:val="74C7DB1F"/>
    <w:rsid w:val="763542BB"/>
    <w:rsid w:val="76B75603"/>
    <w:rsid w:val="773BD306"/>
    <w:rsid w:val="77B4B7E3"/>
    <w:rsid w:val="79E384A8"/>
    <w:rsid w:val="7A737E60"/>
    <w:rsid w:val="7D7F4A44"/>
    <w:rsid w:val="7F46E4EB"/>
  </w:rsids>
  <w:docVars>
    <w:docVar w:name="AP All users Both" w:val="Jeremy Moeller (Chair, Education Policy and Curriculum Committee)"/>
    <w:docVar w:name="AP Job Title" w:val="Chair, Education Policy and Curriculum Committee"/>
    <w:docVar w:name="AP_All_users_Both" w:val="Jeremy Moeller (Chair, Education Policy and Curriculum Committee)"/>
    <w:docVar w:name="AP_Job_Title" w:val="Chair, Education Policy and Curriculum Committee"/>
    <w:docVar w:name="Content Effective Date" w:val="01/14/2026"/>
    <w:docVar w:name="Content_Effective_Date" w:val="01/14/2026"/>
    <w:docVar w:name="Date Approved" w:val="01/23/2026"/>
    <w:docVar w:name="Date_Approved" w:val="01/23/2026"/>
    <w:docVar w:name="Document Title" w:val="Progress Committee Conflict of Interest (COI) - Policy "/>
    <w:docVar w:name="Document_Title" w:val="Progress Committee Conflict of Interest (COI) - Policy "/>
    <w:docVar w:name="Keywords" w:val="conflict of interest, progress committee"/>
    <w:docVar w:name="Last Periodic Review Date" w:val="Not Set"/>
    <w:docVar w:name="Link URL" w:val="https://yale.navexone.com/content/"/>
    <w:docVar w:name="Link_URL" w:val="https://yale.navexone.com/content/"/>
    <w:docVar w:name="Original Creation Date" w:val="12/14/2022"/>
    <w:docVar w:name="Original_Creation_Date" w:val="12/14/2022"/>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All users Job Title" w:val="Chair, Policy Subcommittee"/>
    <w:docVar w:name="WR Both" w:val="Peter Takizawa"/>
    <w:docVar w:name="WR Department" w:val="MD Education"/>
    <w:docVar w:name="WR_All_users_Both" w:val="Peter Takizawa (Chair, Policy Subcommittee)"/>
    <w:docVar w:name="WR_All_users_Job_Title" w:val="Chair, Policy Subcommittee"/>
    <w:docVar w:name="WR_Department" w:val="MD Education"/>
    <w:docVar w:name="__Grammarly_42___1" w:val="H4sIAAAAAAAEAKtWcslP9kxRslIyNDY2MjAyN7O0NDO3MLQwNjRT0lEKTi0uzszPAykwrAUAqkdL9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0EF7DA"/>
  <w15:chartTrackingRefBased/>
  <w15:docId w15:val="{13A45996-BEAE-4611-86BB-D8E3065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6D9635B7"/>
    <w:rPr>
      <w:color w:val="0563C1"/>
      <w:u w:val="single"/>
    </w:rPr>
  </w:style>
  <w:style w:type="paragraph" w:customStyle="1" w:styleId="1-PolicySectionlevel">
    <w:name w:val="1- Policy Section level"/>
    <w:basedOn w:val="Normal"/>
    <w:link w:val="1-PolicySectionlevelChar"/>
    <w:uiPriority w:val="1"/>
    <w:qFormat/>
    <w:rsid w:val="0565A193"/>
    <w:pPr>
      <w:spacing w:before="240" w:after="240"/>
      <w:ind w:left="360" w:hanging="360"/>
      <w:contextualSpacing/>
    </w:pPr>
    <w:rPr>
      <w:rFonts w:ascii="Arial" w:eastAsia="Times New Roman" w:hAnsi="Arial" w:cs="Times New Roman"/>
      <w:b/>
      <w:bCs/>
    </w:rPr>
  </w:style>
  <w:style w:type="character" w:customStyle="1" w:styleId="1-PolicySectionlevelChar">
    <w:name w:val="1- Policy Section level Char"/>
    <w:basedOn w:val="DefaultParagraphFont"/>
    <w:link w:val="1-PolicySectionlevel"/>
    <w:uiPriority w:val="1"/>
    <w:rsid w:val="0565A193"/>
    <w:rPr>
      <w:rFonts w:ascii="Arial" w:eastAsia="Times New Roman" w:hAnsi="Arial" w:cs="Times New Roman"/>
      <w:b/>
      <w:bCs/>
    </w:rPr>
  </w:style>
  <w:style w:type="paragraph" w:customStyle="1" w:styleId="2-PolicySectionLevel">
    <w:name w:val="2- Policy Section Level"/>
    <w:basedOn w:val="Normal"/>
    <w:link w:val="2-PolicySectionLevelChar"/>
    <w:uiPriority w:val="1"/>
    <w:qFormat/>
    <w:rsid w:val="0565A193"/>
    <w:pPr>
      <w:numPr>
        <w:ilvl w:val="1"/>
        <w:numId w:val="1"/>
      </w:numPr>
      <w:spacing w:before="240" w:after="240"/>
      <w:contextualSpacing/>
    </w:pPr>
    <w:rPr>
      <w:rFonts w:ascii="Arial" w:eastAsia="Times New Roman" w:hAnsi="Arial" w:cs="Times New Roman"/>
    </w:rPr>
  </w:style>
  <w:style w:type="character" w:customStyle="1" w:styleId="2-PolicySectionLevelChar">
    <w:name w:val="2- Policy Section Level Char"/>
    <w:basedOn w:val="DefaultParagraphFont"/>
    <w:link w:val="2-PolicySectionLevel"/>
    <w:uiPriority w:val="1"/>
    <w:rsid w:val="0565A193"/>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footer" Target="footer2.xml" /><Relationship Id="rId13" Type="http://schemas.openxmlformats.org/officeDocument/2006/relationships/hyperlink" Target="https://yale.navexone.com/content/docview/?docid=510&amp;public=true&amp;fileonly=true&amp;app=pt&amp;source=doclink" TargetMode="External" /><Relationship Id="rId14" Type="http://schemas.openxmlformats.org/officeDocument/2006/relationships/hyperlink" Target="mailto:Jeremy.moeller@yale.edu" TargetMode="External" /><Relationship Id="rId15" Type="http://schemas.openxmlformats.org/officeDocument/2006/relationships/hyperlink" Target="https://yale.navexone.com/content/docview/?app=pt&amp;source=doclink&amp;docid=817&amp;ver=3&amp;sourceref=71&amp;sourcerefver=2" TargetMode="External" /><Relationship Id="rId16" Type="http://schemas.openxmlformats.org/officeDocument/2006/relationships/hyperlink" Target="https://yale.navexone.com/content/docview/?app=pt&amp;source=doclink&amp;docid=1255&amp;ver=1&amp;sourceref=71&amp;sourcerefver=2"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yale.navexone.com/content/docview/?app=pt&amp;source=doclink&amp;docid=817&amp;ver=3&amp;sourceref=71&amp;sourcerefver=2"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36E296-434E-41C4-900C-36AB83409297}">
  <ds:schemaRefs>
    <ds:schemaRef ds:uri="http://schemas.microsoft.com/office/2006/metadata/properties"/>
    <ds:schemaRef ds:uri="http://schemas.microsoft.com/office/infopath/2007/PartnerControls"/>
    <ds:schemaRef ds:uri="9b3a50ed-a4a4-4240-8937-3b12d3f19662"/>
    <ds:schemaRef ds:uri="14a371fb-7dc1-4b8e-a742-d98eda493066"/>
  </ds:schemaRefs>
</ds:datastoreItem>
</file>

<file path=customXml/itemProps2.xml><?xml version="1.0" encoding="utf-8"?>
<ds:datastoreItem xmlns:ds="http://schemas.openxmlformats.org/officeDocument/2006/customXml" ds:itemID="{7BA85B8C-E374-4C6C-BB04-6E597DA6CF8D}">
  <ds:schemaRefs>
    <ds:schemaRef ds:uri="http://schemas.microsoft.com/sharepoint/v3/contenttype/forms"/>
  </ds:schemaRefs>
</ds:datastoreItem>
</file>

<file path=customXml/itemProps3.xml><?xml version="1.0" encoding="utf-8"?>
<ds:datastoreItem xmlns:ds="http://schemas.openxmlformats.org/officeDocument/2006/customXml" ds:itemID="{D217C7BD-20DD-479F-B63E-FD19B7003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Illuzzi, Jessica</dc:creator>
  <lastModifiedBy>Zoe Portman</lastModifiedBy>
  <revision>18</revision>
  <dcterms:created xsi:type="dcterms:W3CDTF">2023-02-07T20:57:00.0000000Z</dcterms:created>
  <dcterms:modified xsi:type="dcterms:W3CDTF">2026-02-02T17:05:56.0000000Z</dcterms:modified>
  <dc:title>Progress Committee Conflict of Interest (COI) - Policy</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y fmtid="{D5CDD505-2E9C-101B-9397-08002B2CF9AE}" pid="3" name="MediaServiceImageTags">
    <vt:lpwstr/>
  </property>
</Properties>
</file>