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7F142E01" w14:paraId="1C7890CB" w14:textId="4E2F7FC7">
      <w:pPr>
        <w:pStyle w:val="SectionHeading"/>
        <w:rPr>
          <w:color w:val="17365D" w:themeColor="text2" w:themeShade="BF" w:themeTint="FF"/>
        </w:rPr>
      </w:pPr>
      <w:r w:rsidR="7F142E01">
        <w:t>Scope</w:t>
      </w:r>
    </w:p>
    <w:p w:rsidR="7F142E01" w:rsidP="7F142E01" w14:paraId="1F22BCB5" w14:textId="4513280A">
      <w:pPr>
        <w:pStyle w:val="SectionHeading"/>
        <w:rPr>
          <w:color w:val="17365D" w:themeColor="text2" w:themeShade="BF" w:themeTint="FF"/>
        </w:rPr>
      </w:pPr>
    </w:p>
    <w:p w:rsidR="007D39A2" w:rsidRPr="00EC53A3" w:rsidP="00003662" w14:paraId="316BE02D" w14:textId="77777777">
      <w:pPr>
        <w:pStyle w:val="SectionHeading"/>
        <w:rPr>
          <w:color w:val="17365D" w:themeColor="text2" w:themeShade="BF"/>
        </w:rPr>
      </w:pPr>
      <w:r>
        <w:rPr>
          <w:color w:val="17365D" w:themeColor="text2" w:themeShade="BF"/>
        </w:rPr>
        <w:t>Procedure Purpose</w:t>
      </w:r>
    </w:p>
    <w:p w:rsidR="003E54B5" w:rsidP="003E54B5" w14:paraId="09A211C0" w14:textId="77777777">
      <w:pPr>
        <w:tabs>
          <w:tab w:val="left" w:pos="6645"/>
        </w:tabs>
      </w:pPr>
      <w:r>
        <w:t xml:space="preserve">Direct observation and feedback of medical trainees by course directors and clinical supervisors are critical to the development of competence. Faculty are expected to provide clear, specific, constructive, and timely </w:t>
      </w:r>
      <w:r>
        <w:t>feedback to students to help them identify their learning needs. Additionally, an infrastructure exists to provide additional support to students who are having difficulty achieving or adequately progressing in their acquisition and application of knowledge and skills or who demonstrate behaviors that fall short of professional expectations.</w:t>
      </w:r>
    </w:p>
    <w:p w:rsidR="003E54B5" w:rsidP="003E54B5" w14:paraId="298FAFD1" w14:textId="77777777">
      <w:pPr>
        <w:tabs>
          <w:tab w:val="left" w:pos="6645"/>
        </w:tabs>
      </w:pPr>
    </w:p>
    <w:p w:rsidR="00ED0249" w:rsidRPr="00EC53A3" w:rsidP="003E54B5" w14:paraId="1283EFB9" w14:textId="0858C031">
      <w:pPr>
        <w:tabs>
          <w:tab w:val="left" w:pos="6645"/>
        </w:tabs>
      </w:pPr>
      <w:r>
        <w:t>The purpose of this procedure is to provide a standard for the flow of information for informing students about learning needs requiring additional support and in identifying a plan for remediation.</w:t>
      </w:r>
      <w:r w:rsidR="00EB5783">
        <w:tab/>
      </w:r>
    </w:p>
    <w:p w:rsidR="00271F83" w:rsidRPr="00EC53A3" w:rsidP="00003662" w14:paraId="6A9049B9" w14:textId="77777777">
      <w:pPr>
        <w:pStyle w:val="SectionHeading"/>
        <w:rPr>
          <w:color w:val="17365D" w:themeColor="text2" w:themeShade="BF"/>
        </w:rPr>
      </w:pPr>
      <w:r w:rsidRPr="7F142E01" w:rsidR="7F142E01">
        <w:rPr>
          <w:color w:val="17365D" w:themeColor="text2" w:themeShade="BF" w:themeTint="FF"/>
        </w:rPr>
        <w:t>Definitions</w:t>
      </w:r>
    </w:p>
    <w:p w:rsidR="7F142E01" w:rsidP="7F142E01" w14:paraId="77B4C5CA" w14:textId="5AD1AC11">
      <w:pPr>
        <w:pStyle w:val="SectionHeading"/>
        <w:rPr>
          <w:color w:val="17365D" w:themeColor="text2" w:themeShade="BF" w:themeTint="FF"/>
        </w:rPr>
      </w:pPr>
    </w:p>
    <w:p w:rsidR="001B7499" w:rsidRPr="00EC53A3" w:rsidP="00003662" w14:paraId="3E6F0508" w14:textId="77777777">
      <w:pPr>
        <w:pStyle w:val="SectionHeading"/>
        <w:rPr>
          <w:color w:val="17365D" w:themeColor="text2" w:themeShade="BF"/>
        </w:rPr>
      </w:pPr>
      <w:bookmarkStart w:id="0" w:name="_Toc425171621"/>
      <w:r w:rsidRPr="7F142E01" w:rsidR="7F142E01">
        <w:rPr>
          <w:color w:val="17365D" w:themeColor="text2" w:themeShade="BF" w:themeTint="FF"/>
        </w:rPr>
        <w:t>Procedure</w:t>
      </w:r>
      <w:r w:rsidRPr="7F142E01" w:rsidR="7F142E01">
        <w:rPr>
          <w:color w:val="17365D" w:themeColor="text2" w:themeShade="BF" w:themeTint="FF"/>
        </w:rPr>
        <w:t xml:space="preserve"> Sections</w:t>
      </w:r>
      <w:bookmarkEnd w:id="0"/>
      <w:r w:rsidRPr="7F142E01" w:rsidR="7F142E01">
        <w:rPr>
          <w:color w:val="17365D" w:themeColor="text2" w:themeShade="BF" w:themeTint="FF"/>
        </w:rPr>
        <w:t xml:space="preserve"> </w:t>
      </w:r>
      <w:bookmarkStart w:id="1" w:name="_Toc427373286"/>
      <w:bookmarkStart w:id="2" w:name="_Toc425171622"/>
      <w:bookmarkStart w:id="3" w:name="_Toc425171625"/>
    </w:p>
    <w:bookmarkEnd w:id="1"/>
    <w:bookmarkEnd w:id="2"/>
    <w:p w:rsidR="003E54B5" w:rsidRPr="00916906" w:rsidP="003E54B5" w14:paraId="2A3B78C2" w14:textId="5AD3D96B">
      <w:pPr>
        <w:pStyle w:val="ListParagraph"/>
        <w:numPr>
          <w:ilvl w:val="0"/>
          <w:numId w:val="19"/>
        </w:numPr>
        <w:spacing w:before="100" w:beforeAutospacing="1" w:after="100" w:afterAutospacing="1"/>
        <w:contextualSpacing w:val="0"/>
        <w:rPr>
          <w:rFonts w:cs="Arial"/>
          <w:color w:val="000000"/>
        </w:rPr>
      </w:pPr>
      <w:r w:rsidRPr="00916906">
        <w:rPr>
          <w:rFonts w:cs="Arial"/>
          <w:color w:val="000000"/>
        </w:rPr>
        <w:t>Role of Direct Supervisor</w:t>
      </w:r>
    </w:p>
    <w:p w:rsidR="003E54B5" w:rsidRPr="00916906" w:rsidP="003E54B5" w14:paraId="469473C2" w14:textId="2CC0327D">
      <w:pPr>
        <w:pStyle w:val="ListParagraph"/>
        <w:numPr>
          <w:ilvl w:val="1"/>
          <w:numId w:val="19"/>
        </w:numPr>
        <w:spacing w:before="100" w:beforeAutospacing="1" w:after="100" w:afterAutospacing="1"/>
        <w:contextualSpacing w:val="0"/>
        <w:rPr>
          <w:rFonts w:cs="Arial"/>
          <w:color w:val="000000"/>
        </w:rPr>
      </w:pPr>
      <w:r w:rsidRPr="00916906">
        <w:rPr>
          <w:rFonts w:cs="Arial"/>
          <w:color w:val="000000"/>
        </w:rPr>
        <w:t>When an issue related to suboptimal student behavior or performance is identified by a faculty member serving as the direct supervisor, the faculty member who has witnessed the behavior or performance will provide feedback to the student.</w:t>
      </w:r>
    </w:p>
    <w:p w:rsidR="003E54B5" w:rsidRPr="00916906" w:rsidP="003E54B5" w14:paraId="4829A5AE" w14:textId="19944138">
      <w:pPr>
        <w:pStyle w:val="ListParagraph"/>
        <w:numPr>
          <w:ilvl w:val="1"/>
          <w:numId w:val="19"/>
        </w:numPr>
        <w:spacing w:before="100" w:beforeAutospacing="1" w:after="100" w:afterAutospacing="1"/>
        <w:contextualSpacing w:val="0"/>
        <w:rPr>
          <w:rFonts w:cs="Arial"/>
          <w:color w:val="000000"/>
        </w:rPr>
      </w:pPr>
      <w:r w:rsidRPr="00916906">
        <w:rPr>
          <w:rFonts w:cs="Arial"/>
          <w:color w:val="000000"/>
        </w:rPr>
        <w:t>If after the feedback is given, the student is able to successfully respond by incorporating the suggestions into subsequent practice, no further action is needed. It is highly recommended that the student bring this feedback to their Longitudinal Coach to help in this regard.</w:t>
      </w:r>
    </w:p>
    <w:p w:rsidR="003E54B5" w:rsidRPr="00916906" w:rsidP="003E54B5" w14:paraId="00C5D3A4" w14:textId="5DE2C5F1">
      <w:pPr>
        <w:pStyle w:val="ListParagraph"/>
        <w:numPr>
          <w:ilvl w:val="1"/>
          <w:numId w:val="19"/>
        </w:numPr>
        <w:spacing w:before="100" w:beforeAutospacing="1" w:after="100" w:afterAutospacing="1"/>
        <w:contextualSpacing w:val="0"/>
        <w:rPr>
          <w:rFonts w:cs="Arial"/>
          <w:color w:val="000000"/>
        </w:rPr>
      </w:pPr>
      <w:r w:rsidRPr="00916906">
        <w:rPr>
          <w:rFonts w:cs="Arial"/>
          <w:color w:val="000000"/>
        </w:rPr>
        <w:t>If the faculty member deems the behavior or performance of the student to be particularly egregious, the feedback is not well-received or incorporated into practice or multiple unrelated issues arise, the course/clerkship/elective/sub-internship director is then informed.</w:t>
      </w:r>
    </w:p>
    <w:p w:rsidR="003E54B5" w:rsidRPr="00916906" w:rsidP="003E54B5" w14:paraId="4054DC5F" w14:textId="1A8DD93E">
      <w:pPr>
        <w:pStyle w:val="ListParagraph"/>
        <w:numPr>
          <w:ilvl w:val="1"/>
          <w:numId w:val="19"/>
        </w:numPr>
        <w:spacing w:before="100" w:beforeAutospacing="1" w:after="100" w:afterAutospacing="1"/>
        <w:contextualSpacing w:val="0"/>
        <w:rPr>
          <w:rFonts w:cs="Arial"/>
          <w:color w:val="000000"/>
        </w:rPr>
      </w:pPr>
      <w:r w:rsidRPr="00916906">
        <w:rPr>
          <w:rFonts w:cs="Arial"/>
          <w:color w:val="000000"/>
        </w:rPr>
        <w:t>Prior to discussing the issue with the course/clerkship/elective/sub-internship director, the direct supervisor will inform the student that this communication with the course/clerkship/elective/sub-internship director will occur.</w:t>
      </w:r>
    </w:p>
    <w:p w:rsidR="003E54B5" w:rsidRPr="00916906" w:rsidP="003E54B5" w14:paraId="5AC69FDA" w14:textId="77777777">
      <w:pPr>
        <w:pStyle w:val="ListParagraph"/>
        <w:spacing w:before="100" w:beforeAutospacing="1" w:after="100" w:afterAutospacing="1"/>
        <w:ind w:left="1440"/>
        <w:contextualSpacing w:val="0"/>
        <w:rPr>
          <w:rFonts w:cs="Arial"/>
          <w:color w:val="000000"/>
        </w:rPr>
      </w:pPr>
    </w:p>
    <w:p w:rsidR="003E54B5" w:rsidRPr="00916906" w:rsidP="003E54B5" w14:paraId="1296FF48" w14:textId="48199171">
      <w:pPr>
        <w:pStyle w:val="ListParagraph"/>
        <w:numPr>
          <w:ilvl w:val="0"/>
          <w:numId w:val="19"/>
        </w:numPr>
        <w:spacing w:before="100" w:beforeAutospacing="1" w:after="100" w:afterAutospacing="1"/>
        <w:contextualSpacing w:val="0"/>
        <w:rPr>
          <w:rFonts w:cs="Arial"/>
          <w:color w:val="000000"/>
        </w:rPr>
      </w:pPr>
      <w:r w:rsidRPr="00916906">
        <w:rPr>
          <w:rFonts w:cs="Arial"/>
          <w:color w:val="000000"/>
        </w:rPr>
        <w:t>Role of Course Director</w:t>
      </w:r>
    </w:p>
    <w:p w:rsidR="003E54B5" w:rsidRPr="00916906" w:rsidP="003E54B5" w14:paraId="45CC3922" w14:textId="754056F0">
      <w:pPr>
        <w:pStyle w:val="ListParagraph"/>
        <w:numPr>
          <w:ilvl w:val="1"/>
          <w:numId w:val="19"/>
        </w:numPr>
        <w:spacing w:before="100" w:beforeAutospacing="1" w:after="100" w:afterAutospacing="1"/>
        <w:contextualSpacing w:val="0"/>
        <w:rPr>
          <w:rFonts w:cs="Arial"/>
          <w:color w:val="000000"/>
        </w:rPr>
      </w:pPr>
      <w:r w:rsidRPr="00916906">
        <w:rPr>
          <w:rFonts w:cs="Arial"/>
          <w:color w:val="000000"/>
        </w:rPr>
        <w:t xml:space="preserve">Upon being informed by the direct supervisor, the </w:t>
      </w:r>
      <w:r w:rsidRPr="00916906">
        <w:rPr>
          <w:rFonts w:cs="Arial"/>
          <w:color w:val="000000"/>
        </w:rPr>
        <w:t>course/clerkship/elective/sub-I director will meet with the student. This meeting can occur with the direct supervisor present at the course/clerkship/elective/sub-internship director’s discretion.</w:t>
      </w:r>
    </w:p>
    <w:p w:rsidR="003E54B5" w:rsidRPr="00916906" w:rsidP="5B4F2EDA" w14:paraId="46B8AE3C" w14:textId="1DFD9FC8">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The student’s Longitudinal Coach, and Head of Advisory House as </w:t>
      </w:r>
      <w:r w:rsidRPr="5B4F2EDA" w:rsidR="5B4F2EDA">
        <w:rPr>
          <w:rFonts w:cs="Arial"/>
          <w:color w:val="000000" w:themeColor="text1" w:themeShade="FF" w:themeTint="FF"/>
        </w:rPr>
        <w:t>appropriate</w:t>
      </w:r>
      <w:r w:rsidRPr="5B4F2EDA" w:rsidR="5B4F2EDA">
        <w:rPr>
          <w:rFonts w:cs="Arial"/>
          <w:color w:val="000000" w:themeColor="text1" w:themeShade="FF" w:themeTint="FF"/>
        </w:rPr>
        <w:t xml:space="preserve">, should be included in conversations about the areas of concern and can provide an </w:t>
      </w:r>
      <w:r w:rsidRPr="5B4F2EDA" w:rsidR="5B4F2EDA">
        <w:rPr>
          <w:rFonts w:cs="Arial"/>
          <w:color w:val="000000" w:themeColor="text1" w:themeShade="FF" w:themeTint="FF"/>
        </w:rPr>
        <w:t>additional</w:t>
      </w:r>
      <w:r w:rsidRPr="5B4F2EDA" w:rsidR="5B4F2EDA">
        <w:rPr>
          <w:rFonts w:cs="Arial"/>
          <w:color w:val="000000" w:themeColor="text1" w:themeShade="FF" w:themeTint="FF"/>
        </w:rPr>
        <w:t xml:space="preserve"> level of support for the student to address the deficiencies. The student should be made aware that the course/clerkship/elective/sub-internship director will keep the Longitudinal Coach and Head of Advisory House in this communication loop as needed.</w:t>
      </w:r>
    </w:p>
    <w:p w:rsidR="003E54B5" w:rsidRPr="00916906" w:rsidP="003E54B5" w14:paraId="36010851" w14:textId="1731B603">
      <w:pPr>
        <w:pStyle w:val="ListParagraph"/>
        <w:numPr>
          <w:ilvl w:val="1"/>
          <w:numId w:val="19"/>
        </w:numPr>
        <w:spacing w:before="100" w:beforeAutospacing="1" w:after="100" w:afterAutospacing="1"/>
        <w:contextualSpacing w:val="0"/>
        <w:rPr>
          <w:rFonts w:cs="Arial"/>
          <w:color w:val="000000"/>
        </w:rPr>
      </w:pPr>
      <w:r w:rsidRPr="00916906">
        <w:rPr>
          <w:rFonts w:cs="Arial"/>
          <w:color w:val="000000"/>
        </w:rPr>
        <w:t>The course/clerkship/elective/sub-internship director arranges an action plan for the student to remediate.</w:t>
      </w:r>
    </w:p>
    <w:p w:rsidR="003E54B5" w:rsidRPr="00916906" w:rsidP="5B4F2EDA" w14:paraId="60A8E111" w14:textId="564C44B2">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The course/clerkship/elective/sub-internship director and Longitudinal Coach can inform the student’s Head of Advisory House at any time, especially if the issue is </w:t>
      </w:r>
      <w:r w:rsidRPr="5B4F2EDA" w:rsidR="5B4F2EDA">
        <w:rPr>
          <w:rFonts w:cs="Arial"/>
          <w:color w:val="000000" w:themeColor="text1" w:themeShade="FF" w:themeTint="FF"/>
        </w:rPr>
        <w:t>deemed</w:t>
      </w:r>
      <w:r w:rsidRPr="5B4F2EDA" w:rsidR="5B4F2EDA">
        <w:rPr>
          <w:rFonts w:cs="Arial"/>
          <w:color w:val="000000" w:themeColor="text1" w:themeShade="FF" w:themeTint="FF"/>
        </w:rPr>
        <w:t xml:space="preserve"> to be of sufficient </w:t>
      </w:r>
      <w:r w:rsidRPr="5B4F2EDA" w:rsidR="5B4F2EDA">
        <w:rPr>
          <w:rFonts w:cs="Arial"/>
          <w:color w:val="000000" w:themeColor="text1" w:themeShade="FF" w:themeTint="FF"/>
        </w:rPr>
        <w:t>academic</w:t>
      </w:r>
      <w:r w:rsidRPr="5B4F2EDA" w:rsidR="5B4F2EDA">
        <w:rPr>
          <w:rFonts w:cs="Arial"/>
          <w:color w:val="000000" w:themeColor="text1" w:themeShade="FF" w:themeTint="FF"/>
        </w:rPr>
        <w:t xml:space="preserve"> importance, if the feedback is not well received, or if the student </w:t>
      </w:r>
      <w:r w:rsidRPr="5B4F2EDA" w:rsidR="5B4F2EDA">
        <w:rPr>
          <w:rFonts w:cs="Arial"/>
          <w:color w:val="000000" w:themeColor="text1" w:themeShade="FF" w:themeTint="FF"/>
        </w:rPr>
        <w:t>fails to</w:t>
      </w:r>
      <w:r w:rsidRPr="5B4F2EDA" w:rsidR="5B4F2EDA">
        <w:rPr>
          <w:rFonts w:cs="Arial"/>
          <w:color w:val="000000" w:themeColor="text1" w:themeShade="FF" w:themeTint="FF"/>
        </w:rPr>
        <w:t xml:space="preserve"> satisfactorily complete the action plan.</w:t>
      </w:r>
    </w:p>
    <w:p w:rsidR="003E54B5" w:rsidRPr="00916906" w:rsidP="5B4F2EDA" w14:paraId="49CF3A9E" w14:textId="370F646A">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If the Head of Advisory House is being informed, the course/clerkship/elective/sub-internship director will encourage the student to contact the Associate Dean for Student Affairs if the student feels the issue may be related to a personal (e.g., health, family) matter. The course/clerkship/elective/sub-internship director will inform the Associate Dean for Student Affairs that such a recommendation has been made, </w:t>
      </w:r>
      <w:r w:rsidRPr="5B4F2EDA" w:rsidR="5B4F2EDA">
        <w:rPr>
          <w:rFonts w:cs="Arial"/>
          <w:color w:val="000000" w:themeColor="text1" w:themeShade="FF" w:themeTint="FF"/>
        </w:rPr>
        <w:t>whether or not</w:t>
      </w:r>
      <w:r w:rsidRPr="5B4F2EDA" w:rsidR="5B4F2EDA">
        <w:rPr>
          <w:rFonts w:cs="Arial"/>
          <w:color w:val="000000" w:themeColor="text1" w:themeShade="FF" w:themeTint="FF"/>
        </w:rPr>
        <w:t xml:space="preserve"> the student chooses to contact the Associate Dean directly.</w:t>
      </w:r>
    </w:p>
    <w:p w:rsidR="003E54B5" w:rsidRPr="00916906" w:rsidP="5B4F2EDA" w14:paraId="2E089964" w14:textId="67AAAF3A">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If the Head of Advisory House and Associate Dean for Student Affairs are to be informed, the course/clerkship/elective/sub-internship director will inform the student that such action is occurring.</w:t>
      </w:r>
    </w:p>
    <w:p w:rsidR="003E54B5" w:rsidRPr="00916906" w:rsidP="003E54B5" w14:paraId="4D04F83C" w14:textId="77777777">
      <w:pPr>
        <w:pStyle w:val="ListParagraph"/>
        <w:spacing w:before="100" w:beforeAutospacing="1" w:after="100" w:afterAutospacing="1"/>
        <w:ind w:left="1440"/>
        <w:contextualSpacing w:val="0"/>
        <w:rPr>
          <w:rFonts w:cs="Arial"/>
          <w:color w:val="000000"/>
        </w:rPr>
      </w:pPr>
    </w:p>
    <w:p w:rsidR="003E54B5" w:rsidRPr="00916906" w:rsidP="003E54B5" w14:paraId="1AF14A93" w14:textId="77D56B2A">
      <w:pPr>
        <w:pStyle w:val="ListParagraph"/>
        <w:numPr>
          <w:ilvl w:val="0"/>
          <w:numId w:val="19"/>
        </w:numPr>
        <w:spacing w:before="100" w:beforeAutospacing="1" w:after="100" w:afterAutospacing="1"/>
        <w:contextualSpacing w:val="0"/>
        <w:rPr>
          <w:rFonts w:cs="Arial"/>
          <w:color w:val="000000"/>
        </w:rPr>
      </w:pPr>
      <w:r w:rsidRPr="00916906">
        <w:rPr>
          <w:rFonts w:cs="Arial"/>
          <w:color w:val="000000"/>
        </w:rPr>
        <w:t>Role of Longitudinal Coach</w:t>
      </w:r>
    </w:p>
    <w:p w:rsidR="003E54B5" w:rsidRPr="00916906" w:rsidP="003E54B5" w14:paraId="35C6BA8D" w14:textId="33C9E4D5">
      <w:pPr>
        <w:pStyle w:val="ListParagraph"/>
        <w:numPr>
          <w:ilvl w:val="1"/>
          <w:numId w:val="19"/>
        </w:numPr>
        <w:spacing w:before="100" w:beforeAutospacing="1" w:after="100" w:afterAutospacing="1"/>
        <w:contextualSpacing w:val="0"/>
        <w:rPr>
          <w:rFonts w:cs="Arial"/>
          <w:color w:val="000000"/>
        </w:rPr>
      </w:pPr>
      <w:r w:rsidRPr="00916906">
        <w:rPr>
          <w:rFonts w:cs="Arial"/>
          <w:color w:val="000000"/>
        </w:rPr>
        <w:t>Upon being contacted by the course/clerkship/elective/sub-internship director, the Longitudinal Coach will meet with the student to address the action plan proposed by the course director.</w:t>
      </w:r>
    </w:p>
    <w:p w:rsidR="003E54B5" w:rsidRPr="00916906" w:rsidP="5B4F2EDA" w14:paraId="3662A33D" w14:textId="1208EEFC">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If the Longitudinal Coach feels </w:t>
      </w:r>
      <w:r w:rsidRPr="5B4F2EDA" w:rsidR="5B4F2EDA">
        <w:rPr>
          <w:rFonts w:cs="Arial"/>
          <w:color w:val="000000" w:themeColor="text1" w:themeShade="FF" w:themeTint="FF"/>
        </w:rPr>
        <w:t>additional</w:t>
      </w:r>
      <w:r w:rsidRPr="5B4F2EDA" w:rsidR="5B4F2EDA">
        <w:rPr>
          <w:rFonts w:cs="Arial"/>
          <w:color w:val="000000" w:themeColor="text1" w:themeShade="FF" w:themeTint="FF"/>
        </w:rPr>
        <w:t xml:space="preserve"> resources are needed, the coach will work with the student’s Head of Advisory House to refer the student to the </w:t>
      </w:r>
      <w:r w:rsidRPr="5B4F2EDA" w:rsidR="5B4F2EDA">
        <w:rPr>
          <w:rFonts w:cs="Arial"/>
          <w:color w:val="000000" w:themeColor="text1" w:themeShade="FF" w:themeTint="FF"/>
        </w:rPr>
        <w:t>appropriate resource</w:t>
      </w:r>
      <w:r w:rsidRPr="5B4F2EDA" w:rsidR="5B4F2EDA">
        <w:rPr>
          <w:rFonts w:cs="Arial"/>
          <w:color w:val="000000" w:themeColor="text1" w:themeShade="FF" w:themeTint="FF"/>
        </w:rPr>
        <w:t xml:space="preserve"> (Director of Performance Improvement, Learning Specialist, mental health specialist, </w:t>
      </w:r>
      <w:r w:rsidRPr="5B4F2EDA" w:rsidR="5B4F2EDA">
        <w:rPr>
          <w:rFonts w:cs="Arial"/>
          <w:color w:val="000000" w:themeColor="text1" w:themeShade="FF" w:themeTint="FF"/>
        </w:rPr>
        <w:t>etc</w:t>
      </w:r>
      <w:r w:rsidRPr="5B4F2EDA" w:rsidR="5B4F2EDA">
        <w:rPr>
          <w:rFonts w:cs="Arial"/>
          <w:color w:val="000000" w:themeColor="text1" w:themeShade="FF" w:themeTint="FF"/>
        </w:rPr>
        <w:t>). This can be without the direct involvement of the course/clerkship/elective/sub-internship director.</w:t>
      </w:r>
    </w:p>
    <w:p w:rsidR="003E54B5" w:rsidRPr="00916906" w:rsidP="003E54B5" w14:paraId="07051C27" w14:textId="77777777">
      <w:pPr>
        <w:pStyle w:val="ListParagraph"/>
        <w:spacing w:before="100" w:beforeAutospacing="1" w:after="100" w:afterAutospacing="1"/>
        <w:ind w:left="1440"/>
        <w:contextualSpacing w:val="0"/>
        <w:rPr>
          <w:rFonts w:cs="Arial"/>
          <w:color w:val="000000"/>
        </w:rPr>
      </w:pPr>
    </w:p>
    <w:p w:rsidR="003E54B5" w:rsidRPr="00916906" w:rsidP="5B4F2EDA" w14:paraId="011D244B" w14:textId="08C3CA4D">
      <w:pPr>
        <w:pStyle w:val="ListParagraph"/>
        <w:numPr>
          <w:ilvl w:val="0"/>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Role of Head of Advisory House</w:t>
      </w:r>
    </w:p>
    <w:p w:rsidR="003E54B5" w:rsidRPr="00916906" w:rsidP="5B4F2EDA" w14:paraId="56060F83" w14:textId="7D77EBE2">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Upon being informed by the course/clerkship/elective/sub-internship director and/or Longitudinal Coach (see </w:t>
      </w:r>
      <w:r w:rsidRPr="5B4F2EDA" w:rsidR="5B4F2EDA">
        <w:rPr>
          <w:rFonts w:cs="Arial"/>
          <w:color w:val="000000" w:themeColor="text1" w:themeShade="FF" w:themeTint="FF"/>
        </w:rPr>
        <w:t>IId</w:t>
      </w:r>
      <w:r w:rsidRPr="5B4F2EDA" w:rsidR="5B4F2EDA">
        <w:rPr>
          <w:rFonts w:cs="Arial"/>
          <w:color w:val="000000" w:themeColor="text1" w:themeShade="FF" w:themeTint="FF"/>
        </w:rPr>
        <w:t xml:space="preserve">, </w:t>
      </w:r>
      <w:r w:rsidRPr="5B4F2EDA" w:rsidR="5B4F2EDA">
        <w:rPr>
          <w:rFonts w:cs="Arial"/>
          <w:color w:val="000000" w:themeColor="text1" w:themeShade="FF" w:themeTint="FF"/>
        </w:rPr>
        <w:t>IIIb</w:t>
      </w:r>
      <w:r w:rsidRPr="5B4F2EDA" w:rsidR="5B4F2EDA">
        <w:rPr>
          <w:rFonts w:cs="Arial"/>
          <w:color w:val="000000" w:themeColor="text1" w:themeShade="FF" w:themeTint="FF"/>
        </w:rPr>
        <w:t xml:space="preserve">), the Head of Advisory House will meet with the student as </w:t>
      </w:r>
      <w:r w:rsidRPr="5B4F2EDA" w:rsidR="5B4F2EDA">
        <w:rPr>
          <w:rFonts w:cs="Arial"/>
          <w:color w:val="000000" w:themeColor="text1" w:themeShade="FF" w:themeTint="FF"/>
        </w:rPr>
        <w:t>indicated</w:t>
      </w:r>
      <w:r w:rsidRPr="5B4F2EDA" w:rsidR="5B4F2EDA">
        <w:rPr>
          <w:rFonts w:cs="Arial"/>
          <w:color w:val="000000" w:themeColor="text1" w:themeShade="FF" w:themeTint="FF"/>
        </w:rPr>
        <w:t>. This meeting can occur with the Longitudinal Coach and/or course director present at the Head of Advisory House’s discretion.</w:t>
      </w:r>
    </w:p>
    <w:p w:rsidR="003E54B5" w:rsidRPr="00916906" w:rsidP="5B4F2EDA" w14:paraId="418DEC42" w14:textId="6E8121C2">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The Head of Advisory House will work with the student and Longitudinal Coach. As part of this process the Advisor may refer the student to the Learning Specialist and/or Director of Performance Improvement for assessment to inform the plan for remediation based upon a needs analysis.</w:t>
      </w:r>
    </w:p>
    <w:p w:rsidR="003E54B5" w:rsidRPr="00916906" w:rsidP="5B4F2EDA" w14:paraId="7CAD72D8" w14:textId="685B57C0">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If the Head of Advisory House refers the student to the Learning Specialist and/or Director of Performance Improvement, they will work with the student to perform a needs analysis and will then devise </w:t>
      </w:r>
      <w:r w:rsidRPr="5B4F2EDA" w:rsidR="5B4F2EDA">
        <w:rPr>
          <w:rFonts w:cs="Arial"/>
          <w:color w:val="000000" w:themeColor="text1" w:themeShade="FF" w:themeTint="FF"/>
        </w:rPr>
        <w:t>an appropriate plan</w:t>
      </w:r>
      <w:r w:rsidRPr="5B4F2EDA" w:rsidR="5B4F2EDA">
        <w:rPr>
          <w:rFonts w:cs="Arial"/>
          <w:color w:val="000000" w:themeColor="text1" w:themeShade="FF" w:themeTint="FF"/>
        </w:rPr>
        <w:t xml:space="preserve"> for remediation.</w:t>
      </w:r>
    </w:p>
    <w:p w:rsidR="003E54B5" w:rsidRPr="00916906" w:rsidP="5B4F2EDA" w14:paraId="251BC4A0" w14:textId="718816BE">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After </w:t>
      </w:r>
      <w:r w:rsidRPr="5B4F2EDA" w:rsidR="5B4F2EDA">
        <w:rPr>
          <w:rFonts w:cs="Arial"/>
          <w:color w:val="000000" w:themeColor="text1" w:themeShade="FF" w:themeTint="FF"/>
        </w:rPr>
        <w:t>identifying</w:t>
      </w:r>
      <w:r w:rsidRPr="5B4F2EDA" w:rsidR="5B4F2EDA">
        <w:rPr>
          <w:rFonts w:cs="Arial"/>
          <w:color w:val="000000" w:themeColor="text1" w:themeShade="FF" w:themeTint="FF"/>
        </w:rPr>
        <w:t xml:space="preserve"> a plan for </w:t>
      </w:r>
      <w:r w:rsidRPr="5B4F2EDA" w:rsidR="5B4F2EDA">
        <w:rPr>
          <w:rFonts w:cs="Arial"/>
          <w:color w:val="000000" w:themeColor="text1" w:themeShade="FF" w:themeTint="FF"/>
        </w:rPr>
        <w:t>remediation</w:t>
      </w:r>
      <w:r w:rsidRPr="5B4F2EDA" w:rsidR="5B4F2EDA">
        <w:rPr>
          <w:rFonts w:cs="Arial"/>
          <w:color w:val="000000" w:themeColor="text1" w:themeShade="FF" w:themeTint="FF"/>
        </w:rPr>
        <w:t xml:space="preserve"> the Head of Advisory House and Longitudinal Coach will ensure that the student implements and completes. The satisfactory completion of the plan is mandatory.</w:t>
      </w:r>
    </w:p>
    <w:p w:rsidR="003E54B5" w:rsidRPr="00916906" w:rsidP="5B4F2EDA" w14:paraId="35530737" w14:textId="34D255E1">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 xml:space="preserve">If the Head of Advisory House has </w:t>
      </w:r>
      <w:r w:rsidRPr="5B4F2EDA" w:rsidR="5B4F2EDA">
        <w:rPr>
          <w:rFonts w:cs="Arial"/>
          <w:color w:val="000000" w:themeColor="text1" w:themeShade="FF" w:themeTint="FF"/>
        </w:rPr>
        <w:t>additional</w:t>
      </w:r>
      <w:r w:rsidRPr="5B4F2EDA" w:rsidR="5B4F2EDA">
        <w:rPr>
          <w:rFonts w:cs="Arial"/>
          <w:color w:val="000000" w:themeColor="text1" w:themeShade="FF" w:themeTint="FF"/>
        </w:rPr>
        <w:t xml:space="preserve"> concerns based on the student’s behavior or performance, the student will be referred to the Progress Committee.</w:t>
      </w:r>
    </w:p>
    <w:p w:rsidR="003E54B5" w:rsidRPr="00916906" w:rsidP="5B4F2EDA" w14:paraId="4D48A1B2" w14:textId="75A077E6">
      <w:pPr>
        <w:pStyle w:val="ListParagraph"/>
        <w:numPr>
          <w:ilvl w:val="1"/>
          <w:numId w:val="19"/>
        </w:numPr>
        <w:spacing w:before="100" w:beforeAutospacing="1" w:after="100" w:afterAutospacing="1"/>
        <w:contextualSpacing w:val="0"/>
        <w:rPr>
          <w:rFonts w:cs="Arial"/>
          <w:color w:val="000000"/>
        </w:rPr>
      </w:pPr>
      <w:r w:rsidRPr="5B4F2EDA" w:rsidR="5B4F2EDA">
        <w:rPr>
          <w:rFonts w:cs="Arial"/>
          <w:color w:val="000000" w:themeColor="text1" w:themeShade="FF" w:themeTint="FF"/>
        </w:rPr>
        <w:t>If the student is being referred to the Progress Committee, the Head of Advisory House will inform the student that such action is occurring.</w:t>
      </w:r>
    </w:p>
    <w:p w:rsidR="009315D0" w:rsidP="009315D0" w14:paraId="35FF6B45" w14:textId="77777777">
      <w:pPr>
        <w:pStyle w:val="policysectiontext0"/>
        <w:spacing w:before="120" w:beforeAutospacing="0" w:after="120" w:afterAutospacing="0"/>
        <w:rPr>
          <w:rFonts w:ascii="Arial" w:hAnsi="Arial" w:cs="Arial"/>
          <w:sz w:val="20"/>
          <w:szCs w:val="20"/>
        </w:rPr>
      </w:pPr>
    </w:p>
    <w:p w:rsidR="00EB4DAD" w:rsidRPr="00EC53A3" w:rsidP="00003662" w14:paraId="22C2F4C9"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2C3577C5" w14:textId="71C943BA">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4D286BEA" w:rsidR="4D286BEA">
        <w:rPr>
          <w:rStyle w:val="normaltextrun"/>
          <w:rFonts w:cs="Arial"/>
          <w:color w:val="000000" w:themeColor="text1" w:themeShade="FF" w:themeTint="FF"/>
        </w:rPr>
        <w:t xml:space="preserve">. </w:t>
      </w:r>
    </w:p>
    <w:p w:rsidR="009315D0" w:rsidRPr="00EC53A3" w:rsidP="00003662" w14:paraId="1A40959D" w14:textId="77777777">
      <w:pPr>
        <w:pStyle w:val="SectionHeading"/>
        <w:rPr>
          <w:rFonts w:eastAsia="Arial"/>
          <w:color w:val="17365D" w:themeColor="text2" w:themeShade="BF"/>
        </w:rPr>
      </w:pPr>
      <w:r w:rsidRPr="7F142E01" w:rsidR="7F142E01">
        <w:rPr>
          <w:color w:val="17365D" w:themeColor="text2" w:themeShade="BF" w:themeTint="FF"/>
        </w:rPr>
        <w:t>Roles &amp; Responsibilities</w:t>
      </w:r>
      <w:bookmarkEnd w:id="3"/>
    </w:p>
    <w:p w:rsidR="7F142E01" w:rsidP="7F142E01" w14:paraId="50859873" w14:textId="204373DC">
      <w:pPr>
        <w:pStyle w:val="SectionHeading"/>
        <w:rPr>
          <w:color w:val="17365D" w:themeColor="text2" w:themeShade="BF" w:themeTint="FF"/>
        </w:rPr>
      </w:pPr>
    </w:p>
    <w:p w:rsidR="0007688E" w:rsidRPr="00EC53A3" w:rsidP="00003662" w14:paraId="21E22CC6" w14:textId="77777777">
      <w:pPr>
        <w:pStyle w:val="SectionHeading"/>
        <w:rPr>
          <w:color w:val="17365D" w:themeColor="text2" w:themeShade="BF"/>
          <w:sz w:val="20"/>
        </w:rPr>
      </w:pPr>
      <w:r w:rsidRPr="00EC53A3">
        <w:rPr>
          <w:color w:val="17365D" w:themeColor="text2" w:themeShade="BF"/>
        </w:rPr>
        <w:t xml:space="preserve">Contact Information </w:t>
      </w:r>
    </w:p>
    <w:p w:rsidR="0041614A" w:rsidP="0041614A" w14:paraId="0EC525AB" w14:textId="77777777">
      <w:pPr>
        <w:pStyle w:val="SectionHeading"/>
        <w:rPr>
          <w:b w:val="0"/>
          <w:bCs/>
          <w:color w:val="auto"/>
          <w:sz w:val="20"/>
        </w:rPr>
      </w:pPr>
      <w:bookmarkStart w:id="4" w:name="_Hlk497987165"/>
    </w:p>
    <w:p w:rsidR="0041614A" w:rsidRPr="0041614A" w:rsidP="7F142E01" w14:paraId="223FE126" w14:textId="7544909D">
      <w:pPr>
        <w:pStyle w:val="contactinfo"/>
        <w:rPr>
          <w:b w:val="0"/>
          <w:bCs w:val="0"/>
          <w:color w:val="auto"/>
          <w:sz w:val="20"/>
          <w:szCs w:val="20"/>
        </w:rPr>
      </w:pPr>
      <w:r w:rsidR="7F142E01">
        <w:t>Jeremy Moeller (Chair, Education Policy and Curriculum Committee)</w:t>
      </w:r>
      <w:r w:rsidR="7F142E01">
        <w:t xml:space="preserve"> </w:t>
      </w:r>
    </w:p>
    <w:p w:rsidR="0041614A" w:rsidRPr="0041614A" w:rsidP="7F142E01" w14:paraId="272D5237" w14:textId="41BCDB79">
      <w:pPr>
        <w:pStyle w:val="contactinfo"/>
        <w:rPr>
          <w:b w:val="0"/>
          <w:bCs w:val="0"/>
          <w:color w:val="auto"/>
          <w:sz w:val="20"/>
          <w:szCs w:val="20"/>
        </w:rPr>
      </w:pPr>
      <w:hyperlink r:id="rId11">
        <w:r w:rsidRPr="7F142E01" w:rsidR="7F142E01">
          <w:rPr>
            <w:rStyle w:val="Hyperlink"/>
          </w:rPr>
          <w:t>Jeremy.moeller@yale.edu</w:t>
        </w:r>
      </w:hyperlink>
    </w:p>
    <w:p w:rsidR="0041614A" w:rsidRPr="0041614A" w:rsidP="7F142E01" w14:paraId="573C07F8" w14:textId="39F29D6B">
      <w:pPr>
        <w:pStyle w:val="contactinfo"/>
        <w:rPr>
          <w:b w:val="0"/>
          <w:bCs w:val="0"/>
          <w:color w:val="auto"/>
          <w:sz w:val="20"/>
          <w:szCs w:val="20"/>
        </w:rPr>
      </w:pPr>
      <w:r w:rsidR="7F142E01">
        <w:t>203-737-4190</w:t>
      </w:r>
    </w:p>
    <w:p w:rsidR="7F142E01" w:rsidP="7F142E01" w14:paraId="316E53C3" w14:textId="3792CA93">
      <w:pPr>
        <w:pStyle w:val="contactinfo"/>
      </w:pPr>
    </w:p>
    <w:p w:rsidR="0041614A" w:rsidRPr="0041614A" w:rsidP="7F142E01" w14:paraId="711478C1" w14:textId="62B98802">
      <w:pPr>
        <w:pStyle w:val="contactinfo"/>
        <w:rPr>
          <w:b w:val="0"/>
          <w:bCs w:val="0"/>
          <w:color w:val="auto"/>
          <w:sz w:val="20"/>
          <w:szCs w:val="20"/>
        </w:rPr>
      </w:pPr>
      <w:r w:rsidR="7F142E01">
        <w:t>Peter Takizawa (Chair, Policy Subcommittee)</w:t>
      </w:r>
      <w:r w:rsidR="7F142E01">
        <w:t xml:space="preserve"> </w:t>
      </w:r>
    </w:p>
    <w:p w:rsidR="007D358A" w:rsidRPr="0041614A" w:rsidP="7F142E01" w14:paraId="218C0827" w14:textId="396965BF">
      <w:pPr>
        <w:pStyle w:val="contactinfo"/>
        <w:rPr>
          <w:b w:val="0"/>
          <w:bCs w:val="0"/>
          <w:color w:val="17365D" w:themeColor="text2" w:themeShade="BF" w:themeTint="FF"/>
        </w:rPr>
      </w:pPr>
      <w:r w:rsidR="7F142E01">
        <w:t>Peter.takizawa@yale.edu</w:t>
      </w:r>
    </w:p>
    <w:p w:rsidR="0041614A" w:rsidP="00003662" w14:paraId="2AB1D2F3" w14:textId="77777777">
      <w:pPr>
        <w:pStyle w:val="SectionHeading"/>
        <w:rPr>
          <w:color w:val="17365D" w:themeColor="text2" w:themeShade="BF"/>
        </w:rPr>
      </w:pPr>
    </w:p>
    <w:p w:rsidR="009315D0" w:rsidRPr="00EC53A3" w:rsidP="00003662" w14:paraId="1421937E" w14:textId="2A5C1C2E">
      <w:pPr>
        <w:pStyle w:val="SectionHeading"/>
        <w:rPr>
          <w:color w:val="17365D" w:themeColor="text2" w:themeShade="BF"/>
        </w:rPr>
      </w:pPr>
      <w:r w:rsidRPr="00EC53A3">
        <w:rPr>
          <w:color w:val="17365D" w:themeColor="text2" w:themeShade="BF"/>
        </w:rPr>
        <w:t>Related Information</w:t>
      </w:r>
      <w:bookmarkEnd w:id="4"/>
    </w:p>
    <w:p w:rsidR="0006084D" w:rsidRPr="00EC53A3" w:rsidP="00F359A3" w14:paraId="4550A73A" w14:textId="77777777">
      <w:pPr>
        <w:pStyle w:val="SectionHeading"/>
        <w:rPr>
          <w:color w:val="17365D" w:themeColor="text2" w:themeShade="BF"/>
        </w:rPr>
      </w:pPr>
      <w:r w:rsidRPr="00EC53A3">
        <w:rPr>
          <w:color w:val="17365D" w:themeColor="text2" w:themeShade="BF"/>
        </w:rPr>
        <w:t>References</w:t>
      </w:r>
    </w:p>
    <w:p w:rsidR="0006084D" w:rsidRPr="00EC53A3" w:rsidP="0006084D" w14:paraId="723E3745" w14:textId="77777777">
      <w:pPr>
        <w:pStyle w:val="SectionHeading"/>
        <w:rPr>
          <w:color w:val="17365D" w:themeColor="text2" w:themeShade="BF"/>
        </w:rPr>
      </w:pPr>
      <w:r w:rsidRPr="00EC53A3">
        <w:rPr>
          <w:color w:val="17365D" w:themeColor="text2" w:themeShade="BF"/>
        </w:rPr>
        <w:t>Version History</w:t>
      </w:r>
    </w:p>
    <w:p w:rsidR="007D358A" w:rsidRPr="0050277A" w:rsidP="007D358A" w14:paraId="57DB3A4A" w14:textId="77777777">
      <w:pPr>
        <w:pStyle w:val="BodyText"/>
        <w:numPr>
          <w:ilvl w:val="0"/>
          <w:numId w:val="15"/>
        </w:numPr>
        <w:rPr>
          <w:bCs/>
        </w:rPr>
      </w:pPr>
      <w:r>
        <w:rPr>
          <w:b/>
        </w:rPr>
        <w:t xml:space="preserve">Date: </w:t>
      </w:r>
      <w:r w:rsidRPr="0050277A">
        <w:rPr>
          <w:bCs/>
        </w:rPr>
        <w:t>Revision History Summary</w:t>
      </w:r>
    </w:p>
    <w:p w:rsidR="0006084D" w:rsidP="0006084D" w14:paraId="10581C33" w14:textId="77777777">
      <w:pPr>
        <w:pStyle w:val="SectionHeading"/>
        <w:rPr>
          <w:color w:val="17365D" w:themeColor="text2" w:themeShade="BF"/>
        </w:rPr>
      </w:pPr>
      <w:r w:rsidRPr="454BFF29" w:rsidR="454BFF29">
        <w:rPr>
          <w:color w:val="17365D" w:themeColor="text2" w:themeShade="BF" w:themeTint="FF"/>
        </w:rPr>
        <w:t xml:space="preserve">Keywords </w:t>
      </w:r>
    </w:p>
    <w:p w:rsidR="454BFF29" w:rsidP="454BFF29" w14:paraId="163809D2" w14:textId="059B3602">
      <w:pPr>
        <w:pStyle w:val="2-PolicySectionLevel"/>
        <w:numPr>
          <w:ilvl w:val="0"/>
          <w:numId w:val="0"/>
        </w:numPr>
        <w:ind w:left="720"/>
        <w:rPr>
          <w:color w:val="17365D" w:themeColor="text2" w:themeShade="BF" w:themeTint="FF"/>
        </w:rPr>
      </w:pPr>
      <w:r>
        <w:t>remediation, suboptimal, coach, progress</w:t>
      </w:r>
      <w:r>
        <w:t xml:space="preserve"> </w:t>
      </w:r>
    </w:p>
    <w:p w:rsidR="00964C57" w:rsidP="00B31E70" w14:paraId="3F7CE7F4" w14:textId="77777777">
      <w:pPr>
        <w:spacing w:before="0"/>
        <w:rPr>
          <w:b/>
          <w:bCs/>
          <w:szCs w:val="24"/>
        </w:rPr>
      </w:pPr>
    </w:p>
    <w:p w:rsidR="007D358A" w:rsidP="00B31E70" w14:paraId="35DB5628" w14:textId="77777777">
      <w:pPr>
        <w:spacing w:before="0"/>
        <w:rPr>
          <w:b/>
          <w:bCs/>
          <w:szCs w:val="24"/>
        </w:rPr>
      </w:pPr>
    </w:p>
    <w:p w:rsidR="00B31E70" w:rsidRPr="00527DB8" w:rsidP="00B31E70" w14:paraId="3A850031" w14:textId="5DB404D1">
      <w:pPr>
        <w:spacing w:before="0"/>
      </w:pPr>
      <w:r w:rsidRPr="7F142E01" w:rsidR="7F142E01">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rsidR="7F142E01">
        <w:t xml:space="preserve"> </w:t>
      </w:r>
    </w:p>
    <w:p w:rsidR="00B31E70" w:rsidRPr="00825DBD" w:rsidP="7F142E01" w14:paraId="1B653277" w14:textId="449EB861">
      <w:pPr>
        <w:rPr>
          <w:b/>
          <w:bCs/>
        </w:rPr>
      </w:pPr>
      <w:r w:rsidRPr="7F142E01" w:rsidR="7F142E01">
        <w:rPr>
          <w:b/>
          <w:bCs/>
        </w:rPr>
        <w:t xml:space="preserve">Document Administrator: </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Pr="7F142E01" w:rsidR="7F142E01">
        <w:rPr>
          <w:b/>
          <w:bCs/>
        </w:rPr>
        <w:t xml:space="preserve"> </w:t>
      </w:r>
    </w:p>
    <w:p w:rsidR="00B31E70" w:rsidP="00B31E70" w14:paraId="144DD0D5" w14:textId="58D77311">
      <w:r w:rsidRPr="7F142E01" w:rsidR="7F142E01">
        <w:rPr>
          <w:b/>
          <w:bCs/>
        </w:rPr>
        <w:t xml:space="preserve">Date of Origin: </w:t>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09/21/2015</w:t>
      </w:r>
      <w:r>
        <w:fldChar w:fldCharType="end"/>
      </w:r>
      <w:r w:rsidR="7F142E01">
        <w:t xml:space="preserve"> </w:t>
      </w:r>
    </w:p>
    <w:p w:rsidR="007179BB" w:rsidRPr="007D358A" w:rsidP="007D358A" w14:paraId="08512771" w14:textId="2B2CBF14">
      <w:r w:rsidRPr="7F142E01" w:rsidR="7F142E01">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07/25/2023</w:t>
      </w:r>
      <w:r>
        <w:fldChar w:fldCharType="end"/>
      </w:r>
      <w:r w:rsidR="7F142E01">
        <w:t xml:space="preserve"> </w:t>
      </w:r>
    </w:p>
    <w:p w:rsidR="0006084D" w:rsidP="00964C57" w14:paraId="2C62C609"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645412A5" w14:textId="77777777">
      <w:pPr>
        <w:rPr>
          <w:sz w:val="16"/>
        </w:rPr>
      </w:pPr>
    </w:p>
    <w:p w:rsidR="00964C57" w:rsidP="00964C57" w14:paraId="085C39CF" w14:textId="77777777">
      <w:pPr>
        <w:rPr>
          <w:sz w:val="16"/>
        </w:rPr>
      </w:pPr>
    </w:p>
    <w:sectPr w:rsidSect="00641FF8">
      <w:headerReference w:type="default" r:id="rId12"/>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E05F6" w14:paraId="6E6BDF11" w14:textId="77777777">
      <w:pPr>
        <w:spacing w:before="0" w:after="0"/>
      </w:pPr>
      <w:r>
        <w:separator/>
      </w:r>
    </w:p>
  </w:endnote>
  <w:endnote w:type="continuationSeparator" w:id="1">
    <w:p w:rsidR="008E05F6" w14:paraId="765CC84B"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4D0F468B" w14:textId="77777777">
            <w:pPr>
              <w:pBdr>
                <w:bottom w:val="single" w:sz="6" w:space="1" w:color="auto"/>
              </w:pBdr>
              <w:spacing w:before="0"/>
            </w:pPr>
          </w:p>
          <w:p w:rsidR="00ED0249" w:rsidP="000A6AF5" w14:paraId="5E120FE5" w14:textId="77777777">
            <w:pPr>
              <w:spacing w:before="0"/>
            </w:pPr>
          </w:p>
          <w:p w:rsidR="00EF6513" w:rsidRPr="00823578" w:rsidP="00823578" w14:paraId="75F8B66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368963E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4FCA82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E05F6" w14:paraId="6DDE1F88" w14:textId="77777777">
      <w:pPr>
        <w:spacing w:before="0" w:after="0"/>
      </w:pPr>
      <w:r>
        <w:separator/>
      </w:r>
    </w:p>
  </w:footnote>
  <w:footnote w:type="continuationSeparator" w:id="1">
    <w:p w:rsidR="008E05F6" w14:paraId="4BC2E88B"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Layout w:type="fixed"/>
      <w:tblLook w:val="06A0"/>
    </w:tblPr>
    <w:tblGrid>
      <w:gridCol w:w="3120"/>
      <w:gridCol w:w="3120"/>
      <w:gridCol w:w="3120"/>
    </w:tblGrid>
    <w:tr w14:paraId="4B20EC19" w14:textId="77777777" w:rsidTr="77C095A5">
      <w:tblPrEx>
        <w:tblW w:w="0" w:type="auto"/>
        <w:tblLayout w:type="fixed"/>
        <w:tblLook w:val="06A0"/>
      </w:tblPrEx>
      <w:trPr>
        <w:trHeight w:val="300"/>
      </w:trPr>
      <w:tc>
        <w:tcPr>
          <w:tcW w:w="3120" w:type="dxa"/>
        </w:tcPr>
        <w:p w:rsidR="77C095A5" w:rsidP="77C095A5" w14:paraId="7798E3DA" w14:textId="69F417AA">
          <w:pPr>
            <w:pStyle w:val="Header"/>
            <w:bidi w:val="0"/>
            <w:ind w:left="-115"/>
            <w:jc w:val="left"/>
          </w:pPr>
        </w:p>
      </w:tc>
      <w:tc>
        <w:tcPr>
          <w:tcW w:w="3120" w:type="dxa"/>
        </w:tcPr>
        <w:p w:rsidR="77C095A5" w:rsidP="77C095A5" w14:paraId="295EC548" w14:textId="07AEB595">
          <w:pPr>
            <w:pStyle w:val="Header"/>
            <w:bidi w:val="0"/>
            <w:jc w:val="center"/>
          </w:pPr>
        </w:p>
      </w:tc>
      <w:tc>
        <w:tcPr>
          <w:tcW w:w="3120" w:type="dxa"/>
        </w:tcPr>
        <w:p w:rsidR="77C095A5" w:rsidP="77C095A5" w14:paraId="0D18E47C" w14:textId="410957F1">
          <w:pPr>
            <w:pStyle w:val="Header"/>
            <w:bidi w:val="0"/>
            <w:ind w:right="-115"/>
            <w:jc w:val="right"/>
          </w:pPr>
        </w:p>
      </w:tc>
    </w:tr>
  </w:tbl>
  <w:p w:rsidR="77C095A5" w:rsidP="77C095A5" w14:paraId="625F0CF4" w14:textId="247DDF3F">
    <w:pPr>
      <w:pStyle w:val="Header"/>
      <w:bidi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1210F7B3"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7F142E01" w14:paraId="2FFB4387" w14:textId="2EA03E20">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Flow of Information for Suboptimal Student Behavior or Performance - Procedure</w:t>
    </w:r>
    <w:r>
      <w:fldChar w:fldCharType="end"/>
    </w:r>
    <w:r w:rsidR="7F142E01">
      <w:t xml:space="preserve"> </w:t>
    </w:r>
  </w:p>
  <w:p w:rsidR="00B25E5B" w:rsidRPr="00527DB8" w:rsidP="00C454DB" w14:paraId="555A600B" w14:textId="6A035F30">
    <w:pPr>
      <w:spacing w:before="0" w:line="276" w:lineRule="auto"/>
    </w:pPr>
    <w:r w:rsidRPr="7F142E01" w:rsidR="7F142E01">
      <w:rPr>
        <w:b/>
        <w:bCs/>
      </w:rPr>
      <w:t>Responsible Office:</w:t>
    </w:r>
    <w:r>
      <w:tab/>
    </w:r>
    <w:r>
      <w:tab/>
    </w:r>
    <w:r>
      <w:fldChar w:fldCharType="begin"/>
    </w:r>
    <w:r>
      <w:instrText xml:space="preserve"> DOCVARIABLE </w:instrText>
    </w:r>
    <w:r>
      <w:instrText>WR_All_users_Department</w:instrText>
    </w:r>
    <w:r>
      <w:instrText xml:space="preserve"> </w:instrText>
    </w:r>
    <w:r>
      <w:instrText>\*</w:instrText>
    </w:r>
    <w:r>
      <w:instrText xml:space="preserve"> </w:instrText>
    </w:r>
    <w:r>
      <w:instrText>MERGEFORMAT</w:instrText>
    </w:r>
    <w:r>
      <w:instrText xml:space="preserve"> </w:instrText>
    </w:r>
    <w:r>
      <w:fldChar w:fldCharType="separate"/>
    </w:r>
    <w:r w:rsidR="7F142E01">
      <w:t>MD Education</w:t>
    </w:r>
    <w:r>
      <w:fldChar w:fldCharType="end"/>
    </w:r>
    <w:r w:rsidR="7F142E01">
      <w:t xml:space="preserve"> </w:t>
    </w:r>
  </w:p>
  <w:p w:rsidR="00B25E5B" w:rsidRPr="000B515B" w:rsidP="000B515B" w14:paraId="07236336" w14:textId="313E3575">
    <w:pPr>
      <w:spacing w:before="0"/>
      <w:rPr>
        <w:sz w:val="18"/>
        <w:szCs w:val="18"/>
      </w:rPr>
    </w:pPr>
    <w:r w:rsidRPr="7F142E01" w:rsidR="7F142E01">
      <w:rPr>
        <w:b/>
        <w:bCs/>
      </w:rPr>
      <w:t>Procedure 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Policy Subcommittee</w:t>
    </w:r>
    <w:r>
      <w:fldChar w:fldCharType="end"/>
    </w:r>
    <w:r w:rsidR="7F142E01">
      <w:t xml:space="preserve"> </w:t>
    </w:r>
    <w:r>
      <w:tab/>
    </w:r>
    <w:r>
      <w:tab/>
    </w:r>
    <w:r>
      <w:tab/>
    </w:r>
    <w:r>
      <w:tab/>
    </w:r>
    <w:r>
      <w:tab/>
    </w:r>
  </w:p>
  <w:p w:rsidR="00EA07CA" w:rsidRPr="00AF1AF3" w:rsidP="7F142E01" w14:paraId="73A1C097" w14:textId="26ECAFE0">
    <w:pPr>
      <w:pBdr>
        <w:bottom w:val="single" w:sz="6" w:space="1" w:color="auto"/>
      </w:pBdr>
      <w:spacing w:line="600" w:lineRule="auto"/>
    </w:pPr>
    <w:r w:rsidRPr="7F142E01" w:rsidR="7F142E01">
      <w:rPr>
        <w:b/>
        <w:bCs/>
      </w:rPr>
      <w:t>Effective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07/25/2023</w:t>
    </w:r>
    <w:r>
      <w:fldChar w:fldCharType="end"/>
    </w:r>
    <w:r w:rsidR="7F142E0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DBF54D8"/>
    <w:multiLevelType w:val="hybridMultilevel"/>
    <w:tmpl w:val="03E0E624"/>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89E4201"/>
    <w:multiLevelType w:val="hybridMultilevel"/>
    <w:tmpl w:val="A6383A8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DA33511"/>
    <w:multiLevelType w:val="hybridMultilevel"/>
    <w:tmpl w:val="F84AE0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7EA01C17"/>
    <w:multiLevelType w:val="hybridMultilevel"/>
    <w:tmpl w:val="CBFCFD0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3484118">
    <w:abstractNumId w:val="4"/>
  </w:num>
  <w:num w:numId="2" w16cid:durableId="1289582430">
    <w:abstractNumId w:val="11"/>
  </w:num>
  <w:num w:numId="3" w16cid:durableId="1479885800">
    <w:abstractNumId w:val="1"/>
  </w:num>
  <w:num w:numId="4" w16cid:durableId="1457530301">
    <w:abstractNumId w:val="7"/>
  </w:num>
  <w:num w:numId="5" w16cid:durableId="1026715395">
    <w:abstractNumId w:val="9"/>
  </w:num>
  <w:num w:numId="6" w16cid:durableId="1148597849">
    <w:abstractNumId w:val="6"/>
  </w:num>
  <w:num w:numId="7" w16cid:durableId="1623464680">
    <w:abstractNumId w:val="14"/>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0"/>
  </w:num>
  <w:num w:numId="15" w16cid:durableId="218789852">
    <w:abstractNumId w:val="5"/>
  </w:num>
  <w:num w:numId="16" w16cid:durableId="1725368997">
    <w:abstractNumId w:val="15"/>
  </w:num>
  <w:num w:numId="17" w16cid:durableId="917636847">
    <w:abstractNumId w:val="8"/>
  </w:num>
  <w:num w:numId="18" w16cid:durableId="1222323255">
    <w:abstractNumId w:val="13"/>
  </w:num>
  <w:num w:numId="19" w16cid:durableId="211065472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4E6"/>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4B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614A"/>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5F6"/>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16906"/>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3C71"/>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3F34"/>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3659"/>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33C8218"/>
    <w:rsid w:val="11BDA3B7"/>
    <w:rsid w:val="2EC99CFA"/>
    <w:rsid w:val="454BFF29"/>
    <w:rsid w:val="4D286BEA"/>
    <w:rsid w:val="4F089848"/>
    <w:rsid w:val="5B4F2EDA"/>
    <w:rsid w:val="6B90207F"/>
    <w:rsid w:val="77C095A5"/>
    <w:rsid w:val="7F142E01"/>
  </w:rsids>
  <w:docVars>
    <w:docVar w:name="AP All users Both" w:val="Jeremy Moeller (Chair, Education Policy and Curriculum Committee)"/>
    <w:docVar w:name="AP All users Job Title" w:val="Chair, Education Policy and Curriculum Committee"/>
    <w:docVar w:name="AP Job Title" w:val="AP Job Title"/>
    <w:docVar w:name="AP_All_users_Both" w:val="Jeremy Moeller (Chair, Education Policy and Curriculum Committee)"/>
    <w:docVar w:name="AP_All_users_Job_Title" w:val="Chair, Education Policy and Curriculum Committee"/>
    <w:docVar w:name="CorpImageID_0" w:val="2_2%7c1%7c0%7c2%7c2%7c"/>
    <w:docVar w:name="Date Approved" w:val="07/25/2023"/>
    <w:docVar w:name="Date_Approved" w:val="07/25/2023"/>
    <w:docVar w:name="Document Title" w:val="Flow of Information for Suboptimal Student Behavior or Performance - Procedure"/>
    <w:docVar w:name="Document_Title" w:val="Flow of Information for Suboptimal Student Behavior or Performance - Procedure"/>
    <w:docVar w:name="Last Periodic Review Date" w:val="Last Periodic Review Date"/>
    <w:docVar w:name="Link URL" w:val="https://yale.navexone.com/content/"/>
    <w:docVar w:name="Link_URL" w:val="https://yale.navexone.com/content/"/>
    <w:docVar w:name="Original Creation Date" w:val="09/21/2015"/>
    <w:docVar w:name="Original_Creation_Date" w:val="09/21/2015"/>
    <w:docVar w:name="PO Both" w:val="Zoe Portman (Administrative Assistant to the Chair, Education Policy and Curriculum Committee)"/>
    <w:docVar w:name="PO_Both" w:val="Zoe Portman (Administrative Assistant to the Chair, Education Policy and Curriculum Committee)"/>
    <w:docVar w:name="WR All users Department" w:val="MD Education"/>
    <w:docVar w:name="WR All users Job Title" w:val="Chair, Policy Subcommittee"/>
    <w:docVar w:name="WR Both" w:val="WR Both"/>
    <w:docVar w:name="WR Department" w:val="WR Department"/>
    <w:docVar w:name="WR_All_users_Department" w:val="MD Education"/>
    <w:docVar w:name="WR_All_users_Job_Title" w:val="Chair, Policy Subcommittee"/>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3460E3"/>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paragraph" w:customStyle="1" w:styleId="contactinfo">
    <w:name w:val="contact info"/>
    <w:basedOn w:val="Normal"/>
    <w:link w:val="contactinfoChar"/>
    <w:uiPriority w:val="1"/>
    <w:qFormat/>
    <w:rsid w:val="7F142E01"/>
    <w:pPr>
      <w:keepNext/>
      <w:pBdr>
        <w:top w:val="nil"/>
      </w:pBdr>
      <w:spacing w:before="0" w:after="120"/>
      <w:outlineLvl w:val="0"/>
    </w:pPr>
    <w:rPr>
      <w:rFonts w:eastAsia="Times New Roman" w:cs="Times New Roman"/>
      <w:b w:val="0"/>
      <w:bCs w:val="0"/>
      <w:color w:val="auto"/>
      <w:sz w:val="20"/>
      <w:szCs w:val="20"/>
    </w:rPr>
  </w:style>
  <w:style w:type="character" w:customStyle="1" w:styleId="contactinfoChar">
    <w:name w:val="contact info Char"/>
    <w:basedOn w:val="DefaultParagraphFont"/>
    <w:link w:val="contactinfo"/>
    <w:rsid w:val="7F142E01"/>
    <w:rPr>
      <w:rFonts w:ascii="Arial" w:eastAsia="Times New Roman" w:hAnsi="Arial" w:cs="Times New Roman"/>
      <w:b w:val="0"/>
      <w:bCs w:val="0"/>
      <w:color w:val="auto"/>
      <w:sz w:val="20"/>
      <w:szCs w:val="20"/>
    </w:rPr>
  </w:style>
  <w:style w:type="paragraph" w:styleId="Subtitle">
    <w:name w:val="Subtitle"/>
    <w:basedOn w:val="Normal"/>
    <w:next w:val="Normal"/>
    <w:uiPriority w:val="11"/>
    <w:qFormat/>
    <w:rsid w:val="454BFF29"/>
    <w:rPr>
      <w:rFonts w:eastAsiaTheme="majorEastAsia" w:cstheme="majorBidi"/>
      <w:color w:val="595959" w:themeColor="text1" w:themeShade="FF" w:themeTint="A6"/>
      <w:sz w:val="28"/>
      <w:szCs w:val="28"/>
    </w:rPr>
  </w:style>
  <w:style w:type="paragraph" w:styleId="Quote">
    <w:name w:val="Quote"/>
    <w:basedOn w:val="Normal"/>
    <w:next w:val="Normal"/>
    <w:uiPriority w:val="29"/>
    <w:qFormat/>
    <w:rsid w:val="454BFF29"/>
    <w:pPr>
      <w:spacing w:before="160"/>
      <w:jc w:val="center"/>
    </w:pPr>
    <w:rPr>
      <w:i/>
      <w:iCs/>
      <w:color w:val="404040" w:themeColor="text1" w:themeShade="FF"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Jeremy.moeller@yale.edu"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Flow of Information for Suboptimal Student Behavior or Performance - Procedure</dc:title>
  <dc:creator>Hettiarachchi, Parami</dc:creator>
  <lastModifiedBy>Zoe Portman</lastModifiedBy>
  <revision>10</revision>
  <lastPrinted>2015-08-17T19:29:00.0000000Z</lastPrinted>
  <dcterms:created xsi:type="dcterms:W3CDTF">2025-04-16T15:33:00.0000000Z</dcterms:created>
  <dcterms:modified xsi:type="dcterms:W3CDTF">2025-12-15T14:41:13.0000000Z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