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76E10EA7" w14:textId="77777777">
      <w:pPr>
        <w:pStyle w:val="SectionHeading"/>
        <w:rPr>
          <w:color w:val="17365D" w:themeColor="text2" w:themeShade="BF"/>
        </w:rPr>
      </w:pPr>
      <w:r w:rsidRPr="3A3A4E4D" w:rsidR="3A3A4E4D">
        <w:rPr>
          <w:color w:val="17365D" w:themeColor="text2" w:themeShade="BF" w:themeTint="FF"/>
        </w:rPr>
        <w:t>Scope</w:t>
      </w:r>
    </w:p>
    <w:p w:rsidR="3A3A4E4D" w:rsidP="3A3A4E4D" w14:paraId="3371BAB8" w14:textId="531CA1A9">
      <w:pPr>
        <w:pStyle w:val="SectionHeading"/>
        <w:rPr>
          <w:rFonts w:ascii="Arial" w:eastAsia="Arial" w:hAnsi="Arial" w:cs="Arial"/>
          <w:b w:val="0"/>
          <w:bCs w:val="0"/>
          <w:noProof w:val="0"/>
          <w:color w:val="000000" w:themeColor="text1" w:themeShade="FF" w:themeTint="FF"/>
          <w:sz w:val="20"/>
          <w:szCs w:val="20"/>
          <w:lang w:val="en-US"/>
        </w:rPr>
      </w:pPr>
      <w:r w:rsidRPr="3A3A4E4D">
        <w:rPr>
          <w:rFonts w:ascii="Arial" w:eastAsia="Arial" w:hAnsi="Arial" w:cs="Arial"/>
          <w:b w:val="0"/>
          <w:bCs w:val="0"/>
          <w:color w:val="17365D" w:themeColor="text2" w:themeShade="BF" w:themeTint="FF"/>
          <w:sz w:val="20"/>
          <w:szCs w:val="20"/>
        </w:rPr>
        <w:t>T</w:t>
      </w:r>
      <w:r w:rsidRPr="3A3A4E4D">
        <w:rPr>
          <w:rFonts w:ascii="Arial" w:eastAsia="Arial" w:hAnsi="Arial" w:cs="Arial"/>
          <w:b w:val="0"/>
          <w:bCs w:val="0"/>
          <w:noProof w:val="0"/>
          <w:color w:val="000000" w:themeColor="text1" w:themeShade="FF" w:themeTint="FF"/>
          <w:sz w:val="20"/>
          <w:szCs w:val="20"/>
          <w:lang w:val="en-US"/>
        </w:rPr>
        <w:t>his procedure applies to research protocols that target and/or recruit students at the Yale School of Medicine (YSM) as study subjects or that use student data. This procedure does not apply to research protocols for which all members of the community (e.g., faculty, staff, students, community-at-large) are potentially eligible to participate or enroll. This procedure does not apply to program evaluation conducted by medical education faculty for curricular oversight and quality improvement unless it is being carried out for the purpose of research.</w:t>
      </w:r>
    </w:p>
    <w:p w:rsidR="08A90517" w:rsidP="08A90517" w14:paraId="05BDD50C" w14:textId="0B01A1A3">
      <w:pPr>
        <w:pStyle w:val="SectionHeading"/>
        <w:rPr>
          <w:color w:val="17365D" w:themeColor="text2" w:themeShade="BF" w:themeTint="FF"/>
        </w:rPr>
      </w:pPr>
    </w:p>
    <w:p w:rsidR="007D39A2" w:rsidRPr="00EC53A3" w:rsidP="00003662" w14:paraId="09F58AE7" w14:textId="6B8B7E97">
      <w:pPr>
        <w:pStyle w:val="SectionHeading"/>
        <w:rPr>
          <w:color w:val="17365D" w:themeColor="text2" w:themeShade="BF"/>
        </w:rPr>
      </w:pPr>
      <w:r w:rsidRPr="08A90517" w:rsidR="08A90517">
        <w:rPr>
          <w:color w:val="17365D" w:themeColor="text2" w:themeShade="BF" w:themeTint="FF"/>
        </w:rPr>
        <w:t>Procedure Purpose</w:t>
      </w:r>
    </w:p>
    <w:p w:rsidR="00ED0249" w:rsidRPr="00EC53A3" w:rsidP="00EB5783" w14:paraId="2BDE87B3" w14:textId="2F929295">
      <w:pPr>
        <w:tabs>
          <w:tab w:val="left" w:pos="6645"/>
        </w:tabs>
      </w:pPr>
      <w:r w:rsidRPr="08A90517" w:rsidR="08A90517">
        <w:rPr>
          <w:rFonts w:ascii="Arial" w:eastAsia="Arial" w:hAnsi="Arial" w:cs="Arial"/>
          <w:b w:val="0"/>
          <w:bCs w:val="0"/>
          <w:i w:val="0"/>
          <w:iCs w:val="0"/>
          <w:caps w:val="0"/>
          <w:smallCaps w:val="0"/>
          <w:noProof w:val="0"/>
          <w:color w:val="000000" w:themeColor="text1" w:themeShade="FF" w:themeTint="FF"/>
          <w:sz w:val="20"/>
          <w:szCs w:val="20"/>
          <w:lang w:val="en-US"/>
        </w:rPr>
        <w:t>Define the composition of the Committee to Review Students as Research Subjects</w:t>
      </w:r>
      <w:r w:rsidRPr="08A90517" w:rsidR="08A90517">
        <w:rPr>
          <w:rFonts w:ascii="Arial" w:eastAsia="Arial" w:hAnsi="Arial" w:cs="Arial"/>
          <w:b/>
          <w:bCs/>
          <w:i w:val="0"/>
          <w:iCs w:val="0"/>
          <w:caps w:val="0"/>
          <w:smallCaps w:val="0"/>
          <w:noProof w:val="0"/>
          <w:color w:val="000000" w:themeColor="text1" w:themeShade="FF" w:themeTint="FF"/>
          <w:sz w:val="20"/>
          <w:szCs w:val="20"/>
          <w:lang w:val="en-US"/>
        </w:rPr>
        <w:t xml:space="preserve"> </w:t>
      </w:r>
      <w:r w:rsidRPr="08A90517" w:rsidR="08A90517">
        <w:rPr>
          <w:rFonts w:ascii="Arial" w:eastAsia="Arial" w:hAnsi="Arial" w:cs="Arial"/>
          <w:b w:val="0"/>
          <w:bCs w:val="0"/>
          <w:i w:val="0"/>
          <w:iCs w:val="0"/>
          <w:caps w:val="0"/>
          <w:smallCaps w:val="0"/>
          <w:noProof w:val="0"/>
          <w:color w:val="000000" w:themeColor="text1" w:themeShade="FF" w:themeTint="FF"/>
          <w:sz w:val="20"/>
          <w:szCs w:val="20"/>
          <w:lang w:val="en-US"/>
        </w:rPr>
        <w:t>and the process it will follow in reviewing and approving research proposals.</w:t>
      </w:r>
      <w:r>
        <w:tab/>
      </w:r>
    </w:p>
    <w:p w:rsidR="00271F83" w:rsidRPr="00EC53A3" w:rsidP="00003662" w14:paraId="1308B852" w14:textId="77777777">
      <w:pPr>
        <w:pStyle w:val="SectionHeading"/>
        <w:rPr>
          <w:color w:val="17365D" w:themeColor="text2" w:themeShade="BF"/>
        </w:rPr>
      </w:pPr>
      <w:r w:rsidRPr="08A90517" w:rsidR="08A90517">
        <w:rPr>
          <w:color w:val="17365D" w:themeColor="text2" w:themeShade="BF" w:themeTint="FF"/>
        </w:rPr>
        <w:t>Definitions</w:t>
      </w:r>
    </w:p>
    <w:p w:rsidR="007D358A" w:rsidP="08A90517" w14:paraId="13577080" w14:textId="254FB730">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Fonts w:ascii="Arial" w:eastAsia="Arial" w:hAnsi="Arial" w:cs="Arial"/>
          <w:b/>
          <w:bCs/>
          <w:i w:val="0"/>
          <w:iCs w:val="0"/>
          <w:caps w:val="0"/>
          <w:smallCaps w:val="0"/>
          <w:noProof w:val="0"/>
          <w:color w:val="000000" w:themeColor="text1" w:themeShade="FF" w:themeTint="FF"/>
          <w:sz w:val="20"/>
          <w:szCs w:val="20"/>
          <w:lang w:val="en-US"/>
        </w:rPr>
        <w:t>Committee</w:t>
      </w:r>
    </w:p>
    <w:p w:rsidR="007D358A" w:rsidP="08A90517" w14:paraId="431FDA0D" w14:textId="10F05FD5">
      <w:pPr>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Fonts w:ascii="Arial" w:eastAsia="Arial" w:hAnsi="Arial" w:cs="Arial"/>
          <w:b w:val="0"/>
          <w:bCs w:val="0"/>
          <w:i w:val="0"/>
          <w:iCs w:val="0"/>
          <w:caps w:val="0"/>
          <w:smallCaps w:val="0"/>
          <w:noProof w:val="0"/>
          <w:color w:val="000000" w:themeColor="text1" w:themeShade="FF" w:themeTint="FF"/>
          <w:sz w:val="20"/>
          <w:szCs w:val="20"/>
          <w:lang w:val="en-US"/>
        </w:rPr>
        <w:t>Committee to Review Students as Research Subjects (CRSRS)</w:t>
      </w:r>
      <w:bookmarkStart w:id="0" w:name="_Toc425171621"/>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1D1F77" w:rsidRPr="001D1F77" w:rsidP="08A90517" w14:paraId="0EF1C928" w14:textId="3A7EAC59">
      <w:pPr>
        <w:pStyle w:val="1-PolicySectionlevel"/>
      </w:pPr>
      <w:r w:rsidR="08A90517">
        <w:t>Review of Proposals</w:t>
      </w:r>
      <w:bookmarkStart w:id="4" w:name="_Toc425171623"/>
    </w:p>
    <w:p w:rsidR="00CB3A66" w:rsidRPr="008323EC" w:rsidP="006C0DF2" w14:paraId="6CBEC6F7" w14:textId="2C517E3A">
      <w:pPr>
        <w:pStyle w:val="2-PolicySectionLevel"/>
      </w:pPr>
      <w:r w:rsidR="08A90517">
        <w:t xml:space="preserve">The review committee is </w:t>
      </w:r>
      <w:r w:rsidR="08A90517">
        <w:t>comprised</w:t>
      </w:r>
      <w:r w:rsidR="08A90517">
        <w:t xml:space="preserve"> of the following members:</w:t>
      </w:r>
    </w:p>
    <w:p w:rsidR="00CB3A66" w:rsidRPr="008323EC" w:rsidP="08A90517" w14:paraId="4DFAB483" w14:textId="484AF5C7">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Committee Chair (YSM faculty member nominated by the deputy dean for education) </w:t>
      </w:r>
    </w:p>
    <w:p w:rsidR="00CB3A66" w:rsidRPr="008323EC" w:rsidP="08A90517" w14:paraId="4DE87D45" w14:textId="0CA7A5F7">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Associate dean for curriculum for MD Program </w:t>
      </w:r>
    </w:p>
    <w:p w:rsidR="00CB3A66" w:rsidRPr="008323EC" w:rsidP="08A90517" w14:paraId="439D2000" w14:textId="67B12ACA">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Associate dean for student affairs for MD Program </w:t>
      </w:r>
    </w:p>
    <w:p w:rsidR="00CB3A66" w:rsidRPr="008323EC" w:rsidP="08A90517" w14:paraId="2F134DC4" w14:textId="19C24FFD">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Associate dean for PA education </w:t>
      </w:r>
    </w:p>
    <w:p w:rsidR="00CB3A66" w:rsidRPr="008323EC" w:rsidP="08A90517" w14:paraId="01E14143" w14:textId="7E86E7F4">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Associate dean for teaching and learning </w:t>
      </w:r>
    </w:p>
    <w:p w:rsidR="00CB3A66" w:rsidRPr="008323EC" w:rsidP="08A90517" w14:paraId="22DA5BFB" w14:textId="238F3ECF">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Two faculty members who serve on a rotating basis </w:t>
      </w:r>
    </w:p>
    <w:p w:rsidR="00CB3A66" w:rsidRPr="008323EC" w:rsidP="08A90517" w14:paraId="6DE3DDD9" w14:textId="1F7888D1">
      <w:pPr>
        <w:pStyle w:val="3-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Two students (MD and/or PA) who serve on a rotating basis </w:t>
      </w:r>
    </w:p>
    <w:p w:rsidR="00404C3E" w:rsidP="08A90517" w14:paraId="6370CC2F" w14:textId="0E6D7BD0">
      <w:pPr>
        <w:pStyle w:val="2-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Proposals will be reviewed asynchronously via an online feedback tool on a rolling basis. The target turnaround time for committee feedback to researchers is 3 weeks following the submission of the proposal. </w:t>
      </w:r>
    </w:p>
    <w:p w:rsidR="00404C3E" w:rsidP="08A90517" w14:paraId="5E699EEB" w14:textId="1369FCC2">
      <w:pPr>
        <w:pStyle w:val="2-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Full committee meetings will be held via zoom twice a year to allow for real-time discussions and </w:t>
      </w: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to address</w:t>
      </w: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any overarching issues that require collective input and decision-making.</w:t>
      </w:r>
    </w:p>
    <w:p w:rsidR="00404C3E" w:rsidP="08A90517" w14:paraId="7BC3804D" w14:textId="14C6F7BE">
      <w:pPr>
        <w:pStyle w:val="2-PolicySectionLevel"/>
        <w:spacing w:before="240" w:after="240" w:line="259" w:lineRule="auto"/>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 researcher/PI seeking CRSRS approval for a study will contact the committee chair and/or the committee administrator. The researcher/PI will be provided with a list of materials required to submit in advance to the committee chair. These include: </w:t>
      </w:r>
    </w:p>
    <w:p w:rsidR="00404C3E" w:rsidP="08A90517" w14:paraId="69FE433C" w14:textId="3BFFDF34">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noProof w:val="0"/>
          <w:lang w:val="en-US"/>
        </w:rPr>
        <w:t>A written description of the research proposal (IRB application or exemption request), which includes all data collection instruments and the Informed Consent Document or Verbal/Online Script. </w:t>
      </w:r>
    </w:p>
    <w:p w:rsidR="00404C3E" w:rsidP="08A90517" w14:paraId="65CB5194" w14:textId="3DE54533">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noProof w:val="0"/>
          <w:lang w:val="en-US"/>
        </w:rPr>
        <w:t>An explanation of how issues of power dynamics that may exert undue influence on students’ participation will be handled. </w:t>
      </w:r>
    </w:p>
    <w:p w:rsidR="00404C3E" w:rsidP="08A90517" w14:paraId="03EFC3EC" w14:textId="5F7154FE">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noProof w:val="0"/>
          <w:lang w:val="en-US"/>
        </w:rPr>
        <w:t xml:space="preserve">A copy of the invitation to the students to </w:t>
      </w:r>
      <w:r w:rsidRPr="08A90517" w:rsidR="08A90517">
        <w:rPr>
          <w:noProof w:val="0"/>
          <w:lang w:val="en-US"/>
        </w:rPr>
        <w:t>participate</w:t>
      </w:r>
      <w:r w:rsidRPr="08A90517" w:rsidR="08A90517">
        <w:rPr>
          <w:noProof w:val="0"/>
          <w:lang w:val="en-US"/>
        </w:rPr>
        <w:t xml:space="preserve"> as well as advertisements, postings, etc. </w:t>
      </w:r>
    </w:p>
    <w:p w:rsidR="00404C3E" w:rsidP="08A90517" w14:paraId="6207F6B9" w14:textId="2FB6193C">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noProof w:val="0"/>
          <w:lang w:val="en-US"/>
        </w:rPr>
        <w:t>Other documentation as needed (e.g., letters of support from proposed research settings). </w:t>
      </w:r>
    </w:p>
    <w:p w:rsidR="00404C3E" w:rsidP="08A90517" w14:paraId="03D887AE" w14:textId="56768B66">
      <w:pPr>
        <w:pStyle w:val="3-PolicySectionLevel"/>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noProof w:val="0"/>
          <w:lang w:val="en-US"/>
        </w:rPr>
        <w:t>Failure to provide these materials in advance of the scheduled review meeting will result in a postponement of the review. </w:t>
      </w:r>
    </w:p>
    <w:p w:rsidR="00404C3E" w:rsidP="08A90517" w14:paraId="2B1BFD69" w14:textId="0F6BD88E">
      <w:pPr>
        <w:pStyle w:val="2-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Prior to the review the materials will be circulated to committee members. These materials are to include the names of the proposals and researchers/PIs scheduled for review and the required documentation submitted by the researcher/PI as indicated above.  </w:t>
      </w:r>
    </w:p>
    <w:p w:rsidR="00404C3E" w:rsidP="08A90517" w14:paraId="1FC3C74C" w14:textId="4804276E">
      <w:pPr>
        <w:pStyle w:val="2-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72FE3ADF" w:rsidR="72FE3ADF">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Committee members are required to disclose any potential conflicts of interest regarding a proposal. The committee chair reserves the right to request that any member of the committee recuse themselves based upon any potential conflicts of interest. Members with conflicts will step out of the meeting prior to any discussion of the proposal and will not return until committee actions regarding the proposal have been completed.  </w:t>
      </w:r>
    </w:p>
    <w:p w:rsidR="72FE3ADF" w:rsidP="72FE3ADF" w14:paraId="5AEC20AD" w14:textId="5B7798CE">
      <w:pPr>
        <w:pStyle w:val="2-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72FE3ADF">
        <w:rPr>
          <w:rFonts w:ascii="Arial" w:eastAsia="Arial" w:hAnsi="Arial" w:cs="Arial"/>
          <w:b w:val="0"/>
          <w:bCs w:val="0"/>
          <w:i w:val="0"/>
          <w:iCs w:val="0"/>
          <w:caps w:val="0"/>
          <w:smallCaps w:val="0"/>
          <w:noProof w:val="0"/>
          <w:color w:val="000000" w:themeColor="text1" w:themeShade="FF" w:themeTint="FF"/>
          <w:sz w:val="20"/>
          <w:szCs w:val="20"/>
          <w:lang w:val="en-US"/>
        </w:rPr>
        <w:t>Based</w:t>
      </w:r>
      <w:r w:rsidRPr="72FE3ADF">
        <w:rPr>
          <w:rFonts w:ascii="Arial" w:eastAsia="Arial" w:hAnsi="Arial" w:cs="Arial"/>
          <w:b w:val="0"/>
          <w:bCs w:val="0"/>
          <w:i w:val="0"/>
          <w:iCs w:val="0"/>
          <w:caps w:val="0"/>
          <w:smallCaps w:val="0"/>
          <w:noProof w:val="0"/>
          <w:color w:val="000000" w:themeColor="text1" w:themeShade="FF" w:themeTint="FF"/>
          <w:sz w:val="20"/>
          <w:szCs w:val="20"/>
          <w:lang w:val="en-US"/>
        </w:rPr>
        <w:t xml:space="preserve"> on the requirements to use YSM students or their data as study subjects as delineated in the policy, the committee will review the proposal and members will vote to either approve, reject, or request revisions. Each committee member will </w:t>
      </w:r>
      <w:r w:rsidRPr="72FE3ADF">
        <w:rPr>
          <w:rFonts w:ascii="Arial" w:eastAsia="Arial" w:hAnsi="Arial" w:cs="Arial"/>
          <w:b w:val="0"/>
          <w:bCs w:val="0"/>
          <w:i w:val="0"/>
          <w:iCs w:val="0"/>
          <w:caps w:val="0"/>
          <w:smallCaps w:val="0"/>
          <w:noProof w:val="0"/>
          <w:color w:val="000000" w:themeColor="text1" w:themeShade="FF" w:themeTint="FF"/>
          <w:sz w:val="20"/>
          <w:szCs w:val="20"/>
          <w:lang w:val="en-US"/>
        </w:rPr>
        <w:t>submit</w:t>
      </w:r>
      <w:r w:rsidRPr="72FE3ADF">
        <w:rPr>
          <w:rFonts w:ascii="Arial" w:eastAsia="Arial" w:hAnsi="Arial" w:cs="Arial"/>
          <w:b w:val="0"/>
          <w:bCs w:val="0"/>
          <w:i w:val="0"/>
          <w:iCs w:val="0"/>
          <w:caps w:val="0"/>
          <w:smallCaps w:val="0"/>
          <w:noProof w:val="0"/>
          <w:color w:val="000000" w:themeColor="text1" w:themeShade="FF" w:themeTint="FF"/>
          <w:sz w:val="20"/>
          <w:szCs w:val="20"/>
          <w:lang w:val="en-US"/>
        </w:rPr>
        <w:t xml:space="preserve"> their vote via an online survey. A quorum requires 4 votes, including the chair, at least one associate dean, and at least one student. At least 4 votes of approval are </w:t>
      </w:r>
      <w:r w:rsidRPr="72FE3ADF">
        <w:rPr>
          <w:rFonts w:ascii="Arial" w:eastAsia="Arial" w:hAnsi="Arial" w:cs="Arial"/>
          <w:b w:val="0"/>
          <w:bCs w:val="0"/>
          <w:i w:val="0"/>
          <w:iCs w:val="0"/>
          <w:caps w:val="0"/>
          <w:smallCaps w:val="0"/>
          <w:noProof w:val="0"/>
          <w:color w:val="000000" w:themeColor="text1" w:themeShade="FF" w:themeTint="FF"/>
          <w:sz w:val="20"/>
          <w:szCs w:val="20"/>
          <w:lang w:val="en-US"/>
        </w:rPr>
        <w:t>required</w:t>
      </w:r>
      <w:r w:rsidRPr="72FE3ADF">
        <w:rPr>
          <w:rFonts w:ascii="Arial" w:eastAsia="Arial" w:hAnsi="Arial" w:cs="Arial"/>
          <w:b w:val="0"/>
          <w:bCs w:val="0"/>
          <w:i w:val="0"/>
          <w:iCs w:val="0"/>
          <w:caps w:val="0"/>
          <w:smallCaps w:val="0"/>
          <w:noProof w:val="0"/>
          <w:color w:val="000000" w:themeColor="text1" w:themeShade="FF" w:themeTint="FF"/>
          <w:sz w:val="20"/>
          <w:szCs w:val="20"/>
          <w:lang w:val="en-US"/>
        </w:rPr>
        <w:t xml:space="preserve"> to approve a proposal. </w:t>
      </w:r>
      <w:r w:rsidRPr="72FE3ADF">
        <w:rPr>
          <w:rFonts w:ascii="Arial" w:eastAsia="Arial" w:hAnsi="Arial" w:cs="Arial"/>
          <w:b w:val="0"/>
          <w:bCs w:val="0"/>
          <w:i w:val="0"/>
          <w:iCs w:val="0"/>
          <w:caps w:val="0"/>
          <w:smallCaps w:val="0"/>
          <w:noProof w:val="0"/>
          <w:color w:val="000000" w:themeColor="text1" w:themeShade="FF" w:themeTint="FF"/>
          <w:sz w:val="20"/>
          <w:szCs w:val="20"/>
          <w:lang w:val="en-US"/>
        </w:rPr>
        <w:t>The chair may request revision to a proposal if the proposal is not aligned with institutional policies and standards.</w:t>
      </w:r>
    </w:p>
    <w:p w:rsidR="00404C3E" w:rsidP="08A90517" w14:paraId="2CDD94A8" w14:textId="34E1D6D2">
      <w:pPr>
        <w:pStyle w:val="2-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Votes will be recorded with the identity of each committee member to ensure transparency and accountability. The timeline for approval or decline of requests will depend on the nature and availability of the requested materials. </w:t>
      </w:r>
    </w:p>
    <w:p w:rsidR="00404C3E" w:rsidP="08A90517" w14:paraId="2207F9C7" w14:textId="79D30BB0">
      <w:pPr>
        <w:pStyle w:val="2-PolicySectionLevel"/>
        <w:spacing w:before="240" w:after="240"/>
        <w:rPr>
          <w:rFonts w:ascii="Arial" w:eastAsia="Arial" w:hAnsi="Arial" w:cs="Arial"/>
          <w:b w:val="0"/>
          <w:bCs w:val="0"/>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The final decision will be communicated in writing to the researcher/PI.</w:t>
      </w:r>
      <w:bookmarkStart w:id="5" w:name="_1430.2_Shipping_Research/Clinical"/>
      <w:bookmarkStart w:id="6" w:name="_3305.2_Banking_Arrangements"/>
      <w:bookmarkStart w:id="7" w:name="_1503.3_Review_and"/>
      <w:bookmarkStart w:id="8" w:name="_1301.3_Interim_Financial"/>
      <w:bookmarkStart w:id="9" w:name="_1305.3_Authorization_and"/>
      <w:bookmarkStart w:id="10" w:name="_1115.3_Requirements_for"/>
      <w:bookmarkStart w:id="11" w:name="_1430.3_Relocation_Services"/>
      <w:bookmarkStart w:id="12" w:name="_1430.4_Export_Control"/>
      <w:bookmarkStart w:id="13" w:name="_1430.3_Export_Control"/>
      <w:bookmarkStart w:id="14" w:name="_3305.3_Expenses_Funded"/>
      <w:bookmarkStart w:id="15" w:name="_3510.2_Relocation_Expense"/>
      <w:bookmarkStart w:id="16" w:name="_3305.4_Other_Expense"/>
      <w:bookmarkStart w:id="17" w:name="_3510.3_Specific_Rules"/>
      <w:bookmarkEnd w:id="4"/>
      <w:bookmarkEnd w:id="5"/>
      <w:bookmarkEnd w:id="6"/>
      <w:bookmarkEnd w:id="7"/>
      <w:bookmarkEnd w:id="8"/>
      <w:bookmarkEnd w:id="9"/>
      <w:bookmarkEnd w:id="10"/>
      <w:bookmarkEnd w:id="11"/>
      <w:bookmarkEnd w:id="12"/>
      <w:bookmarkEnd w:id="13"/>
      <w:bookmarkEnd w:id="14"/>
      <w:bookmarkEnd w:id="15"/>
      <w:bookmarkEnd w:id="16"/>
      <w:bookmarkEnd w:id="17"/>
    </w:p>
    <w:p w:rsidR="00586F6A" w:rsidP="08A90517" w14:paraId="2C553F06" w14:textId="7D8AF36E">
      <w:pPr>
        <w:pStyle w:val="1-PolicySectionlevel"/>
        <w:rPr>
          <w:rFonts w:ascii="Arial" w:eastAsia="Arial" w:hAnsi="Arial" w:cs="Arial"/>
          <w:b/>
          <w:bCs/>
          <w:i w:val="0"/>
          <w:iCs w:val="0"/>
          <w:caps w:val="0"/>
          <w:smallCaps w:val="0"/>
          <w:noProof w:val="0"/>
          <w:color w:val="000000" w:themeColor="text1" w:themeShade="FF" w:themeTint="FF"/>
          <w:sz w:val="20"/>
          <w:szCs w:val="20"/>
          <w:lang w:val="en-US"/>
        </w:rPr>
      </w:pPr>
      <w:r w:rsidRPr="08A90517" w:rsidR="08A90517">
        <w:rPr>
          <w:rStyle w:val="normaltextrun"/>
          <w:rFonts w:ascii="Arial" w:eastAsia="Arial" w:hAnsi="Arial" w:cs="Arial"/>
          <w:b/>
          <w:bCs/>
          <w:i w:val="0"/>
          <w:iCs w:val="0"/>
          <w:caps w:val="0"/>
          <w:smallCaps w:val="0"/>
          <w:noProof w:val="0"/>
          <w:color w:val="000000" w:themeColor="text1" w:themeShade="FF" w:themeTint="FF"/>
          <w:sz w:val="20"/>
          <w:szCs w:val="20"/>
          <w:lang w:val="en-US"/>
        </w:rPr>
        <w:t>Institutional Review Board Approval (IRB) </w:t>
      </w:r>
      <w:r w:rsidR="08A90517">
        <w:t xml:space="preserve"> </w:t>
      </w:r>
    </w:p>
    <w:p w:rsidR="00CB3A66" w:rsidRPr="008323EC" w:rsidP="0B00B279" w14:paraId="5D5F8FE9" w14:textId="7EF240E0">
      <w:pPr>
        <w:pStyle w:val="2-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sz w:val="20"/>
          <w:szCs w:val="20"/>
        </w:rPr>
        <w:t>Once approval is obtained, the researcher/PI t</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hen </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submits</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the study documents and approval letter from the Committee to the relevant IRB.</w:t>
      </w:r>
    </w:p>
    <w:p w:rsidR="0026089D" w:rsidRPr="0026089D" w:rsidP="0B00B279" w14:paraId="2B1901CC" w14:textId="2A5EF2BE">
      <w:pPr>
        <w:pStyle w:val="2-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The IRB will review and issue one of the following:</w:t>
      </w:r>
    </w:p>
    <w:p w:rsidR="0026089D" w:rsidRPr="0026089D" w:rsidP="0B00B279" w14:paraId="0BDD22DC" w14:textId="0E8727A2">
      <w:pPr>
        <w:pStyle w:val="3-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noProof w:val="0"/>
          <w:sz w:val="20"/>
          <w:szCs w:val="20"/>
          <w:lang w:val="en-US"/>
        </w:rPr>
        <w:t>A request for revisions to be addressed before approval or exemption are granted</w:t>
      </w:r>
    </w:p>
    <w:p w:rsidR="0026089D" w:rsidRPr="0026089D" w:rsidP="0B00B279" w14:paraId="28BF08E8" w14:textId="2A35A2F8">
      <w:pPr>
        <w:pStyle w:val="3-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Approval</w:t>
      </w:r>
    </w:p>
    <w:p w:rsidR="0026089D" w:rsidRPr="0026089D" w:rsidP="0B00B279" w14:paraId="6D9E09F5" w14:textId="5F1AD5E1">
      <w:pPr>
        <w:pStyle w:val="3-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Exemption from review</w:t>
      </w:r>
    </w:p>
    <w:p w:rsidR="0026089D" w:rsidRPr="0026089D" w:rsidP="0B00B279" w14:paraId="30826EFE" w14:textId="7CBECEEA">
      <w:pPr>
        <w:pStyle w:val="3-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Decline to approve</w:t>
      </w:r>
    </w:p>
    <w:p w:rsidR="00A80284" w:rsidRPr="00404C3E" w:rsidP="08A90517" w14:paraId="7F26E77D" w14:textId="63C7F1A8">
      <w:pPr>
        <w:pStyle w:val="1-PolicySectionlevel"/>
      </w:pPr>
      <w:r w:rsidR="08A90517">
        <w:t>Access to data</w:t>
      </w:r>
    </w:p>
    <w:p w:rsidR="00A80284" w:rsidP="0B00B279" w14:paraId="2F065147" w14:textId="25ECFE20">
      <w:pPr>
        <w:pStyle w:val="2-PolicySectionLevel"/>
        <w:rPr>
          <w:sz w:val="20"/>
          <w:szCs w:val="20"/>
        </w:rPr>
      </w:pPr>
      <w:r w:rsidRPr="0B00B279" w:rsidR="0B00B279">
        <w:rPr>
          <w:sz w:val="20"/>
          <w:szCs w:val="20"/>
        </w:rPr>
        <w:t>Committee approval and/or IRB approval is not intended to give permission to receive and/or use student data.</w:t>
      </w:r>
    </w:p>
    <w:p w:rsidR="00A80284" w:rsidP="0B00B279" w14:paraId="041FD469" w14:textId="07BC5623">
      <w:pPr>
        <w:pStyle w:val="2-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sz w:val="20"/>
          <w:szCs w:val="20"/>
        </w:rPr>
        <w:t xml:space="preserve">All requests for data not generated as part of the </w:t>
      </w:r>
      <w:r w:rsidRPr="0B00B279" w:rsidR="0B00B279">
        <w:rPr>
          <w:sz w:val="20"/>
          <w:szCs w:val="20"/>
        </w:rPr>
        <w:t xml:space="preserve">study </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must</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be made to the medical education office responsible for the data </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requested</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i.e.</w:t>
      </w:r>
      <w:r w:rsidRPr="0B00B279" w:rsidR="0B00B279">
        <w:rPr>
          <w:rStyle w:val="normaltextrun"/>
          <w:rFonts w:ascii="Arial" w:eastAsia="Arial" w:hAnsi="Arial" w:cs="Arial"/>
          <w:b w:val="0"/>
          <w:bCs w:val="0"/>
          <w:i w:val="0"/>
          <w:iCs w:val="0"/>
          <w:caps w:val="0"/>
          <w:smallCaps w:val="0"/>
          <w:noProof w:val="0"/>
          <w:color w:val="000000" w:themeColor="text1" w:themeShade="FF" w:themeTint="FF"/>
          <w:sz w:val="20"/>
          <w:szCs w:val="20"/>
          <w:lang w:val="en-US"/>
        </w:rPr>
        <w:t xml:space="preserve"> Office of Admissions, Office of Curriculum, Office of Student Affairs, etc.</w:t>
      </w:r>
    </w:p>
    <w:p w:rsidR="00A80284" w:rsidP="0B00B279" w14:paraId="5BF65BDD" w14:textId="2CD0AA74">
      <w:pPr>
        <w:pStyle w:val="2-PolicySectionLevel"/>
        <w:rPr>
          <w:rStyle w:val="normaltextrun"/>
          <w:rFonts w:ascii="Arial" w:eastAsia="Arial" w:hAnsi="Arial" w:cs="Arial"/>
          <w:b w:val="0"/>
          <w:bCs w:val="0"/>
          <w:i w:val="0"/>
          <w:iCs w:val="0"/>
          <w:caps w:val="0"/>
          <w:smallCaps w:val="0"/>
          <w:noProof w:val="0"/>
          <w:color w:val="000000" w:themeColor="text1" w:themeShade="FF" w:themeTint="FF"/>
          <w:sz w:val="20"/>
          <w:szCs w:val="20"/>
          <w:lang w:val="en-US"/>
        </w:rPr>
      </w:pPr>
      <w:r w:rsidRPr="0B00B279" w:rsidR="0B00B279">
        <w:rPr>
          <w:rStyle w:val="normaltextrun"/>
          <w:rFonts w:ascii="Arial" w:eastAsia="Arial" w:hAnsi="Arial" w:cs="Arial"/>
          <w:b w:val="0"/>
          <w:bCs w:val="0"/>
          <w:i w:val="0"/>
          <w:iCs w:val="0"/>
          <w:caps w:val="0"/>
          <w:smallCaps w:val="0"/>
          <w:strike w:val="0"/>
          <w:dstrike w:val="0"/>
          <w:noProof w:val="0"/>
          <w:color w:val="000000" w:themeColor="text1" w:themeShade="FF" w:themeTint="FF"/>
          <w:sz w:val="20"/>
          <w:szCs w:val="20"/>
          <w:u w:val="none"/>
          <w:lang w:val="en-US"/>
        </w:rPr>
        <w:t>These requests will be honored or declined based upon the nature and use of the data and consistent with all governing restrictions, including FERPA, HIPAA and Yale institutional restrictions on data use.  </w:t>
      </w:r>
    </w:p>
    <w:p w:rsidR="009315D0" w:rsidP="0B00B279" w14:paraId="3C8C1204" w14:textId="77777777">
      <w:pPr>
        <w:pStyle w:val="policysectiontext0"/>
        <w:spacing w:before="120" w:beforeAutospacing="0" w:after="120" w:afterAutospacing="0"/>
        <w:rPr>
          <w:rFonts w:ascii="Arial" w:hAnsi="Arial" w:cs="Arial"/>
          <w:sz w:val="20"/>
          <w:szCs w:val="20"/>
        </w:rPr>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3E9AB0CA">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08A90517" w:rsidR="08A90517">
        <w:rPr>
          <w:rStyle w:val="normaltextrun"/>
          <w:rFonts w:cs="Arial"/>
          <w:color w:val="000000" w:themeColor="text1" w:themeShade="FF" w:themeTint="FF"/>
        </w:rPr>
        <w:t xml:space="preserve">. </w:t>
      </w:r>
    </w:p>
    <w:p w:rsidR="009315D0" w:rsidRPr="00EC53A3" w:rsidP="00003662" w14:paraId="0C59A1F1" w14:textId="77777777">
      <w:pPr>
        <w:pStyle w:val="SectionHeading"/>
        <w:rPr>
          <w:rFonts w:eastAsia="Arial"/>
          <w:color w:val="17365D" w:themeColor="text2" w:themeShade="BF"/>
        </w:rPr>
      </w:pPr>
      <w:r w:rsidRPr="08A90517" w:rsidR="08A90517">
        <w:rPr>
          <w:color w:val="17365D" w:themeColor="text2" w:themeShade="BF" w:themeTint="FF"/>
        </w:rPr>
        <w:t>Roles &amp; Responsibilities</w:t>
      </w:r>
      <w:bookmarkEnd w:id="3"/>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8A90517" w:rsidR="08A90517">
        <w:rPr>
          <w:color w:val="17365D" w:themeColor="text2" w:themeShade="BF" w:themeTint="FF"/>
        </w:rPr>
        <w:t xml:space="preserve">Contact Information </w:t>
      </w:r>
    </w:p>
    <w:bookmarkStart w:id="18" w:name="_Hlk497987165"/>
    <w:p w:rsidR="007D358A" w:rsidP="00003662" w14:paraId="09EB45D9" w14:textId="77777777">
      <w:pPr>
        <w:pStyle w:val="SectionHeading"/>
        <w:rPr>
          <w:color w:val="17365D" w:themeColor="text2" w:themeShade="BF"/>
        </w:rPr>
      </w:pPr>
    </w:p>
    <w:p w:rsidR="08A90517" w:rsidP="08A90517" w14:paraId="31AD1766" w14:textId="6CAC498D">
      <w:pPr>
        <w:spacing w:before="0" w:beforeAutospacing="0" w:after="0" w:afterAutospacing="0" w:line="240" w:lineRule="auto"/>
        <w:rPr>
          <w:rStyle w:val="normaltextrun"/>
          <w:rFonts w:cs="Arial"/>
          <w:color w:val="000000" w:themeColor="text1" w:themeShade="FF" w:themeTint="FF"/>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08A90517">
        <w:rPr>
          <w:rStyle w:val="normaltextrun"/>
          <w:rFonts w:cs="Arial"/>
          <w:color w:val="000000" w:themeColor="text1" w:themeShade="FF" w:themeTint="FF"/>
        </w:rPr>
        <w:t xml:space="preserve"> </w:t>
      </w:r>
    </w:p>
    <w:p w:rsidR="08A90517" w:rsidP="08A90517" w14:paraId="7B37C1BC" w14:textId="3EEFFFA8">
      <w:pPr>
        <w:pStyle w:val="BodyText"/>
        <w:spacing w:before="0" w:beforeAutospacing="0" w:after="0" w:afterAutospacing="0" w:line="240" w:lineRule="auto"/>
      </w:pPr>
      <w:hyperlink r:id="rId11">
        <w:r w:rsidRPr="08A90517">
          <w:rPr>
            <w:rStyle w:val="Hyperlink"/>
            <w:rFonts w:cs="Arial"/>
          </w:rPr>
          <w:t>Jeremy.moeller@yale.edu</w:t>
        </w:r>
      </w:hyperlink>
    </w:p>
    <w:p w:rsidR="08A90517" w:rsidP="08A90517" w14:paraId="5DD5E5CA" w14:textId="6C682287">
      <w:pPr>
        <w:pStyle w:val="BodyText"/>
        <w:spacing w:before="0" w:beforeAutospacing="0" w:after="0" w:afterAutospacing="0" w:line="240" w:lineRule="auto"/>
        <w:rPr>
          <w:rStyle w:val="normaltextrun"/>
          <w:rFonts w:cs="Arial"/>
          <w:color w:val="000000" w:themeColor="text1" w:themeShade="FF" w:themeTint="FF"/>
        </w:rPr>
      </w:pPr>
      <w:r w:rsidRPr="08A90517">
        <w:rPr>
          <w:rStyle w:val="normaltextrun"/>
          <w:rFonts w:cs="Arial"/>
          <w:color w:val="000000" w:themeColor="text1" w:themeShade="FF" w:themeTint="FF"/>
        </w:rPr>
        <w:t>203-737-4190</w:t>
      </w:r>
    </w:p>
    <w:p w:rsidR="08A90517" w:rsidP="08A90517" w14:paraId="675E8759" w14:textId="304A9020">
      <w:pPr>
        <w:pStyle w:val="BodyText"/>
        <w:spacing w:before="0" w:beforeAutospacing="0" w:after="0" w:afterAutospacing="0" w:line="240" w:lineRule="auto"/>
        <w:rPr>
          <w:rStyle w:val="normaltextrun"/>
          <w:rFonts w:cs="Arial"/>
          <w:color w:val="000000" w:themeColor="text1" w:themeShade="FF" w:themeTint="FF"/>
        </w:rPr>
      </w:pPr>
    </w:p>
    <w:p w:rsidR="08A90517" w:rsidP="08A90517" w14:paraId="3DBD3B88" w14:textId="5CDFE55B">
      <w:pPr>
        <w:pStyle w:val="BodyText"/>
        <w:spacing w:before="0" w:beforeAutospacing="0" w:after="0" w:afterAutospacing="0" w:line="240" w:lineRule="auto"/>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t xml:space="preserve"> </w:t>
      </w:r>
    </w:p>
    <w:p w:rsidR="08A90517" w:rsidP="08A90517" w14:paraId="647F783C" w14:textId="63187DE7">
      <w:pPr>
        <w:pStyle w:val="BodyText"/>
        <w:spacing w:before="0" w:beforeAutospacing="0" w:after="0" w:afterAutospacing="0" w:line="240" w:lineRule="auto"/>
      </w:pPr>
      <w:r>
        <w:t>Peter.takizawa@yale.edu</w:t>
      </w:r>
    </w:p>
    <w:p w:rsidR="08A90517" w:rsidP="08A90517" w14:paraId="32571B7A" w14:textId="605D0847">
      <w:pPr>
        <w:pStyle w:val="SectionHeading"/>
        <w:rPr>
          <w:color w:val="17365D" w:themeColor="text2" w:themeShade="BF" w:themeTint="FF"/>
        </w:rPr>
      </w:pPr>
    </w:p>
    <w:p w:rsidR="009315D0" w:rsidRPr="00EC53A3" w:rsidP="00003662" w14:paraId="667389F0" w14:textId="11DDED74">
      <w:pPr>
        <w:pStyle w:val="SectionHeading"/>
        <w:rPr>
          <w:color w:val="17365D" w:themeColor="text2" w:themeShade="BF"/>
        </w:rPr>
      </w:pPr>
      <w:r w:rsidRPr="08A90517" w:rsidR="08A90517">
        <w:rPr>
          <w:color w:val="17365D" w:themeColor="text2" w:themeShade="BF" w:themeTint="FF"/>
        </w:rPr>
        <w:t>Related Information</w:t>
      </w:r>
      <w:bookmarkEnd w:id="18"/>
    </w:p>
    <w:p w:rsidR="007D358A" w:rsidP="08A90517" w14:paraId="64E1A58E" w14:textId="2CC243A7">
      <w:pPr>
        <w:rPr>
          <w:noProof w:val="0"/>
          <w:lang w:val="en-US"/>
        </w:rPr>
      </w:pPr>
      <w:hyperlink r:id="rId12">
        <w:r w:rsidRPr="08A90517" w:rsidR="08A90517">
          <w:rPr>
            <w:rStyle w:val="Hyperlink"/>
            <w:noProof w:val="0"/>
            <w:lang w:val="en-US"/>
          </w:rPr>
          <w:t>Access to Students as Research Subjects - Policy</w:t>
        </w:r>
      </w:hyperlink>
      <w:r w:rsidRPr="08A90517" w:rsidR="08A90517">
        <w:rPr>
          <w:noProof w:val="0"/>
          <w:lang w:val="en-US"/>
        </w:rPr>
        <w:t xml:space="preserve"> </w:t>
      </w:r>
    </w:p>
    <w:p w:rsidR="0006084D" w:rsidRPr="00EC53A3" w:rsidP="00F359A3" w14:paraId="31C79865" w14:textId="77777777">
      <w:pPr>
        <w:pStyle w:val="SectionHeading"/>
        <w:rPr>
          <w:color w:val="17365D" w:themeColor="text2" w:themeShade="BF"/>
        </w:rPr>
      </w:pPr>
      <w:r w:rsidRPr="08A90517" w:rsidR="08A90517">
        <w:rPr>
          <w:color w:val="17365D" w:themeColor="text2" w:themeShade="BF" w:themeTint="FF"/>
        </w:rPr>
        <w:t>References</w:t>
      </w:r>
    </w:p>
    <w:p w:rsidR="08A90517" w:rsidP="08A90517" w14:paraId="503895D1" w14:textId="5C2CC8DF">
      <w:pPr>
        <w:pStyle w:val="SectionHeading"/>
        <w:rPr>
          <w:color w:val="17365D" w:themeColor="text2" w:themeShade="BF" w:themeTint="FF"/>
        </w:rPr>
      </w:pPr>
    </w:p>
    <w:p w:rsidR="0006084D" w:rsidRPr="00EC53A3" w:rsidP="0006084D" w14:paraId="703B49C5" w14:textId="77777777">
      <w:pPr>
        <w:pStyle w:val="SectionHeading"/>
        <w:rPr>
          <w:color w:val="17365D" w:themeColor="text2" w:themeShade="BF"/>
        </w:rPr>
      </w:pPr>
      <w:r w:rsidRPr="00EC53A3">
        <w:rPr>
          <w:color w:val="17365D" w:themeColor="text2" w:themeShade="BF"/>
        </w:rPr>
        <w:t>Version History</w:t>
      </w:r>
    </w:p>
    <w:p w:rsidR="007D358A" w:rsidRPr="0050277A" w:rsidP="007D358A" w14:paraId="173F486C" w14:textId="7317776E">
      <w:pPr>
        <w:pStyle w:val="BodyText"/>
        <w:numPr>
          <w:ilvl w:val="0"/>
          <w:numId w:val="15"/>
        </w:numPr>
      </w:pPr>
      <w:r w:rsidRPr="72FE3ADF" w:rsidR="72FE3ADF">
        <w:rPr>
          <w:b/>
          <w:bCs/>
        </w:rPr>
        <w:t xml:space="preserve">9/10/2025: </w:t>
      </w:r>
      <w:r w:rsidR="72FE3ADF">
        <w:t>procedure split from policy</w:t>
      </w:r>
    </w:p>
    <w:p w:rsidR="72FE3ADF" w:rsidP="72FE3ADF" w14:paraId="566BA5E8" w14:textId="29DC9A31">
      <w:pPr>
        <w:pStyle w:val="BodyText"/>
        <w:numPr>
          <w:ilvl w:val="0"/>
          <w:numId w:val="15"/>
        </w:numPr>
      </w:pPr>
      <w:r w:rsidRPr="72FE3ADF">
        <w:rPr>
          <w:b/>
          <w:bCs/>
        </w:rPr>
        <w:t>7/23/2026</w:t>
      </w:r>
      <w:r>
        <w:t>: quorum approval changed from 5 to 4</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7DDF8AEE">
      <w:r>
        <w:fldChar w:fldCharType="begin"/>
      </w:r>
      <w:r>
        <w:instrText xml:space="preserve"> DOCVARIABLE "Keywords" \* MERGEFORMAT </w:instrText>
      </w:r>
      <w:r>
        <w:fldChar w:fldCharType="separate"/>
      </w:r>
      <w:r>
        <w:t>Students, research, research subjects, grant</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25A8DE81">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825DBD">
        <w:rPr>
          <w:b/>
          <w:bCs/>
          <w:szCs w:val="24"/>
        </w:rPr>
        <w:tab/>
      </w:r>
    </w:p>
    <w:p w:rsidR="00B31E70" w:rsidRPr="00825DBD" w:rsidP="00B31E70" w14:paraId="41D66D7A" w14:textId="01B7D45E">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p>
    <w:p w:rsidR="00B31E70" w:rsidP="00B31E70" w14:paraId="5A32BD42" w14:textId="007564D8">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09/11/2025</w:t>
      </w:r>
      <w:r>
        <w:fldChar w:fldCharType="end"/>
      </w:r>
    </w:p>
    <w:p w:rsidR="007179BB" w:rsidRPr="007D358A" w:rsidP="007D358A" w14:paraId="1C215A02" w14:textId="3B20EAD6">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09/11/2025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13"/>
      <w:headerReference w:type="default" r:id="rId14"/>
      <w:footerReference w:type="even" r:id="rId15"/>
      <w:footerReference w:type="default" r:id="rId16"/>
      <w:headerReference w:type="first" r:id="rId17"/>
      <w:footerReference w:type="first" r:id="rId18"/>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410C1CCE" w14:textId="77777777">
      <w:pPr>
        <w:spacing w:before="0" w:after="0"/>
      </w:pPr>
      <w:r>
        <w:separator/>
      </w:r>
    </w:p>
  </w:endnote>
  <w:endnote w:type="continuationSeparator" w:id="1">
    <w:p w:rsidR="00822A6D" w14:paraId="5CF9E45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31C23B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5C4DCC1E" w14:textId="77777777">
      <w:pPr>
        <w:spacing w:before="0" w:after="0"/>
      </w:pPr>
      <w:r>
        <w:separator/>
      </w:r>
    </w:p>
  </w:footnote>
  <w:footnote w:type="continuationSeparator" w:id="1">
    <w:p w:rsidR="00822A6D" w14:paraId="24BAD45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78DE0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4B91BD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F406EAD">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 xml:space="preserve">Access to Students as Research Subjects – Procedure </w:t>
    </w:r>
    <w:r>
      <w:fldChar w:fldCharType="end"/>
    </w:r>
  </w:p>
  <w:p w:rsidR="00B25E5B" w:rsidRPr="00527DB8" w:rsidP="3A3A4E4D" w14:paraId="56EA20AC" w14:textId="47C1DF3C">
    <w:pPr>
      <w:spacing w:before="0" w:line="240" w:lineRule="auto"/>
      <w:rPr>
        <w:sz w:val="18"/>
        <w:szCs w:val="18"/>
      </w:rPr>
    </w:pPr>
    <w:r w:rsidRPr="3A3A4E4D" w:rsidR="3A3A4E4D">
      <w:rPr>
        <w:b/>
        <w:bCs/>
      </w:rPr>
      <w:t>Responsible Office:</w:t>
    </w:r>
    <w:r>
      <w:tab/>
    </w:r>
    <w: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rsidR="3A3A4E4D">
      <w:t>MD Education</w:t>
    </w:r>
    <w:r>
      <w:fldChar w:fldCharType="end"/>
    </w:r>
    <w:r w:rsidR="3A3A4E4D">
      <w:t xml:space="preserve"> </w:t>
    </w:r>
  </w:p>
  <w:p w:rsidR="00EA07CA" w:rsidRPr="00AF1AF3" w:rsidP="3A3A4E4D" w14:paraId="25F83FF8" w14:textId="64DC0FF0">
    <w:pPr>
      <w:spacing w:before="0" w:line="240" w:lineRule="auto"/>
      <w:rPr>
        <w:sz w:val="18"/>
        <w:szCs w:val="18"/>
      </w:rPr>
    </w:pPr>
    <w:r w:rsidRPr="3A3A4E4D" w:rsidR="3A3A4E4D">
      <w:rPr>
        <w:b/>
        <w:bCs/>
      </w:rPr>
      <w:t>Procedure Sponsor:</w:t>
    </w:r>
    <w:r>
      <w:tab/>
    </w:r>
    <w: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rsidR="3A3A4E4D">
      <w:t>Peter Takizawa (Chair, Policy Subcommittee)</w:t>
    </w:r>
    <w:r>
      <w:fldChar w:fldCharType="end"/>
    </w:r>
  </w:p>
  <w:p w:rsidR="00EA07CA" w:rsidRPr="00AF1AF3" w:rsidP="3A3A4E4D" w14:paraId="2D4E6B10" w14:textId="4AD87174">
    <w:pPr>
      <w:spacing w:before="0" w:line="240" w:lineRule="auto"/>
      <w:rPr>
        <w:sz w:val="18"/>
        <w:szCs w:val="18"/>
      </w:rPr>
    </w:pPr>
    <w:r w:rsidRPr="3A3A4E4D" w:rsidR="3A3A4E4D">
      <w:rPr>
        <w:b/>
        <w:bCs/>
      </w:rPr>
      <w:t>Effective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3A3A4E4D">
      <w:t>09/11/2025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8"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9"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hybridMultilevel"/>
    <w:tmpl w:val="9D3EC2B4"/>
    <w:lvl w:ilvl="0">
      <w:start w:val="1"/>
      <w:numFmt w:val="decimal"/>
      <w:pStyle w:val="1-PolicySectionlevel"/>
      <w:lvlText w:val="%1."/>
      <w:lvlJc w:val="left"/>
      <w:pPr>
        <w:ind w:left="360" w:hanging="360"/>
      </w:pPr>
    </w:lvl>
    <w:lvl w:ilvl="1">
      <w:start w:val="1"/>
      <w:numFmt w:val="decimal"/>
      <w:pStyle w:val="2-PolicySectionLevel"/>
      <w:lvlText w:val="%1.%2."/>
      <w:lvlJc w:val="left"/>
      <w:pPr>
        <w:ind w:left="720" w:hanging="360"/>
      </w:pPr>
    </w:lvl>
    <w:lvl w:ilvl="2">
      <w:start w:val="1"/>
      <w:numFmt w:val="lowerLetter"/>
      <w:pStyle w:val="3-PolicySectionLevel"/>
      <w:lvlText w:val="%3)"/>
      <w:lvlJc w:val="left"/>
      <w:pPr>
        <w:ind w:left="1080" w:hanging="360"/>
      </w:pPr>
    </w:lvl>
    <w:lvl w:ilvl="3">
      <w:start w:val="1"/>
      <w:numFmt w:val="lowerRoman"/>
      <w:pStyle w:val="4-PolicySectionLeve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3484118">
    <w:abstractNumId w:val="4"/>
  </w:num>
  <w:num w:numId="2" w16cid:durableId="1289582430">
    <w:abstractNumId w:val="10"/>
  </w:num>
  <w:num w:numId="3" w16cid:durableId="1479885800">
    <w:abstractNumId w:val="1"/>
  </w:num>
  <w:num w:numId="4" w16cid:durableId="1457530301">
    <w:abstractNumId w:val="7"/>
  </w:num>
  <w:num w:numId="5" w16cid:durableId="1026715395">
    <w:abstractNumId w:val="8"/>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9"/>
  </w:num>
  <w:num w:numId="15" w16cid:durableId="21878985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1F37"/>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3498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08A90517"/>
    <w:rsid w:val="0B00B279"/>
    <w:rsid w:val="11BDA3B7"/>
    <w:rsid w:val="2EC99CFA"/>
    <w:rsid w:val="3A3A4E4D"/>
    <w:rsid w:val="4C2B41F9"/>
    <w:rsid w:val="4F089848"/>
    <w:rsid w:val="6B90207F"/>
    <w:rsid w:val="72FE3ADF"/>
  </w:rsids>
  <w:docVars>
    <w:docVar w:name="AP All users Both" w:val="Jeremy Moeller (Chair, Education Policy and Curriculum Committee)"/>
    <w:docVar w:name="AP Job Title" w:val="AP Job Title"/>
    <w:docVar w:name="AP_All_users_Both" w:val="Jeremy Moeller (Chair, Education Policy and Curriculum Committee)"/>
    <w:docVar w:name="Content Effective Date" w:val="Content Effective Date"/>
    <w:docVar w:name="CorpImageID_0" w:val="2_2%7c1%7c0%7c2%7c2%7c"/>
    <w:docVar w:name="Date Approved" w:val="09/11/2025"/>
    <w:docVar w:name="Date_Approved" w:val="09/11/2025"/>
    <w:docVar w:name="Document Title" w:val="Access to Students as Research Subjects – Procedure "/>
    <w:docVar w:name="Document_Title" w:val="Access to Students as Research Subjects – Procedure "/>
    <w:docVar w:name="Keywords" w:val="Students, research, research subjects, grant"/>
    <w:docVar w:name="Last Periodic Review Date" w:val="Last Periodic Review Date"/>
    <w:docVar w:name="Link URL" w:val="https://yale.navexone.com/content/"/>
    <w:docVar w:name="Link_URL" w:val="https://yale.navexone.com/content/"/>
    <w:docVar w:name="Original Creation Date" w:val="Not Set"/>
    <w:docVar w:name="Original_Creation_Date" w:val="09/11/2025"/>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NDcyMjYytzSxNDQwMzRT0lEKTi0uzszPAykwNaoFAHHGpVw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customStyle="1" w:styleId="CommentReference">
    <w:name w:val="Comment Reference"/>
    <w:basedOn w:val="DefaultParagraphFont"/>
    <w:rsid w:val="003D271F"/>
    <w:rPr>
      <w:sz w:val="16"/>
    </w:rPr>
  </w:style>
  <w:style w:type="paragraph" w:customStyle="1" w:styleId="CommentText">
    <w:name w:val="Comment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customStyle="1" w:styleId="CommentSubject">
    <w:name w:val="Comment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character" w:customStyle="1" w:styleId="eop">
    <w:name w:val="eop"/>
    <w:basedOn w:val="DefaultParagraphFont"/>
    <w:uiPriority w:val="1"/>
    <w:rsid w:val="08A9051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Jeremy.moeller@yale.edu" TargetMode="External" /><Relationship Id="rId12" Type="http://schemas.openxmlformats.org/officeDocument/2006/relationships/hyperlink" Target="https://yale.navexone.com/content/docview/?app=pt&amp;source=doclink&amp;docid=1186"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Access to Students as Research Subjects – Procedure</dc:title>
  <dc:creator>Hettiarachchi, Parami</dc:creator>
  <lastModifiedBy>Zoe Portman</lastModifiedBy>
  <revision>12</revision>
  <lastPrinted>2015-08-17T19:29:00.0000000Z</lastPrinted>
  <dcterms:created xsi:type="dcterms:W3CDTF">2024-08-12T14:30:00.0000000Z</dcterms:created>
  <dcterms:modified xsi:type="dcterms:W3CDTF">2026-07-23T13:18:24.0000000Z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