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2E359A" w:rsidRPr="00B47A64" w14:paraId="36DCFCE1" w14:textId="77777777">
      <w:pPr>
        <w:spacing w:after="8"/>
        <w:ind w:left="0" w:firstLine="0"/>
        <w:rPr>
          <w:rFonts w:ascii="Arial" w:hAnsi="Arial" w:cs="Arial"/>
          <w:szCs w:val="24"/>
        </w:rPr>
      </w:pPr>
      <w:r w:rsidRPr="00B47A64">
        <w:rPr>
          <w:rFonts w:ascii="Arial" w:hAnsi="Arial" w:cs="Arial"/>
          <w:szCs w:val="24"/>
        </w:rPr>
        <w:t xml:space="preserve">The Yale Medicine faculty provide an educational environment that is innovative, dynamic, </w:t>
      </w:r>
      <w:r w:rsidRPr="00B47A64">
        <w:rPr>
          <w:rFonts w:ascii="Arial" w:hAnsi="Arial" w:cs="Arial"/>
          <w:szCs w:val="24"/>
        </w:rPr>
        <w:t>nurturing</w:t>
      </w:r>
      <w:r w:rsidRPr="00B47A64">
        <w:rPr>
          <w:rFonts w:ascii="Arial" w:hAnsi="Arial" w:cs="Arial"/>
          <w:szCs w:val="24"/>
        </w:rPr>
        <w:t xml:space="preserve"> and exciting.  To fulfill our commitment to provide the highest quality of care to our patients, it is the responsibility of our faculty to provide supervision of the care provided by clinical trainees in all teaching programs.   </w:t>
      </w:r>
    </w:p>
    <w:p w:rsidR="002E359A" w:rsidRPr="00B47A64" w14:paraId="56DE0B38" w14:textId="77777777">
      <w:pPr>
        <w:spacing w:after="59" w:line="259" w:lineRule="auto"/>
        <w:ind w:left="632" w:firstLine="0"/>
        <w:rPr>
          <w:rFonts w:ascii="Arial" w:hAnsi="Arial" w:cs="Arial"/>
          <w:szCs w:val="24"/>
        </w:rPr>
      </w:pPr>
      <w:r w:rsidRPr="00B47A64">
        <w:rPr>
          <w:rFonts w:ascii="Arial" w:hAnsi="Arial" w:cs="Arial"/>
          <w:szCs w:val="24"/>
        </w:rPr>
        <w:t xml:space="preserve"> </w:t>
      </w:r>
    </w:p>
    <w:p w:rsidR="002E359A" w:rsidRPr="00B47A64" w14:paraId="1F614820" w14:textId="77777777">
      <w:pPr>
        <w:tabs>
          <w:tab w:val="center" w:pos="2281"/>
        </w:tabs>
        <w:ind w:left="0" w:firstLine="0"/>
        <w:rPr>
          <w:rFonts w:ascii="Arial" w:hAnsi="Arial" w:cs="Arial"/>
          <w:szCs w:val="24"/>
        </w:rPr>
      </w:pPr>
      <w:r w:rsidRPr="00B47A64">
        <w:rPr>
          <w:rFonts w:ascii="Arial" w:hAnsi="Arial" w:cs="Arial"/>
          <w:szCs w:val="24"/>
        </w:rPr>
        <w:t>A.</w:t>
      </w:r>
      <w:r w:rsidRPr="00B47A64">
        <w:rPr>
          <w:rFonts w:ascii="Arial" w:eastAsia="Arial" w:hAnsi="Arial" w:cs="Arial"/>
          <w:szCs w:val="24"/>
        </w:rPr>
        <w:t xml:space="preserve"> </w:t>
      </w:r>
      <w:r w:rsidRPr="00B47A64">
        <w:rPr>
          <w:rFonts w:ascii="Arial" w:eastAsia="Arial" w:hAnsi="Arial" w:cs="Arial"/>
          <w:szCs w:val="24"/>
        </w:rPr>
        <w:tab/>
      </w:r>
      <w:r w:rsidRPr="00B47A64">
        <w:rPr>
          <w:rFonts w:ascii="Arial" w:hAnsi="Arial" w:cs="Arial"/>
          <w:szCs w:val="24"/>
        </w:rPr>
        <w:t>Responsibilities a</w:t>
      </w:r>
      <w:r w:rsidRPr="00B47A64">
        <w:rPr>
          <w:rFonts w:ascii="Arial" w:hAnsi="Arial" w:cs="Arial"/>
          <w:szCs w:val="24"/>
        </w:rPr>
        <w:t xml:space="preserve">nd Expectations: </w:t>
      </w:r>
    </w:p>
    <w:p w:rsidR="002E359A" w:rsidRPr="00B47A64" w14:paraId="7218B2DD" w14:textId="77777777">
      <w:pPr>
        <w:pStyle w:val="Heading1"/>
        <w:ind w:left="1065" w:hanging="360"/>
        <w:rPr>
          <w:rFonts w:ascii="Arial" w:hAnsi="Arial" w:cs="Arial"/>
          <w:szCs w:val="24"/>
        </w:rPr>
      </w:pPr>
      <w:r w:rsidRPr="00B47A64">
        <w:rPr>
          <w:rFonts w:ascii="Arial" w:hAnsi="Arial" w:cs="Arial"/>
          <w:szCs w:val="24"/>
        </w:rPr>
        <w:t>Attending Physician</w:t>
      </w:r>
      <w:r w:rsidRPr="00B47A64">
        <w:rPr>
          <w:rFonts w:ascii="Arial" w:hAnsi="Arial" w:cs="Arial"/>
          <w:szCs w:val="24"/>
          <w:u w:val="none"/>
        </w:rPr>
        <w:t xml:space="preserve"> </w:t>
      </w:r>
    </w:p>
    <w:p w:rsidR="002E359A" w:rsidRPr="00B47A64" w14:paraId="3892ADD0" w14:textId="77777777">
      <w:pPr>
        <w:numPr>
          <w:ilvl w:val="0"/>
          <w:numId w:val="1"/>
        </w:numPr>
        <w:ind w:hanging="360"/>
        <w:rPr>
          <w:rFonts w:ascii="Arial" w:hAnsi="Arial" w:cs="Arial"/>
          <w:szCs w:val="24"/>
        </w:rPr>
      </w:pPr>
      <w:r w:rsidRPr="00B47A64">
        <w:rPr>
          <w:rFonts w:ascii="Arial" w:hAnsi="Arial" w:cs="Arial"/>
          <w:szCs w:val="24"/>
        </w:rPr>
        <w:t xml:space="preserve">It is expected that the attending physician is dedicated to supporting Yale Medicine’s commitment to promote outstanding patient care by ensuring that a safe, collaborative, and respectful professional environment is </w:t>
      </w:r>
      <w:r w:rsidRPr="00B47A64">
        <w:rPr>
          <w:rFonts w:ascii="Arial" w:hAnsi="Arial" w:cs="Arial"/>
          <w:szCs w:val="24"/>
        </w:rPr>
        <w:t xml:space="preserve">achieved.   </w:t>
      </w:r>
    </w:p>
    <w:p w:rsidR="002E359A" w:rsidRPr="00B47A64" w14:paraId="6E22E332" w14:textId="77777777">
      <w:pPr>
        <w:numPr>
          <w:ilvl w:val="0"/>
          <w:numId w:val="1"/>
        </w:numPr>
        <w:ind w:hanging="360"/>
        <w:rPr>
          <w:rFonts w:ascii="Arial" w:hAnsi="Arial" w:cs="Arial"/>
          <w:szCs w:val="24"/>
        </w:rPr>
      </w:pPr>
      <w:r w:rsidRPr="00B47A64">
        <w:rPr>
          <w:rFonts w:ascii="Arial" w:hAnsi="Arial" w:cs="Arial"/>
          <w:szCs w:val="24"/>
        </w:rPr>
        <w:t xml:space="preserve">Our vision is to foster a collegial, team-oriented culture and infrastructure to best support our medical professionals and to emphasize to our trainees to follow the </w:t>
      </w:r>
      <w:hyperlink r:id="rId7">
        <w:r w:rsidRPr="00B47A64">
          <w:rPr>
            <w:rFonts w:ascii="Arial" w:hAnsi="Arial" w:cs="Arial"/>
            <w:color w:val="0000FF"/>
            <w:szCs w:val="24"/>
            <w:u w:val="single" w:color="0000FF"/>
          </w:rPr>
          <w:t>Yale M</w:t>
        </w:r>
        <w:r w:rsidRPr="00B47A64">
          <w:rPr>
            <w:rFonts w:ascii="Arial" w:hAnsi="Arial" w:cs="Arial"/>
            <w:color w:val="0000FF"/>
            <w:szCs w:val="24"/>
            <w:u w:val="single" w:color="0000FF"/>
          </w:rPr>
          <w:t>edicine and Yale New</w:t>
        </w:r>
      </w:hyperlink>
      <w:hyperlink r:id="rId8">
        <w:r w:rsidRPr="00B47A64">
          <w:rPr>
            <w:rFonts w:ascii="Arial" w:hAnsi="Arial" w:cs="Arial"/>
            <w:color w:val="0000FF"/>
            <w:szCs w:val="24"/>
          </w:rPr>
          <w:t xml:space="preserve"> </w:t>
        </w:r>
      </w:hyperlink>
      <w:hyperlink r:id="rId9">
        <w:r w:rsidRPr="00B47A64">
          <w:rPr>
            <w:rFonts w:ascii="Arial" w:hAnsi="Arial" w:cs="Arial"/>
            <w:color w:val="0000FF"/>
            <w:szCs w:val="24"/>
            <w:u w:val="single" w:color="0000FF"/>
          </w:rPr>
          <w:t>Haven Health</w:t>
        </w:r>
      </w:hyperlink>
      <w:hyperlink r:id="rId10">
        <w:r w:rsidRPr="00B47A64">
          <w:rPr>
            <w:rFonts w:ascii="Arial" w:hAnsi="Arial" w:cs="Arial"/>
            <w:color w:val="0000FF"/>
            <w:szCs w:val="24"/>
            <w:u w:val="single" w:color="0000FF"/>
          </w:rPr>
          <w:t xml:space="preserve"> </w:t>
        </w:r>
      </w:hyperlink>
      <w:hyperlink r:id="rId11">
        <w:r w:rsidRPr="00B47A64">
          <w:rPr>
            <w:rFonts w:ascii="Arial" w:hAnsi="Arial" w:cs="Arial"/>
            <w:color w:val="0000FF"/>
            <w:szCs w:val="24"/>
            <w:u w:val="single" w:color="0000FF"/>
          </w:rPr>
          <w:t>Standards of Professional Behavior</w:t>
        </w:r>
      </w:hyperlink>
      <w:hyperlink r:id="rId12">
        <w:r w:rsidRPr="00B47A64">
          <w:rPr>
            <w:rFonts w:ascii="Arial" w:hAnsi="Arial" w:cs="Arial"/>
            <w:szCs w:val="24"/>
          </w:rPr>
          <w:t xml:space="preserve"> </w:t>
        </w:r>
      </w:hyperlink>
      <w:r w:rsidRPr="00B47A64">
        <w:rPr>
          <w:rFonts w:ascii="Arial" w:hAnsi="Arial" w:cs="Arial"/>
          <w:szCs w:val="24"/>
        </w:rPr>
        <w:t xml:space="preserve">and the </w:t>
      </w:r>
      <w:hyperlink r:id="rId13">
        <w:r w:rsidRPr="00B47A64">
          <w:rPr>
            <w:rFonts w:ascii="Arial" w:hAnsi="Arial" w:cs="Arial"/>
            <w:color w:val="0000FF"/>
            <w:szCs w:val="24"/>
            <w:u w:val="single" w:color="0000FF"/>
          </w:rPr>
          <w:t>Medical Staff Code of Conduct</w:t>
        </w:r>
      </w:hyperlink>
      <w:hyperlink r:id="rId14">
        <w:r w:rsidRPr="00B47A64">
          <w:rPr>
            <w:rFonts w:ascii="Arial" w:hAnsi="Arial" w:cs="Arial"/>
            <w:szCs w:val="24"/>
          </w:rPr>
          <w:t>.</w:t>
        </w:r>
      </w:hyperlink>
      <w:r w:rsidRPr="00B47A64">
        <w:rPr>
          <w:rFonts w:ascii="Arial" w:hAnsi="Arial" w:cs="Arial"/>
          <w:szCs w:val="24"/>
        </w:rPr>
        <w:t xml:space="preserve">  </w:t>
      </w:r>
    </w:p>
    <w:p w:rsidR="002E359A" w:rsidRPr="00B47A64" w14:paraId="4B72DED0" w14:textId="77777777">
      <w:pPr>
        <w:numPr>
          <w:ilvl w:val="0"/>
          <w:numId w:val="1"/>
        </w:numPr>
        <w:ind w:hanging="360"/>
        <w:rPr>
          <w:rFonts w:ascii="Arial" w:hAnsi="Arial" w:cs="Arial"/>
          <w:szCs w:val="24"/>
        </w:rPr>
      </w:pPr>
      <w:r w:rsidRPr="00B47A64">
        <w:rPr>
          <w:rFonts w:ascii="Arial" w:hAnsi="Arial" w:cs="Arial"/>
          <w:szCs w:val="24"/>
        </w:rPr>
        <w:t>The clinical environment should always embody our commitment to valuing all people with sensitivity to diversity of cultures and experiences, equity, and inclusion of all. Resources can be found on the Yale Sch</w:t>
      </w:r>
      <w:r w:rsidRPr="00B47A64">
        <w:rPr>
          <w:rFonts w:ascii="Arial" w:hAnsi="Arial" w:cs="Arial"/>
          <w:szCs w:val="24"/>
        </w:rPr>
        <w:t>ool of Medicine Diversity, Inclusion, Community Engagement website,</w:t>
      </w:r>
      <w:r w:rsidRPr="00B47A64">
        <w:rPr>
          <w:rFonts w:ascii="Arial" w:hAnsi="Arial" w:cs="Arial"/>
          <w:color w:val="0000FF"/>
          <w:szCs w:val="24"/>
        </w:rPr>
        <w:t xml:space="preserve"> </w:t>
      </w:r>
      <w:r w:rsidRPr="00B47A64">
        <w:rPr>
          <w:rFonts w:ascii="Arial" w:hAnsi="Arial" w:cs="Arial"/>
          <w:color w:val="0000FF"/>
          <w:szCs w:val="24"/>
          <w:u w:val="single" w:color="0000FF"/>
        </w:rPr>
        <w:t>https://medicine.yale.edu/diversity/</w:t>
      </w:r>
      <w:r w:rsidRPr="00B47A64">
        <w:rPr>
          <w:rFonts w:ascii="Arial" w:hAnsi="Arial" w:cs="Arial"/>
          <w:szCs w:val="24"/>
        </w:rPr>
        <w:t xml:space="preserve">.  </w:t>
      </w:r>
    </w:p>
    <w:p w:rsidR="002E359A" w:rsidRPr="00B47A64" w14:paraId="10DAAFE7" w14:textId="77777777">
      <w:pPr>
        <w:numPr>
          <w:ilvl w:val="0"/>
          <w:numId w:val="1"/>
        </w:numPr>
        <w:ind w:hanging="360"/>
        <w:rPr>
          <w:rFonts w:ascii="Arial" w:hAnsi="Arial" w:cs="Arial"/>
          <w:szCs w:val="24"/>
        </w:rPr>
      </w:pPr>
      <w:r w:rsidRPr="00B47A64">
        <w:rPr>
          <w:rFonts w:ascii="Arial" w:hAnsi="Arial" w:cs="Arial"/>
          <w:noProof/>
          <w:szCs w:val="24"/>
        </w:rPr>
        <mc:AlternateContent>
          <mc:Choice Requires="wpg">
            <w:drawing>
              <wp:anchor distT="0" distB="0" distL="114300" distR="114300" simplePos="0" relativeHeight="251658240" behindDoc="0" locked="0" layoutInCell="1" allowOverlap="1">
                <wp:simplePos x="0" y="0"/>
                <wp:positionH relativeFrom="page">
                  <wp:posOffset>228600</wp:posOffset>
                </wp:positionH>
                <wp:positionV relativeFrom="page">
                  <wp:posOffset>8201914</wp:posOffset>
                </wp:positionV>
                <wp:extent cx="9144" cy="213360"/>
                <wp:effectExtent l="0" t="0" r="0" b="0"/>
                <wp:wrapSquare wrapText="bothSides"/>
                <wp:docPr id="5565" name="Group 5565"/>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213360"/>
                          <a:chOff x="0" y="0"/>
                          <a:chExt cx="9144" cy="213360"/>
                        </a:xfrm>
                      </wpg:grpSpPr>
                      <wps:wsp xmlns:wps="http://schemas.microsoft.com/office/word/2010/wordprocessingShape">
                        <wps:cNvPr id="6159" name="Shape 6159"/>
                        <wps:cNvSpPr/>
                        <wps:spPr>
                          <a:xfrm>
                            <a:off x="0" y="0"/>
                            <a:ext cx="9144" cy="213360"/>
                          </a:xfrm>
                          <a:custGeom>
                            <a:avLst/>
                            <a:gdLst/>
                            <a:rect l="0" t="0" r="0" b="0"/>
                            <a:pathLst>
                              <a:path fill="norm" h="213360" w="9144" stroke="1">
                                <a:moveTo>
                                  <a:pt x="0" y="0"/>
                                </a:moveTo>
                                <a:lnTo>
                                  <a:pt x="9144" y="0"/>
                                </a:lnTo>
                                <a:lnTo>
                                  <a:pt x="9144" y="213360"/>
                                </a:lnTo>
                                <a:lnTo>
                                  <a:pt x="0" y="2133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5565" o:spid="_x0000_s1025" style="width:0.7pt;height:16.8pt;margin-top:645.8pt;margin-left:18pt;mso-position-horizontal-relative:page;mso-position-vertical-relative:page;position:absolute;z-index:251659264" coordsize="9144,213360">
                <v:shape id="Shape 6159" o:spid="_x0000_s1026" style="width:9144;height:213360;mso-wrap-style:square;position:absolute;visibility:visible;v-text-anchor:top" coordsize="9144,213360" path="m,l9144,l9144,213360l,213360,,e" fillcolor="black" stroked="f">
                  <v:stroke joinstyle="miter"/>
                  <v:path arrowok="t" textboxrect="0,0,9144,213360"/>
                </v:shape>
                <w10:wrap type="square"/>
              </v:group>
            </w:pict>
          </mc:Fallback>
        </mc:AlternateContent>
      </w:r>
      <w:r w:rsidRPr="00B47A64">
        <w:rPr>
          <w:rFonts w:ascii="Arial" w:hAnsi="Arial" w:cs="Arial"/>
          <w:szCs w:val="24"/>
        </w:rPr>
        <w:t xml:space="preserve">The attending physician is responsible for, and must be personally involved in, the care provided to individual patients in all settings.  When a trainee is involved in the care of the patient, the attending physician must continue to maintain a degree of </w:t>
      </w:r>
      <w:r w:rsidRPr="00B47A64">
        <w:rPr>
          <w:rFonts w:ascii="Arial" w:hAnsi="Arial" w:cs="Arial"/>
          <w:szCs w:val="24"/>
        </w:rPr>
        <w:t xml:space="preserve">personal involvement with timely supervision in the care of the patient that may vary based upon a graduated level of responsibility, the competency of the trainee, and the complexity of the clinical situation.   </w:t>
      </w:r>
    </w:p>
    <w:p w:rsidR="002E359A" w:rsidRPr="00B47A64" w14:paraId="309AD855" w14:textId="77777777">
      <w:pPr>
        <w:numPr>
          <w:ilvl w:val="0"/>
          <w:numId w:val="1"/>
        </w:numPr>
        <w:ind w:hanging="360"/>
        <w:rPr>
          <w:rFonts w:ascii="Arial" w:hAnsi="Arial" w:cs="Arial"/>
          <w:szCs w:val="24"/>
        </w:rPr>
      </w:pPr>
      <w:r w:rsidRPr="00B47A64">
        <w:rPr>
          <w:rFonts w:ascii="Arial" w:hAnsi="Arial" w:cs="Arial"/>
          <w:szCs w:val="24"/>
        </w:rPr>
        <w:t>Although aspects of patient care can be as</w:t>
      </w:r>
      <w:r w:rsidRPr="00B47A64">
        <w:rPr>
          <w:rFonts w:ascii="Arial" w:hAnsi="Arial" w:cs="Arial"/>
          <w:szCs w:val="24"/>
        </w:rPr>
        <w:t xml:space="preserve">signed to trainees, oversight of patient care is ultimately the responsibility of the attending physician; therefore, all patient care must be supervised by the appropriate credentialed practitioner.  </w:t>
      </w:r>
    </w:p>
    <w:p w:rsidR="002E359A" w:rsidRPr="00B47A64" w14:paraId="3F69FD2F" w14:textId="77777777">
      <w:pPr>
        <w:numPr>
          <w:ilvl w:val="0"/>
          <w:numId w:val="1"/>
        </w:numPr>
        <w:ind w:hanging="360"/>
        <w:rPr>
          <w:rFonts w:ascii="Arial" w:hAnsi="Arial" w:cs="Arial"/>
          <w:szCs w:val="24"/>
        </w:rPr>
      </w:pPr>
      <w:r w:rsidRPr="00B47A64">
        <w:rPr>
          <w:rFonts w:ascii="Arial" w:hAnsi="Arial" w:cs="Arial"/>
          <w:szCs w:val="24"/>
        </w:rPr>
        <w:t>Regardless of the level of supervision, it is the resp</w:t>
      </w:r>
      <w:r w:rsidRPr="00B47A64">
        <w:rPr>
          <w:rFonts w:ascii="Arial" w:hAnsi="Arial" w:cs="Arial"/>
          <w:szCs w:val="24"/>
        </w:rPr>
        <w:t xml:space="preserve">onsibility of the attending physician to make sure that every patient knows the name of their attending physician.  </w:t>
      </w:r>
    </w:p>
    <w:p w:rsidR="002E359A" w:rsidRPr="00B47A64" w14:paraId="6022D8C7" w14:textId="77777777">
      <w:pPr>
        <w:numPr>
          <w:ilvl w:val="0"/>
          <w:numId w:val="1"/>
        </w:numPr>
        <w:ind w:hanging="360"/>
        <w:rPr>
          <w:rFonts w:ascii="Arial" w:hAnsi="Arial" w:cs="Arial"/>
          <w:szCs w:val="24"/>
        </w:rPr>
      </w:pPr>
      <w:r w:rsidRPr="00B47A64">
        <w:rPr>
          <w:rFonts w:ascii="Arial" w:hAnsi="Arial" w:cs="Arial"/>
          <w:szCs w:val="24"/>
        </w:rPr>
        <w:t xml:space="preserve">If not onsite, the attending physician must be easily accessible via phone or other communication device, if needed, within a reasonable </w:t>
      </w:r>
      <w:r w:rsidRPr="00B47A64">
        <w:rPr>
          <w:rFonts w:ascii="Arial" w:hAnsi="Arial" w:cs="Arial"/>
          <w:szCs w:val="24"/>
        </w:rPr>
        <w:t>pe</w:t>
      </w:r>
      <w:r w:rsidRPr="00B47A64">
        <w:rPr>
          <w:rFonts w:ascii="Arial" w:hAnsi="Arial" w:cs="Arial"/>
          <w:szCs w:val="24"/>
        </w:rPr>
        <w:t>riod of time</w:t>
      </w:r>
      <w:r w:rsidRPr="00B47A64">
        <w:rPr>
          <w:rFonts w:ascii="Arial" w:hAnsi="Arial" w:cs="Arial"/>
          <w:szCs w:val="24"/>
        </w:rPr>
        <w:t xml:space="preserve">.  </w:t>
      </w:r>
    </w:p>
    <w:p w:rsidR="002E359A" w:rsidRPr="00B47A64" w14:paraId="33E328EE" w14:textId="77777777">
      <w:pPr>
        <w:numPr>
          <w:ilvl w:val="0"/>
          <w:numId w:val="1"/>
        </w:numPr>
        <w:ind w:hanging="360"/>
        <w:rPr>
          <w:rFonts w:ascii="Arial" w:hAnsi="Arial" w:cs="Arial"/>
          <w:szCs w:val="24"/>
        </w:rPr>
      </w:pPr>
      <w:r w:rsidRPr="00B47A64">
        <w:rPr>
          <w:rFonts w:ascii="Arial" w:hAnsi="Arial" w:cs="Arial"/>
          <w:szCs w:val="24"/>
        </w:rPr>
        <w:t>The attending is responsible for reviewing trainee documentation in the medical record and will review and personally sign  any diagnostic interpretation of imaging, pathologic or physiologic tests/procedures performed by a trainee in accor</w:t>
      </w:r>
      <w:r w:rsidRPr="00B47A64">
        <w:rPr>
          <w:rFonts w:ascii="Arial" w:hAnsi="Arial" w:cs="Arial"/>
          <w:szCs w:val="24"/>
        </w:rPr>
        <w:t xml:space="preserve">dance with the </w:t>
      </w:r>
      <w:hyperlink r:id="rId15">
        <w:r w:rsidRPr="00B47A64">
          <w:rPr>
            <w:rFonts w:ascii="Arial" w:hAnsi="Arial" w:cs="Arial"/>
            <w:color w:val="0000FF"/>
            <w:szCs w:val="24"/>
            <w:u w:val="single" w:color="0000FF"/>
          </w:rPr>
          <w:t>Yale New Haven Health House</w:t>
        </w:r>
      </w:hyperlink>
      <w:hyperlink r:id="rId16">
        <w:r w:rsidRPr="00B47A64">
          <w:rPr>
            <w:rFonts w:ascii="Arial" w:hAnsi="Arial" w:cs="Arial"/>
            <w:color w:val="0000FF"/>
            <w:szCs w:val="24"/>
          </w:rPr>
          <w:t xml:space="preserve"> </w:t>
        </w:r>
      </w:hyperlink>
      <w:hyperlink r:id="rId17">
        <w:r w:rsidRPr="00B47A64">
          <w:rPr>
            <w:rFonts w:ascii="Arial" w:hAnsi="Arial" w:cs="Arial"/>
            <w:color w:val="0000FF"/>
            <w:szCs w:val="24"/>
            <w:u w:val="single" w:color="0000FF"/>
          </w:rPr>
          <w:t>staff</w:t>
        </w:r>
      </w:hyperlink>
      <w:hyperlink r:id="rId18">
        <w:r w:rsidRPr="00B47A64">
          <w:rPr>
            <w:rFonts w:ascii="Arial" w:hAnsi="Arial" w:cs="Arial"/>
            <w:color w:val="0000FF"/>
            <w:szCs w:val="24"/>
            <w:u w:val="single" w:color="0000FF"/>
          </w:rPr>
          <w:t xml:space="preserve"> </w:t>
        </w:r>
      </w:hyperlink>
      <w:hyperlink r:id="rId19">
        <w:r w:rsidRPr="00B47A64">
          <w:rPr>
            <w:rFonts w:ascii="Arial" w:hAnsi="Arial" w:cs="Arial"/>
            <w:color w:val="0000FF"/>
            <w:szCs w:val="24"/>
            <w:u w:val="single" w:color="0000FF"/>
          </w:rPr>
          <w:t>handbook</w:t>
        </w:r>
      </w:hyperlink>
      <w:hyperlink r:id="rId20">
        <w:r w:rsidRPr="00B47A64">
          <w:rPr>
            <w:rFonts w:ascii="Arial" w:hAnsi="Arial" w:cs="Arial"/>
            <w:szCs w:val="24"/>
          </w:rPr>
          <w:t>.</w:t>
        </w:r>
      </w:hyperlink>
      <w:r w:rsidRPr="00B47A64">
        <w:rPr>
          <w:rFonts w:ascii="Arial" w:hAnsi="Arial" w:cs="Arial"/>
          <w:szCs w:val="24"/>
        </w:rPr>
        <w:t xml:space="preserve">   </w:t>
      </w:r>
    </w:p>
    <w:p w:rsidR="002E359A" w:rsidRPr="00B47A64" w14:paraId="2CA5F5C0" w14:textId="77777777">
      <w:pPr>
        <w:numPr>
          <w:ilvl w:val="0"/>
          <w:numId w:val="1"/>
        </w:numPr>
        <w:ind w:hanging="360"/>
        <w:rPr>
          <w:rFonts w:ascii="Arial" w:hAnsi="Arial" w:cs="Arial"/>
          <w:szCs w:val="24"/>
        </w:rPr>
      </w:pPr>
      <w:r w:rsidRPr="00B47A64">
        <w:rPr>
          <w:rFonts w:ascii="Arial" w:hAnsi="Arial" w:cs="Arial"/>
          <w:szCs w:val="24"/>
        </w:rPr>
        <w:t>The attending physician will document supervision of the trainee (intern, resident, fellow, or medical student) in their progress note in Epic</w:t>
      </w:r>
      <w:r w:rsidRPr="00B47A64">
        <w:rPr>
          <w:rFonts w:ascii="Arial" w:hAnsi="Arial" w:cs="Arial"/>
          <w:color w:val="D13438"/>
          <w:szCs w:val="24"/>
          <w:u w:val="single" w:color="D13438"/>
        </w:rPr>
        <w:t>.</w:t>
      </w:r>
      <w:r w:rsidRPr="00B47A64">
        <w:rPr>
          <w:rFonts w:ascii="Arial" w:hAnsi="Arial" w:cs="Arial"/>
          <w:szCs w:val="24"/>
        </w:rPr>
        <w:t xml:space="preserve"> Attestations for billing purposes under CMS Teaching Physician rules can only b</w:t>
      </w:r>
      <w:r w:rsidRPr="00B47A64">
        <w:rPr>
          <w:rFonts w:ascii="Arial" w:hAnsi="Arial" w:cs="Arial"/>
          <w:szCs w:val="24"/>
        </w:rPr>
        <w:t xml:space="preserve">e entered by attending physicians. </w:t>
      </w:r>
    </w:p>
    <w:p w:rsidR="002E359A" w:rsidRPr="00B47A64" w14:paraId="75D17E92" w14:textId="77777777">
      <w:pPr>
        <w:numPr>
          <w:ilvl w:val="1"/>
          <w:numId w:val="1"/>
        </w:numPr>
        <w:spacing w:after="37" w:line="276" w:lineRule="auto"/>
        <w:ind w:hanging="360"/>
        <w:rPr>
          <w:rFonts w:ascii="Arial" w:hAnsi="Arial" w:cs="Arial"/>
          <w:szCs w:val="24"/>
        </w:rPr>
      </w:pPr>
      <w:r w:rsidRPr="00B47A64">
        <w:rPr>
          <w:rFonts w:ascii="Arial" w:hAnsi="Arial" w:cs="Arial"/>
          <w:color w:val="1A1A1A"/>
          <w:szCs w:val="24"/>
        </w:rPr>
        <w:t xml:space="preserve">Any participation of a medical student in a billable service must be performed in the presence of the teaching physician.  </w:t>
      </w:r>
      <w:r w:rsidRPr="00B47A64">
        <w:rPr>
          <w:rFonts w:ascii="Arial" w:hAnsi="Arial" w:cs="Arial"/>
          <w:szCs w:val="24"/>
        </w:rPr>
        <w:t xml:space="preserve"> </w:t>
      </w:r>
    </w:p>
    <w:p w:rsidR="002E359A" w:rsidRPr="00B47A64" w14:paraId="00F18D3F" w14:textId="77777777">
      <w:pPr>
        <w:numPr>
          <w:ilvl w:val="1"/>
          <w:numId w:val="1"/>
        </w:numPr>
        <w:spacing w:after="37" w:line="276" w:lineRule="auto"/>
        <w:ind w:hanging="360"/>
        <w:rPr>
          <w:rFonts w:ascii="Arial" w:hAnsi="Arial" w:cs="Arial"/>
          <w:szCs w:val="24"/>
        </w:rPr>
      </w:pPr>
      <w:r w:rsidRPr="00B47A64">
        <w:rPr>
          <w:rFonts w:ascii="Arial" w:hAnsi="Arial" w:cs="Arial"/>
          <w:color w:val="1A1A1A"/>
          <w:szCs w:val="24"/>
        </w:rPr>
        <w:t>The teaching physician, if present with the medical student, can verify student documentation i</w:t>
      </w:r>
      <w:r w:rsidRPr="00B47A64">
        <w:rPr>
          <w:rFonts w:ascii="Arial" w:hAnsi="Arial" w:cs="Arial"/>
          <w:color w:val="1A1A1A"/>
          <w:szCs w:val="24"/>
        </w:rPr>
        <w:t xml:space="preserve">n the record. </w:t>
      </w:r>
      <w:r w:rsidRPr="00B47A64">
        <w:rPr>
          <w:rFonts w:ascii="Arial" w:hAnsi="Arial" w:cs="Arial"/>
          <w:szCs w:val="24"/>
        </w:rPr>
        <w:t xml:space="preserve"> </w:t>
      </w:r>
    </w:p>
    <w:p w:rsidR="002E359A" w:rsidRPr="00B47A64" w14:paraId="4DC45412" w14:textId="77777777">
      <w:pPr>
        <w:numPr>
          <w:ilvl w:val="1"/>
          <w:numId w:val="1"/>
        </w:numPr>
        <w:spacing w:after="37" w:line="276" w:lineRule="auto"/>
        <w:ind w:hanging="360"/>
        <w:rPr>
          <w:rFonts w:ascii="Arial" w:hAnsi="Arial" w:cs="Arial"/>
          <w:szCs w:val="24"/>
        </w:rPr>
      </w:pPr>
      <w:r w:rsidRPr="00B47A64">
        <w:rPr>
          <w:rFonts w:ascii="Arial" w:hAnsi="Arial" w:cs="Arial"/>
          <w:color w:val="1A1A1A"/>
          <w:szCs w:val="24"/>
        </w:rPr>
        <w:t>The teaching physician does not necessarily have to rewrite everything and can acknowledge its accuracy in the record. However, the teaching physician must still personally perform or re-perform the exam and decision-making activities of th</w:t>
      </w:r>
      <w:r w:rsidRPr="00B47A64">
        <w:rPr>
          <w:rFonts w:ascii="Arial" w:hAnsi="Arial" w:cs="Arial"/>
          <w:color w:val="1A1A1A"/>
          <w:szCs w:val="24"/>
        </w:rPr>
        <w:t xml:space="preserve">e service being billed when services are performed by a student in their presence </w:t>
      </w:r>
      <w:r w:rsidRPr="00B47A64">
        <w:rPr>
          <w:rFonts w:ascii="Arial" w:hAnsi="Arial" w:cs="Arial"/>
          <w:szCs w:val="24"/>
        </w:rPr>
        <w:t xml:space="preserve">and add to or revise the record to substantiate his or her presence and participation in the service.  </w:t>
      </w:r>
    </w:p>
    <w:p w:rsidR="002E359A" w:rsidRPr="00B47A64" w14:paraId="7FDA1A7E" w14:textId="77777777">
      <w:pPr>
        <w:numPr>
          <w:ilvl w:val="1"/>
          <w:numId w:val="1"/>
        </w:numPr>
        <w:spacing w:after="37" w:line="276" w:lineRule="auto"/>
        <w:ind w:hanging="360"/>
        <w:rPr>
          <w:rFonts w:ascii="Arial" w:hAnsi="Arial" w:cs="Arial"/>
          <w:szCs w:val="24"/>
        </w:rPr>
      </w:pPr>
      <w:r w:rsidRPr="00B47A64">
        <w:rPr>
          <w:rFonts w:ascii="Arial" w:hAnsi="Arial" w:cs="Arial"/>
          <w:color w:val="1A1A1A"/>
          <w:szCs w:val="24"/>
        </w:rPr>
        <w:t>This policy only applies to medical students. It does not apply to any</w:t>
      </w:r>
      <w:r w:rsidRPr="00B47A64">
        <w:rPr>
          <w:rFonts w:ascii="Arial" w:hAnsi="Arial" w:cs="Arial"/>
          <w:color w:val="1A1A1A"/>
          <w:szCs w:val="24"/>
        </w:rPr>
        <w:t xml:space="preserve"> other types of students including APRN, PA, nurse midwife, audiology, or speech pathology students.  </w:t>
      </w:r>
      <w:r w:rsidRPr="00B47A64">
        <w:rPr>
          <w:rFonts w:ascii="Arial" w:hAnsi="Arial" w:cs="Arial"/>
          <w:szCs w:val="24"/>
        </w:rPr>
        <w:t xml:space="preserve"> </w:t>
      </w:r>
    </w:p>
    <w:p w:rsidR="002E359A" w:rsidRPr="00B47A64" w14:paraId="6D3744EA" w14:textId="77777777">
      <w:pPr>
        <w:numPr>
          <w:ilvl w:val="1"/>
          <w:numId w:val="1"/>
        </w:numPr>
        <w:spacing w:after="37" w:line="276" w:lineRule="auto"/>
        <w:ind w:hanging="360"/>
        <w:rPr>
          <w:rFonts w:ascii="Arial" w:hAnsi="Arial" w:cs="Arial"/>
          <w:szCs w:val="24"/>
        </w:rPr>
      </w:pPr>
      <w:r w:rsidRPr="00B47A64">
        <w:rPr>
          <w:rFonts w:ascii="Arial" w:hAnsi="Arial" w:cs="Arial"/>
          <w:color w:val="1A1A1A"/>
          <w:szCs w:val="24"/>
        </w:rPr>
        <w:t xml:space="preserve">This policy only applies to E/M services. It does not apply to diagnostic procedures, medical </w:t>
      </w:r>
      <w:r w:rsidRPr="00B47A64">
        <w:rPr>
          <w:rFonts w:ascii="Arial" w:hAnsi="Arial" w:cs="Arial"/>
          <w:color w:val="1A1A1A"/>
          <w:szCs w:val="24"/>
        </w:rPr>
        <w:t>procedures</w:t>
      </w:r>
      <w:r w:rsidRPr="00B47A64">
        <w:rPr>
          <w:rFonts w:ascii="Arial" w:hAnsi="Arial" w:cs="Arial"/>
          <w:color w:val="1A1A1A"/>
          <w:szCs w:val="24"/>
        </w:rPr>
        <w:t xml:space="preserve"> or surgeries.</w:t>
      </w:r>
      <w:r w:rsidRPr="00B47A64">
        <w:rPr>
          <w:rFonts w:ascii="Arial" w:hAnsi="Arial" w:cs="Arial"/>
          <w:szCs w:val="24"/>
        </w:rPr>
        <w:t xml:space="preserve"> </w:t>
      </w:r>
    </w:p>
    <w:p w:rsidR="002E359A" w:rsidRPr="00B47A64" w14:paraId="7C5BA9A2" w14:textId="77777777">
      <w:pPr>
        <w:pStyle w:val="Heading1"/>
        <w:ind w:left="1065" w:hanging="360"/>
        <w:rPr>
          <w:rFonts w:ascii="Arial" w:hAnsi="Arial" w:cs="Arial"/>
          <w:szCs w:val="24"/>
        </w:rPr>
      </w:pPr>
      <w:r w:rsidRPr="00B47A64">
        <w:rPr>
          <w:rFonts w:ascii="Arial" w:hAnsi="Arial" w:cs="Arial"/>
          <w:szCs w:val="24"/>
        </w:rPr>
        <w:t>Trainee</w:t>
      </w:r>
      <w:r w:rsidRPr="00B47A64">
        <w:rPr>
          <w:rFonts w:ascii="Arial" w:hAnsi="Arial" w:cs="Arial"/>
          <w:szCs w:val="24"/>
          <w:u w:val="none"/>
        </w:rPr>
        <w:t xml:space="preserve"> </w:t>
      </w:r>
    </w:p>
    <w:p w:rsidR="002E359A" w:rsidRPr="00B47A64" w14:paraId="6387A9F4" w14:textId="32199214">
      <w:pPr>
        <w:numPr>
          <w:ilvl w:val="0"/>
          <w:numId w:val="2"/>
        </w:numPr>
        <w:ind w:hanging="360"/>
        <w:rPr>
          <w:rFonts w:ascii="Arial" w:hAnsi="Arial" w:cs="Arial"/>
          <w:szCs w:val="24"/>
        </w:rPr>
      </w:pPr>
      <w:r w:rsidRPr="00B47A64">
        <w:rPr>
          <w:rFonts w:ascii="Arial" w:hAnsi="Arial" w:cs="Arial"/>
          <w:szCs w:val="24"/>
        </w:rPr>
        <w:t xml:space="preserve">Trainees are </w:t>
      </w:r>
      <w:r w:rsidRPr="00B47A64">
        <w:rPr>
          <w:rFonts w:ascii="Arial" w:hAnsi="Arial" w:cs="Arial"/>
          <w:szCs w:val="24"/>
        </w:rPr>
        <w:t>responsible for communicating significant issues relating to patient care to the appropriate practitioner.  Each trainee has the right to request that a supervisor be onsite at any time and should feel empowered and comfortable enough in one’s role to requ</w:t>
      </w:r>
      <w:r w:rsidRPr="00B47A64">
        <w:rPr>
          <w:rFonts w:ascii="Arial" w:hAnsi="Arial" w:cs="Arial"/>
          <w:szCs w:val="24"/>
        </w:rPr>
        <w:t>est on site supervision whenever they believe</w:t>
      </w:r>
      <w:r w:rsidRPr="00B47A64">
        <w:rPr>
          <w:rFonts w:ascii="Arial" w:hAnsi="Arial" w:cs="Arial"/>
          <w:szCs w:val="24"/>
        </w:rPr>
        <w:t xml:space="preserve"> that it is necessary to ensure patient safety.  </w:t>
      </w:r>
    </w:p>
    <w:p w:rsidR="002E359A" w:rsidRPr="00B47A64" w14:paraId="668FEA74" w14:textId="77777777">
      <w:pPr>
        <w:numPr>
          <w:ilvl w:val="0"/>
          <w:numId w:val="2"/>
        </w:numPr>
        <w:ind w:hanging="360"/>
        <w:rPr>
          <w:rFonts w:ascii="Arial" w:hAnsi="Arial" w:cs="Arial"/>
          <w:szCs w:val="24"/>
        </w:rPr>
      </w:pPr>
      <w:r w:rsidRPr="00B47A64">
        <w:rPr>
          <w:rFonts w:ascii="Arial" w:hAnsi="Arial" w:cs="Arial"/>
          <w:noProof/>
          <w:szCs w:val="24"/>
        </w:rPr>
        <mc:AlternateContent>
          <mc:Choice Requires="wpg">
            <w:drawing>
              <wp:anchor distT="0" distB="0" distL="114300" distR="114300" simplePos="0" relativeHeight="251660288" behindDoc="0" locked="0" layoutInCell="1" allowOverlap="1">
                <wp:simplePos x="0" y="0"/>
                <wp:positionH relativeFrom="page">
                  <wp:posOffset>228600</wp:posOffset>
                </wp:positionH>
                <wp:positionV relativeFrom="page">
                  <wp:posOffset>5848477</wp:posOffset>
                </wp:positionV>
                <wp:extent cx="9144" cy="213360"/>
                <wp:effectExtent l="0" t="0" r="0" b="0"/>
                <wp:wrapSquare wrapText="bothSides"/>
                <wp:docPr id="5455" name="Group 5455"/>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213360"/>
                          <a:chOff x="0" y="0"/>
                          <a:chExt cx="9144" cy="213360"/>
                        </a:xfrm>
                      </wpg:grpSpPr>
                      <wps:wsp xmlns:wps="http://schemas.microsoft.com/office/word/2010/wordprocessingShape">
                        <wps:cNvPr id="6161" name="Shape 6161"/>
                        <wps:cNvSpPr/>
                        <wps:spPr>
                          <a:xfrm>
                            <a:off x="0" y="0"/>
                            <a:ext cx="9144" cy="213360"/>
                          </a:xfrm>
                          <a:custGeom>
                            <a:avLst/>
                            <a:gdLst/>
                            <a:rect l="0" t="0" r="0" b="0"/>
                            <a:pathLst>
                              <a:path fill="norm" h="213360" w="9144" stroke="1">
                                <a:moveTo>
                                  <a:pt x="0" y="0"/>
                                </a:moveTo>
                                <a:lnTo>
                                  <a:pt x="9144" y="0"/>
                                </a:lnTo>
                                <a:lnTo>
                                  <a:pt x="9144" y="213360"/>
                                </a:lnTo>
                                <a:lnTo>
                                  <a:pt x="0" y="21336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5455" o:spid="_x0000_s1027" style="width:0.7pt;height:16.8pt;margin-top:460.5pt;margin-left:18pt;mso-position-horizontal-relative:page;mso-position-vertical-relative:page;position:absolute;z-index:251661312" coordsize="9144,213360">
                <v:shape id="Shape 6161" o:spid="_x0000_s1028" style="width:9144;height:213360;mso-wrap-style:square;position:absolute;visibility:visible;v-text-anchor:top" coordsize="9144,213360" path="m,l9144,l9144,213360l,213360,,e" fillcolor="black" stroked="f">
                  <v:stroke joinstyle="miter"/>
                  <v:path arrowok="t" textboxrect="0,0,9144,213360"/>
                </v:shape>
                <w10:wrap type="square"/>
              </v:group>
            </w:pict>
          </mc:Fallback>
        </mc:AlternateContent>
      </w:r>
      <w:r w:rsidRPr="00B47A64">
        <w:rPr>
          <w:rFonts w:ascii="Arial" w:hAnsi="Arial" w:cs="Arial"/>
          <w:noProof/>
          <w:szCs w:val="24"/>
        </w:rPr>
        <mc:AlternateContent>
          <mc:Choice Requires="wpg">
            <w:drawing>
              <wp:anchor distT="0" distB="0" distL="114300" distR="114300" simplePos="0" relativeHeight="251662336" behindDoc="0" locked="0" layoutInCell="1" allowOverlap="1">
                <wp:simplePos x="0" y="0"/>
                <wp:positionH relativeFrom="page">
                  <wp:posOffset>228600</wp:posOffset>
                </wp:positionH>
                <wp:positionV relativeFrom="page">
                  <wp:posOffset>7560005</wp:posOffset>
                </wp:positionV>
                <wp:extent cx="9144" cy="213664"/>
                <wp:effectExtent l="0" t="0" r="0" b="0"/>
                <wp:wrapSquare wrapText="bothSides"/>
                <wp:docPr id="5456" name="Group 5456"/>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 cy="213664"/>
                          <a:chOff x="0" y="0"/>
                          <a:chExt cx="9144" cy="213664"/>
                        </a:xfrm>
                      </wpg:grpSpPr>
                      <wps:wsp xmlns:wps="http://schemas.microsoft.com/office/word/2010/wordprocessingShape">
                        <wps:cNvPr id="6163" name="Shape 6163"/>
                        <wps:cNvSpPr/>
                        <wps:spPr>
                          <a:xfrm>
                            <a:off x="0" y="0"/>
                            <a:ext cx="9144" cy="213664"/>
                          </a:xfrm>
                          <a:custGeom>
                            <a:avLst/>
                            <a:gdLst/>
                            <a:rect l="0" t="0" r="0" b="0"/>
                            <a:pathLst>
                              <a:path fill="norm" h="213664" w="9144" stroke="1">
                                <a:moveTo>
                                  <a:pt x="0" y="0"/>
                                </a:moveTo>
                                <a:lnTo>
                                  <a:pt x="9144" y="0"/>
                                </a:lnTo>
                                <a:lnTo>
                                  <a:pt x="9144" y="213664"/>
                                </a:lnTo>
                                <a:lnTo>
                                  <a:pt x="0" y="21366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5456" o:spid="_x0000_s1029" style="width:0.7pt;height:16.8pt;margin-top:595.3pt;margin-left:18pt;mso-position-horizontal-relative:page;mso-position-vertical-relative:page;position:absolute;z-index:251663360" coordsize="9144,213664">
                <v:shape id="Shape 6163" o:spid="_x0000_s1030" style="width:9144;height:213664;mso-wrap-style:square;position:absolute;visibility:visible;v-text-anchor:top" coordsize="9144,213664" path="m,l9144,l9144,213664l,213664,,e" fillcolor="black" stroked="f">
                  <v:stroke joinstyle="miter"/>
                  <v:path arrowok="t" textboxrect="0,0,9144,213664"/>
                </v:shape>
                <w10:wrap type="square"/>
              </v:group>
            </w:pict>
          </mc:Fallback>
        </mc:AlternateContent>
      </w:r>
      <w:r w:rsidRPr="00B47A64">
        <w:rPr>
          <w:rFonts w:ascii="Arial" w:hAnsi="Arial" w:cs="Arial"/>
          <w:szCs w:val="24"/>
        </w:rPr>
        <w:t xml:space="preserve">Trainees must be aware of their limitations and not attempt to provide clinical services or perform procedures for which they are not qualified without supervision, except in instances of extreme urgency where such an action may be </w:t>
      </w:r>
      <w:r w:rsidRPr="00B47A64">
        <w:rPr>
          <w:rFonts w:ascii="Arial" w:hAnsi="Arial" w:cs="Arial"/>
          <w:szCs w:val="24"/>
        </w:rPr>
        <w:t>life-saving</w:t>
      </w:r>
      <w:r w:rsidRPr="00B47A64">
        <w:rPr>
          <w:rFonts w:ascii="Arial" w:hAnsi="Arial" w:cs="Arial"/>
          <w:szCs w:val="24"/>
        </w:rPr>
        <w:t xml:space="preserve">.   </w:t>
      </w:r>
    </w:p>
    <w:p w:rsidR="002E359A" w:rsidRPr="00B47A64" w14:paraId="3A2244CC" w14:textId="77777777">
      <w:pPr>
        <w:numPr>
          <w:ilvl w:val="0"/>
          <w:numId w:val="2"/>
        </w:numPr>
        <w:ind w:hanging="360"/>
        <w:rPr>
          <w:rFonts w:ascii="Arial" w:hAnsi="Arial" w:cs="Arial"/>
          <w:szCs w:val="24"/>
        </w:rPr>
      </w:pPr>
      <w:r w:rsidRPr="00B47A64">
        <w:rPr>
          <w:rFonts w:ascii="Arial" w:hAnsi="Arial" w:cs="Arial"/>
          <w:szCs w:val="24"/>
        </w:rPr>
        <w:t>Trainees</w:t>
      </w:r>
      <w:r w:rsidRPr="00B47A64">
        <w:rPr>
          <w:rFonts w:ascii="Arial" w:hAnsi="Arial" w:cs="Arial"/>
          <w:szCs w:val="24"/>
        </w:rPr>
        <w:t xml:space="preserve"> are required to communicate with the attending physician or other supervisory faculty under certain circumstances (see section 3f of this policy) and whenever they have questions about patient care.  </w:t>
      </w:r>
    </w:p>
    <w:p w:rsidR="002E359A" w:rsidRPr="00B47A64" w14:paraId="4FB62C16" w14:textId="77777777">
      <w:pPr>
        <w:numPr>
          <w:ilvl w:val="0"/>
          <w:numId w:val="2"/>
        </w:numPr>
        <w:ind w:hanging="360"/>
        <w:rPr>
          <w:rFonts w:ascii="Arial" w:hAnsi="Arial" w:cs="Arial"/>
          <w:szCs w:val="24"/>
        </w:rPr>
      </w:pPr>
      <w:r w:rsidRPr="00B47A64">
        <w:rPr>
          <w:rFonts w:ascii="Arial" w:hAnsi="Arial" w:cs="Arial"/>
          <w:szCs w:val="24"/>
        </w:rPr>
        <w:t xml:space="preserve">Trainees should initiate </w:t>
      </w:r>
      <w:r w:rsidRPr="00B47A64">
        <w:rPr>
          <w:rFonts w:ascii="Arial" w:hAnsi="Arial" w:cs="Arial"/>
          <w:strike/>
          <w:color w:val="881798"/>
          <w:szCs w:val="24"/>
        </w:rPr>
        <w:t xml:space="preserve">a </w:t>
      </w:r>
      <w:r w:rsidRPr="00B47A64">
        <w:rPr>
          <w:rFonts w:ascii="Arial" w:hAnsi="Arial" w:cs="Arial"/>
          <w:szCs w:val="24"/>
        </w:rPr>
        <w:t>communication with the atte</w:t>
      </w:r>
      <w:r w:rsidRPr="00B47A64">
        <w:rPr>
          <w:rFonts w:ascii="Arial" w:hAnsi="Arial" w:cs="Arial"/>
          <w:szCs w:val="24"/>
        </w:rPr>
        <w:t xml:space="preserve">nding physician in a timely manner, as soon as is practical based on the severity of the patient’s condition.   </w:t>
      </w:r>
    </w:p>
    <w:p w:rsidR="002E359A" w:rsidRPr="00B47A64" w14:paraId="1AC62A00" w14:textId="77777777">
      <w:pPr>
        <w:numPr>
          <w:ilvl w:val="0"/>
          <w:numId w:val="2"/>
        </w:numPr>
        <w:ind w:hanging="360"/>
        <w:rPr>
          <w:rFonts w:ascii="Arial" w:hAnsi="Arial" w:cs="Arial"/>
          <w:szCs w:val="24"/>
        </w:rPr>
      </w:pPr>
      <w:r w:rsidRPr="00B47A64">
        <w:rPr>
          <w:rFonts w:ascii="Arial" w:hAnsi="Arial" w:cs="Arial"/>
          <w:szCs w:val="24"/>
        </w:rPr>
        <w:t>Trainees will document the name of the attending physician and summarize the input from the attending physician in their progress note, as appr</w:t>
      </w:r>
      <w:r w:rsidRPr="00B47A64">
        <w:rPr>
          <w:rFonts w:ascii="Arial" w:hAnsi="Arial" w:cs="Arial"/>
          <w:szCs w:val="24"/>
        </w:rPr>
        <w:t xml:space="preserve">opriate </w:t>
      </w:r>
    </w:p>
    <w:p w:rsidR="002E359A" w:rsidRPr="00B47A64" w14:paraId="3F460BF4" w14:textId="77777777">
      <w:pPr>
        <w:pStyle w:val="Heading1"/>
        <w:ind w:left="1065" w:hanging="360"/>
        <w:rPr>
          <w:rFonts w:ascii="Arial" w:hAnsi="Arial" w:cs="Arial"/>
          <w:szCs w:val="24"/>
        </w:rPr>
      </w:pPr>
      <w:r w:rsidRPr="00B47A64">
        <w:rPr>
          <w:rFonts w:ascii="Arial" w:hAnsi="Arial" w:cs="Arial"/>
          <w:szCs w:val="24"/>
        </w:rPr>
        <w:t>Department</w:t>
      </w:r>
      <w:r w:rsidRPr="00B47A64">
        <w:rPr>
          <w:rFonts w:ascii="Arial" w:hAnsi="Arial" w:cs="Arial"/>
          <w:szCs w:val="24"/>
          <w:u w:val="none"/>
        </w:rPr>
        <w:t xml:space="preserve"> </w:t>
      </w:r>
    </w:p>
    <w:p w:rsidR="002E359A" w:rsidRPr="00B47A64" w14:paraId="7D457431" w14:textId="77777777">
      <w:pPr>
        <w:numPr>
          <w:ilvl w:val="0"/>
          <w:numId w:val="3"/>
        </w:numPr>
        <w:ind w:hanging="360"/>
        <w:rPr>
          <w:rFonts w:ascii="Arial" w:hAnsi="Arial" w:cs="Arial"/>
          <w:szCs w:val="24"/>
        </w:rPr>
      </w:pPr>
      <w:r w:rsidRPr="00B47A64">
        <w:rPr>
          <w:rFonts w:ascii="Arial" w:hAnsi="Arial" w:cs="Arial"/>
          <w:szCs w:val="24"/>
        </w:rPr>
        <w:t xml:space="preserve">Assignment of responsibility for patient care to trainees will be based on the skills of the trainee; however, patient health and safety is our </w:t>
      </w:r>
      <w:r w:rsidRPr="00B47A64">
        <w:rPr>
          <w:rFonts w:ascii="Arial" w:hAnsi="Arial" w:cs="Arial"/>
          <w:szCs w:val="24"/>
        </w:rPr>
        <w:t>priority</w:t>
      </w:r>
      <w:r w:rsidRPr="00B47A64">
        <w:rPr>
          <w:rFonts w:ascii="Arial" w:hAnsi="Arial" w:cs="Arial"/>
          <w:szCs w:val="24"/>
        </w:rPr>
        <w:t xml:space="preserve"> and the needs of the patient should always come first when deciding which patient </w:t>
      </w:r>
      <w:r w:rsidRPr="00B47A64">
        <w:rPr>
          <w:rFonts w:ascii="Arial" w:hAnsi="Arial" w:cs="Arial"/>
          <w:szCs w:val="24"/>
        </w:rPr>
        <w:t xml:space="preserve">care activities are delegated to trainees. The intent is to provide trainees with clear instructions about under what circumstances they need to initiate </w:t>
      </w:r>
      <w:r w:rsidRPr="00B47A64">
        <w:rPr>
          <w:rFonts w:ascii="Arial" w:hAnsi="Arial" w:cs="Arial"/>
          <w:strike/>
          <w:color w:val="881798"/>
          <w:szCs w:val="24"/>
        </w:rPr>
        <w:t>a</w:t>
      </w:r>
      <w:r w:rsidRPr="00B47A64">
        <w:rPr>
          <w:rFonts w:ascii="Arial" w:hAnsi="Arial" w:cs="Arial"/>
          <w:color w:val="881798"/>
          <w:szCs w:val="24"/>
        </w:rPr>
        <w:t xml:space="preserve"> </w:t>
      </w:r>
      <w:r w:rsidRPr="00B47A64">
        <w:rPr>
          <w:rFonts w:ascii="Arial" w:hAnsi="Arial" w:cs="Arial"/>
          <w:szCs w:val="24"/>
        </w:rPr>
        <w:t xml:space="preserve">communication with an attending physician.  </w:t>
      </w:r>
    </w:p>
    <w:p w:rsidR="002E359A" w:rsidRPr="00B47A64" w14:paraId="6C8772DC" w14:textId="77777777">
      <w:pPr>
        <w:numPr>
          <w:ilvl w:val="0"/>
          <w:numId w:val="3"/>
        </w:numPr>
        <w:ind w:hanging="360"/>
        <w:rPr>
          <w:rFonts w:ascii="Arial" w:hAnsi="Arial" w:cs="Arial"/>
          <w:szCs w:val="24"/>
        </w:rPr>
      </w:pPr>
      <w:r w:rsidRPr="00B47A64">
        <w:rPr>
          <w:rFonts w:ascii="Arial" w:hAnsi="Arial" w:cs="Arial"/>
          <w:szCs w:val="24"/>
        </w:rPr>
        <w:t>Each department is responsible for establishing reasona</w:t>
      </w:r>
      <w:r w:rsidRPr="00B47A64">
        <w:rPr>
          <w:rFonts w:ascii="Arial" w:hAnsi="Arial" w:cs="Arial"/>
          <w:szCs w:val="24"/>
        </w:rPr>
        <w:t xml:space="preserve">ble expectations of trainee capacity.   </w:t>
      </w:r>
    </w:p>
    <w:p w:rsidR="002E359A" w:rsidRPr="00B47A64" w14:paraId="234E53E4" w14:textId="77777777">
      <w:pPr>
        <w:numPr>
          <w:ilvl w:val="0"/>
          <w:numId w:val="3"/>
        </w:numPr>
        <w:ind w:hanging="360"/>
        <w:rPr>
          <w:rFonts w:ascii="Arial" w:hAnsi="Arial" w:cs="Arial"/>
          <w:szCs w:val="24"/>
        </w:rPr>
      </w:pPr>
      <w:r w:rsidRPr="00B47A64">
        <w:rPr>
          <w:rFonts w:ascii="Arial" w:hAnsi="Arial" w:cs="Arial"/>
          <w:szCs w:val="24"/>
        </w:rPr>
        <w:t xml:space="preserve">Each department is responsible for establishing and implementing criteria by which trainees are evaluated to determine the level of graduated authority, </w:t>
      </w:r>
      <w:r w:rsidRPr="00B47A64">
        <w:rPr>
          <w:rFonts w:ascii="Arial" w:hAnsi="Arial" w:cs="Arial"/>
          <w:szCs w:val="24"/>
        </w:rPr>
        <w:t>responsibility</w:t>
      </w:r>
      <w:r w:rsidRPr="00B47A64">
        <w:rPr>
          <w:rFonts w:ascii="Arial" w:hAnsi="Arial" w:cs="Arial"/>
          <w:szCs w:val="24"/>
        </w:rPr>
        <w:t xml:space="preserve"> and supervisory role appropriate for each train</w:t>
      </w:r>
      <w:r w:rsidRPr="00B47A64">
        <w:rPr>
          <w:rFonts w:ascii="Arial" w:hAnsi="Arial" w:cs="Arial"/>
          <w:szCs w:val="24"/>
        </w:rPr>
        <w:t xml:space="preserve">ee.   </w:t>
      </w:r>
    </w:p>
    <w:p w:rsidR="002E359A" w:rsidRPr="00B47A64" w14:paraId="0EF50FF2" w14:textId="77777777">
      <w:pPr>
        <w:numPr>
          <w:ilvl w:val="0"/>
          <w:numId w:val="3"/>
        </w:numPr>
        <w:ind w:hanging="360"/>
        <w:rPr>
          <w:rFonts w:ascii="Arial" w:hAnsi="Arial" w:cs="Arial"/>
          <w:szCs w:val="24"/>
        </w:rPr>
      </w:pPr>
      <w:r w:rsidRPr="00B47A64">
        <w:rPr>
          <w:rFonts w:ascii="Arial" w:hAnsi="Arial" w:cs="Arial"/>
          <w:szCs w:val="24"/>
        </w:rPr>
        <w:t xml:space="preserve">The criteria for evaluating trainees should be transparent and consistent with nationally recognized standards for supervision or guidelines provided by appropriate specialty governing body (if applicable). </w:t>
      </w:r>
    </w:p>
    <w:p w:rsidR="002E359A" w:rsidRPr="00B47A64" w14:paraId="6A7180A4" w14:textId="77777777">
      <w:pPr>
        <w:numPr>
          <w:ilvl w:val="0"/>
          <w:numId w:val="3"/>
        </w:numPr>
        <w:ind w:hanging="360"/>
        <w:rPr>
          <w:rFonts w:ascii="Arial" w:hAnsi="Arial" w:cs="Arial"/>
          <w:szCs w:val="24"/>
        </w:rPr>
      </w:pPr>
      <w:r w:rsidRPr="00B47A64">
        <w:rPr>
          <w:rFonts w:ascii="Arial" w:hAnsi="Arial" w:cs="Arial"/>
          <w:szCs w:val="24"/>
        </w:rPr>
        <w:t>To facilitate communication between train</w:t>
      </w:r>
      <w:r w:rsidRPr="00B47A64">
        <w:rPr>
          <w:rFonts w:ascii="Arial" w:hAnsi="Arial" w:cs="Arial"/>
          <w:szCs w:val="24"/>
        </w:rPr>
        <w:t xml:space="preserve">ees and attending physicians, on-call and clinical schedules must be readily available to trainees in all clinical locations to facilitate communication between trainees and attending physicians.  </w:t>
      </w:r>
    </w:p>
    <w:p w:rsidR="00B47A64" w:rsidP="00B47A64" w14:paraId="0C6A5D06" w14:textId="77777777">
      <w:pPr>
        <w:numPr>
          <w:ilvl w:val="0"/>
          <w:numId w:val="3"/>
        </w:numPr>
        <w:ind w:hanging="360"/>
        <w:rPr>
          <w:rFonts w:ascii="Arial" w:hAnsi="Arial" w:cs="Arial"/>
          <w:szCs w:val="24"/>
        </w:rPr>
      </w:pPr>
      <w:r w:rsidRPr="00B47A64">
        <w:rPr>
          <w:rFonts w:ascii="Arial" w:hAnsi="Arial" w:cs="Arial"/>
          <w:szCs w:val="24"/>
        </w:rPr>
        <w:t>Each department will develop a written checklist of circum</w:t>
      </w:r>
      <w:r w:rsidRPr="00B47A64">
        <w:rPr>
          <w:rFonts w:ascii="Arial" w:hAnsi="Arial" w:cs="Arial"/>
          <w:szCs w:val="24"/>
        </w:rPr>
        <w:t>stances that always require trainees to initiate a communication with the attending physician or other supervising faculty.  The checklist should include instructions about appropriate time frames for communication to the attending physician based on the c</w:t>
      </w:r>
      <w:r w:rsidRPr="00B47A64">
        <w:rPr>
          <w:rFonts w:ascii="Arial" w:hAnsi="Arial" w:cs="Arial"/>
          <w:szCs w:val="24"/>
        </w:rPr>
        <w:t>ircumstance and severity of the patient’s condition.   These circumstances include, but are not limited to:</w:t>
      </w:r>
    </w:p>
    <w:p w:rsidR="00B47A64" w:rsidP="00B47A64" w14:paraId="474575F3" w14:textId="77777777">
      <w:pPr>
        <w:pStyle w:val="ListParagraph"/>
        <w:numPr>
          <w:ilvl w:val="2"/>
          <w:numId w:val="3"/>
        </w:numPr>
        <w:rPr>
          <w:rFonts w:ascii="Arial" w:hAnsi="Arial" w:cs="Arial"/>
          <w:szCs w:val="24"/>
        </w:rPr>
      </w:pPr>
      <w:r w:rsidRPr="00B47A64">
        <w:rPr>
          <w:rFonts w:ascii="Arial" w:hAnsi="Arial" w:cs="Arial"/>
          <w:szCs w:val="24"/>
        </w:rPr>
        <w:t xml:space="preserve">ED Consults </w:t>
      </w:r>
    </w:p>
    <w:p w:rsidR="00B47A64" w:rsidP="00B47A64" w14:paraId="02B1C619" w14:textId="77777777">
      <w:pPr>
        <w:pStyle w:val="ListParagraph"/>
        <w:numPr>
          <w:ilvl w:val="2"/>
          <w:numId w:val="3"/>
        </w:numPr>
        <w:rPr>
          <w:rFonts w:ascii="Arial" w:hAnsi="Arial" w:cs="Arial"/>
          <w:szCs w:val="24"/>
        </w:rPr>
      </w:pPr>
      <w:r w:rsidRPr="00B47A64">
        <w:rPr>
          <w:rFonts w:ascii="Arial" w:hAnsi="Arial" w:cs="Arial"/>
          <w:szCs w:val="24"/>
        </w:rPr>
        <w:t>Any new admission</w:t>
      </w:r>
    </w:p>
    <w:p w:rsidR="00B47A64" w:rsidP="00B47A64" w14:paraId="2C2E0CFD" w14:textId="77777777">
      <w:pPr>
        <w:pStyle w:val="ListParagraph"/>
        <w:numPr>
          <w:ilvl w:val="2"/>
          <w:numId w:val="3"/>
        </w:numPr>
        <w:rPr>
          <w:rFonts w:ascii="Arial" w:hAnsi="Arial" w:cs="Arial"/>
          <w:szCs w:val="24"/>
        </w:rPr>
      </w:pPr>
      <w:r w:rsidRPr="00B47A64">
        <w:rPr>
          <w:rFonts w:ascii="Arial" w:hAnsi="Arial" w:cs="Arial"/>
          <w:szCs w:val="24"/>
        </w:rPr>
        <w:t>Consultation for urgent conditions</w:t>
      </w:r>
    </w:p>
    <w:p w:rsidR="00B47A64" w:rsidP="00B47A64" w14:paraId="3BC4AF5E" w14:textId="77777777">
      <w:pPr>
        <w:pStyle w:val="ListParagraph"/>
        <w:numPr>
          <w:ilvl w:val="2"/>
          <w:numId w:val="3"/>
        </w:numPr>
        <w:rPr>
          <w:rFonts w:ascii="Arial" w:hAnsi="Arial" w:cs="Arial"/>
          <w:szCs w:val="24"/>
        </w:rPr>
      </w:pPr>
      <w:r w:rsidRPr="00B47A64">
        <w:rPr>
          <w:rFonts w:ascii="Arial" w:hAnsi="Arial" w:cs="Arial"/>
          <w:szCs w:val="24"/>
        </w:rPr>
        <w:t xml:space="preserve">Transfer of patient to a higher level of care </w:t>
      </w:r>
    </w:p>
    <w:p w:rsidR="00B47A64" w:rsidP="00B47A64" w14:paraId="7865FDEA" w14:textId="77777777">
      <w:pPr>
        <w:pStyle w:val="ListParagraph"/>
        <w:numPr>
          <w:ilvl w:val="2"/>
          <w:numId w:val="3"/>
        </w:numPr>
        <w:rPr>
          <w:rFonts w:ascii="Arial" w:hAnsi="Arial" w:cs="Arial"/>
          <w:szCs w:val="24"/>
        </w:rPr>
      </w:pPr>
      <w:r w:rsidRPr="00B47A64">
        <w:rPr>
          <w:rFonts w:ascii="Arial" w:hAnsi="Arial" w:cs="Arial"/>
          <w:szCs w:val="24"/>
        </w:rPr>
        <w:t>Cardiopulmonar</w:t>
      </w:r>
      <w:r w:rsidRPr="00B47A64">
        <w:rPr>
          <w:rFonts w:ascii="Arial" w:hAnsi="Arial" w:cs="Arial"/>
          <w:szCs w:val="24"/>
        </w:rPr>
        <w:t>y arrest- adult (Code Blue) pediatric (Code White)</w:t>
      </w:r>
    </w:p>
    <w:p w:rsidR="00B47A64" w:rsidRPr="00B47A64" w:rsidP="00B47A64" w14:paraId="447982F0" w14:textId="77777777">
      <w:pPr>
        <w:pStyle w:val="ListParagraph"/>
        <w:numPr>
          <w:ilvl w:val="2"/>
          <w:numId w:val="3"/>
        </w:numPr>
        <w:rPr>
          <w:rFonts w:ascii="Arial" w:hAnsi="Arial" w:cs="Arial"/>
          <w:szCs w:val="24"/>
        </w:rPr>
      </w:pPr>
      <w:r w:rsidRPr="00B47A64">
        <w:rPr>
          <w:rFonts w:ascii="Arial" w:hAnsi="Arial" w:cs="Arial"/>
          <w:color w:val="222222"/>
          <w:szCs w:val="24"/>
        </w:rPr>
        <w:t>Interactions with an actual or potential violent or out of control person</w:t>
      </w:r>
    </w:p>
    <w:p w:rsidR="00B47A64" w:rsidP="00B47A64" w14:paraId="09FB4EB9" w14:textId="77777777">
      <w:pPr>
        <w:pStyle w:val="ListParagraph"/>
        <w:numPr>
          <w:ilvl w:val="2"/>
          <w:numId w:val="3"/>
        </w:numPr>
        <w:rPr>
          <w:rFonts w:ascii="Arial" w:hAnsi="Arial" w:cs="Arial"/>
          <w:szCs w:val="24"/>
        </w:rPr>
      </w:pPr>
      <w:r w:rsidRPr="00B47A64">
        <w:rPr>
          <w:rFonts w:ascii="Arial" w:hAnsi="Arial" w:cs="Arial"/>
          <w:szCs w:val="24"/>
        </w:rPr>
        <w:t>Change in a Do Not Resuscitate (DNR) order</w:t>
      </w:r>
    </w:p>
    <w:p w:rsidR="00B47A64" w:rsidP="00B47A64" w14:paraId="0A2F07A9" w14:textId="77777777">
      <w:pPr>
        <w:pStyle w:val="ListParagraph"/>
        <w:numPr>
          <w:ilvl w:val="2"/>
          <w:numId w:val="3"/>
        </w:numPr>
        <w:rPr>
          <w:rFonts w:ascii="Arial" w:hAnsi="Arial" w:cs="Arial"/>
          <w:szCs w:val="24"/>
        </w:rPr>
      </w:pPr>
      <w:r w:rsidRPr="00B47A64">
        <w:rPr>
          <w:rFonts w:ascii="Arial" w:hAnsi="Arial" w:cs="Arial"/>
          <w:szCs w:val="24"/>
        </w:rPr>
        <w:t>Patient or family dissatisfaction for quality-of-care issues</w:t>
      </w:r>
    </w:p>
    <w:p w:rsidR="00B47A64" w:rsidP="00B47A64" w14:paraId="3CAFBDF2" w14:textId="77777777">
      <w:pPr>
        <w:pStyle w:val="ListParagraph"/>
        <w:numPr>
          <w:ilvl w:val="2"/>
          <w:numId w:val="3"/>
        </w:numPr>
        <w:rPr>
          <w:rFonts w:ascii="Arial" w:hAnsi="Arial" w:cs="Arial"/>
          <w:szCs w:val="24"/>
        </w:rPr>
      </w:pPr>
      <w:r w:rsidRPr="00B47A64">
        <w:rPr>
          <w:rFonts w:ascii="Arial" w:hAnsi="Arial" w:cs="Arial"/>
          <w:szCs w:val="24"/>
        </w:rPr>
        <w:t>Patient r</w:t>
      </w:r>
      <w:r w:rsidRPr="00B47A64">
        <w:rPr>
          <w:rFonts w:ascii="Arial" w:hAnsi="Arial" w:cs="Arial"/>
          <w:szCs w:val="24"/>
        </w:rPr>
        <w:t>equesting the presence of the attending physician to provide patient car</w:t>
      </w:r>
      <w:r>
        <w:rPr>
          <w:rFonts w:ascii="Arial" w:hAnsi="Arial" w:cs="Arial"/>
          <w:szCs w:val="24"/>
        </w:rPr>
        <w:t>e</w:t>
      </w:r>
    </w:p>
    <w:p w:rsidR="00B47A64" w:rsidP="00B47A64" w14:paraId="5E2A966B" w14:textId="77777777">
      <w:pPr>
        <w:pStyle w:val="ListParagraph"/>
        <w:numPr>
          <w:ilvl w:val="2"/>
          <w:numId w:val="3"/>
        </w:numPr>
        <w:rPr>
          <w:rFonts w:ascii="Arial" w:hAnsi="Arial" w:cs="Arial"/>
          <w:szCs w:val="24"/>
        </w:rPr>
      </w:pPr>
      <w:r w:rsidRPr="00B47A64">
        <w:rPr>
          <w:rFonts w:ascii="Arial" w:hAnsi="Arial" w:cs="Arial"/>
          <w:szCs w:val="24"/>
        </w:rPr>
        <w:t>Patient requesting discharge against medical advice</w:t>
      </w:r>
    </w:p>
    <w:p w:rsidR="00B47A64" w:rsidP="00B47A64" w14:paraId="1B433C80" w14:textId="77777777">
      <w:pPr>
        <w:pStyle w:val="ListParagraph"/>
        <w:numPr>
          <w:ilvl w:val="2"/>
          <w:numId w:val="3"/>
        </w:numPr>
        <w:rPr>
          <w:rFonts w:ascii="Arial" w:hAnsi="Arial" w:cs="Arial"/>
          <w:szCs w:val="24"/>
        </w:rPr>
      </w:pPr>
      <w:r w:rsidRPr="00B47A64">
        <w:rPr>
          <w:rFonts w:ascii="Arial" w:hAnsi="Arial" w:cs="Arial"/>
          <w:szCs w:val="24"/>
        </w:rPr>
        <w:t>Unanticipated adverse event</w:t>
      </w:r>
    </w:p>
    <w:p w:rsidR="002E359A" w:rsidRPr="00B47A64" w:rsidP="00B47A64" w14:paraId="651882CB" w14:textId="58D9168E">
      <w:pPr>
        <w:pStyle w:val="ListParagraph"/>
        <w:numPr>
          <w:ilvl w:val="2"/>
          <w:numId w:val="3"/>
        </w:numPr>
        <w:rPr>
          <w:rFonts w:ascii="Arial" w:hAnsi="Arial" w:cs="Arial"/>
          <w:szCs w:val="24"/>
        </w:rPr>
      </w:pPr>
      <w:r w:rsidRPr="00B47A64">
        <w:rPr>
          <w:rFonts w:ascii="Arial" w:hAnsi="Arial" w:cs="Arial"/>
          <w:szCs w:val="24"/>
        </w:rPr>
        <w:t xml:space="preserve">Unexpected patient death </w:t>
      </w:r>
    </w:p>
    <w:p w:rsidR="002E359A" w:rsidRPr="00B47A64" w14:paraId="785E99E2" w14:textId="77777777">
      <w:pPr>
        <w:spacing w:after="0"/>
        <w:ind w:left="271" w:firstLine="0"/>
        <w:rPr>
          <w:rFonts w:ascii="Arial" w:hAnsi="Arial" w:cs="Arial"/>
          <w:szCs w:val="24"/>
        </w:rPr>
      </w:pPr>
      <w:r w:rsidRPr="00B47A64">
        <w:rPr>
          <w:rFonts w:ascii="Arial" w:hAnsi="Arial" w:cs="Arial"/>
          <w:szCs w:val="24"/>
        </w:rPr>
        <w:t>C.</w:t>
      </w:r>
      <w:r w:rsidRPr="00B47A64">
        <w:rPr>
          <w:rFonts w:ascii="Arial" w:eastAsia="Arial" w:hAnsi="Arial" w:cs="Arial"/>
          <w:szCs w:val="24"/>
        </w:rPr>
        <w:t xml:space="preserve"> </w:t>
      </w:r>
      <w:r w:rsidRPr="00B47A64">
        <w:rPr>
          <w:rFonts w:ascii="Arial" w:hAnsi="Arial" w:cs="Arial"/>
          <w:szCs w:val="24"/>
        </w:rPr>
        <w:t xml:space="preserve">General Guidelines for Procedures:   </w:t>
      </w:r>
    </w:p>
    <w:p w:rsidR="002E359A" w:rsidRPr="00B47A64" w14:paraId="604261C5" w14:textId="77777777">
      <w:pPr>
        <w:numPr>
          <w:ilvl w:val="0"/>
          <w:numId w:val="5"/>
        </w:numPr>
        <w:spacing w:after="0"/>
        <w:ind w:hanging="360"/>
        <w:rPr>
          <w:rFonts w:ascii="Arial" w:hAnsi="Arial" w:cs="Arial"/>
          <w:szCs w:val="24"/>
        </w:rPr>
      </w:pPr>
      <w:r w:rsidRPr="00B47A64">
        <w:rPr>
          <w:rFonts w:ascii="Arial" w:hAnsi="Arial" w:cs="Arial"/>
          <w:szCs w:val="24"/>
        </w:rPr>
        <w:t>All procedures performe</w:t>
      </w:r>
      <w:r w:rsidRPr="00B47A64">
        <w:rPr>
          <w:rFonts w:ascii="Arial" w:hAnsi="Arial" w:cs="Arial"/>
          <w:szCs w:val="24"/>
        </w:rPr>
        <w:t xml:space="preserve">d in Operating or Procedure Suites are to be performed under supervision of an attending physician, regardless of the level or competency of the resident or trainee.  </w:t>
      </w:r>
    </w:p>
    <w:p w:rsidR="002E359A" w14:paraId="6DADA758" w14:textId="0DD90692">
      <w:pPr>
        <w:numPr>
          <w:ilvl w:val="0"/>
          <w:numId w:val="5"/>
        </w:numPr>
        <w:ind w:hanging="360"/>
        <w:rPr>
          <w:rFonts w:ascii="Arial" w:hAnsi="Arial" w:cs="Arial"/>
          <w:szCs w:val="24"/>
        </w:rPr>
      </w:pPr>
      <w:r w:rsidRPr="00B47A64">
        <w:rPr>
          <w:rFonts w:ascii="Arial" w:hAnsi="Arial" w:cs="Arial"/>
          <w:szCs w:val="24"/>
        </w:rPr>
        <w:t xml:space="preserve">Each training program is responsible for determining which, if any, bedside </w:t>
      </w:r>
      <w:r w:rsidRPr="00B47A64">
        <w:rPr>
          <w:rFonts w:ascii="Arial" w:hAnsi="Arial" w:cs="Arial"/>
          <w:szCs w:val="24"/>
        </w:rPr>
        <w:t xml:space="preserve">procedures can be performed without direct supervision.  Each department should identify procedures that can be performed without direct supervision in their individual Training Program Policy. </w:t>
      </w:r>
    </w:p>
    <w:p w:rsidR="00B47A64" w:rsidRPr="00B47A64" w:rsidP="00B47A64" w14:paraId="59DDDA6A" w14:textId="77777777">
      <w:pPr>
        <w:ind w:left="1080" w:firstLine="0"/>
        <w:rPr>
          <w:rFonts w:ascii="Arial" w:hAnsi="Arial" w:cs="Arial"/>
          <w:szCs w:val="24"/>
        </w:rPr>
      </w:pPr>
    </w:p>
    <w:p w:rsidR="002E359A" w:rsidRPr="00B47A64" w14:paraId="39F9C092" w14:textId="77777777">
      <w:pPr>
        <w:pStyle w:val="Heading1"/>
        <w:numPr>
          <w:ilvl w:val="0"/>
          <w:numId w:val="0"/>
        </w:numPr>
        <w:spacing w:after="241"/>
        <w:rPr>
          <w:rFonts w:ascii="Arial" w:hAnsi="Arial" w:cs="Arial"/>
          <w:szCs w:val="24"/>
        </w:rPr>
      </w:pPr>
      <w:r w:rsidRPr="00B47A64">
        <w:rPr>
          <w:rFonts w:ascii="Arial" w:hAnsi="Arial" w:cs="Arial"/>
          <w:b/>
          <w:szCs w:val="24"/>
          <w:u w:val="none"/>
        </w:rPr>
        <w:t xml:space="preserve">Appendix: Definitions </w:t>
      </w:r>
    </w:p>
    <w:p w:rsidR="002E359A" w:rsidRPr="00B47A64" w14:paraId="3D5D8691" w14:textId="77777777">
      <w:pPr>
        <w:numPr>
          <w:ilvl w:val="0"/>
          <w:numId w:val="6"/>
        </w:numPr>
        <w:spacing w:after="0"/>
        <w:ind w:hanging="360"/>
        <w:rPr>
          <w:rFonts w:ascii="Arial" w:hAnsi="Arial" w:cs="Arial"/>
          <w:szCs w:val="24"/>
        </w:rPr>
      </w:pPr>
      <w:r w:rsidRPr="00B47A64">
        <w:rPr>
          <w:rFonts w:ascii="Arial" w:hAnsi="Arial" w:cs="Arial"/>
          <w:szCs w:val="24"/>
        </w:rPr>
        <w:t>Trainee refers to an individual enroll</w:t>
      </w:r>
      <w:r w:rsidRPr="00B47A64">
        <w:rPr>
          <w:rFonts w:ascii="Arial" w:hAnsi="Arial" w:cs="Arial"/>
          <w:szCs w:val="24"/>
        </w:rPr>
        <w:t xml:space="preserve">ed in a training program e.g.: (medical school, physician assistant, nurse practitioner, nurse-midwife, or graduate medical program including residents and fellows) who participates in patient care under the direction of attending physicians (and/or other </w:t>
      </w:r>
      <w:r w:rsidRPr="00B47A64">
        <w:rPr>
          <w:rFonts w:ascii="Arial" w:hAnsi="Arial" w:cs="Arial"/>
          <w:szCs w:val="24"/>
        </w:rPr>
        <w:t xml:space="preserve">staff practitioners as appropriate).   </w:t>
      </w:r>
    </w:p>
    <w:p w:rsidR="002E359A" w:rsidRPr="00B47A64" w14:paraId="4800473C" w14:textId="77777777">
      <w:pPr>
        <w:spacing w:after="0" w:line="259" w:lineRule="auto"/>
        <w:ind w:left="360" w:firstLine="0"/>
        <w:rPr>
          <w:rFonts w:ascii="Arial" w:hAnsi="Arial" w:cs="Arial"/>
          <w:szCs w:val="24"/>
        </w:rPr>
      </w:pPr>
      <w:r w:rsidRPr="00B47A64">
        <w:rPr>
          <w:rFonts w:ascii="Arial" w:hAnsi="Arial" w:cs="Arial"/>
          <w:szCs w:val="24"/>
        </w:rPr>
        <w:t xml:space="preserve"> </w:t>
      </w:r>
    </w:p>
    <w:p w:rsidR="002E359A" w:rsidRPr="00B47A64" w14:paraId="4DB9AB7A" w14:textId="77777777">
      <w:pPr>
        <w:numPr>
          <w:ilvl w:val="0"/>
          <w:numId w:val="6"/>
        </w:numPr>
        <w:spacing w:after="0"/>
        <w:ind w:hanging="360"/>
        <w:rPr>
          <w:rFonts w:ascii="Arial" w:hAnsi="Arial" w:cs="Arial"/>
          <w:szCs w:val="24"/>
        </w:rPr>
      </w:pPr>
      <w:r w:rsidRPr="00B47A64">
        <w:rPr>
          <w:rFonts w:ascii="Arial" w:hAnsi="Arial" w:cs="Arial"/>
          <w:szCs w:val="24"/>
        </w:rPr>
        <w:t xml:space="preserve">Attending physician refers to a licensed, independent physician who has been privileged by Yale New Haven Health and who is a member of Yale Medicine. </w:t>
      </w:r>
    </w:p>
    <w:p w:rsidR="002E359A" w:rsidRPr="00B47A64" w14:paraId="66F449A0" w14:textId="77777777">
      <w:pPr>
        <w:spacing w:after="0" w:line="259" w:lineRule="auto"/>
        <w:ind w:left="360" w:firstLine="0"/>
        <w:rPr>
          <w:rFonts w:ascii="Arial" w:hAnsi="Arial" w:cs="Arial"/>
          <w:szCs w:val="24"/>
        </w:rPr>
      </w:pPr>
      <w:r w:rsidRPr="00B47A64">
        <w:rPr>
          <w:rFonts w:ascii="Arial" w:hAnsi="Arial" w:cs="Arial"/>
          <w:szCs w:val="24"/>
        </w:rPr>
        <w:t xml:space="preserve"> </w:t>
      </w:r>
    </w:p>
    <w:p w:rsidR="002E359A" w:rsidRPr="00B47A64" w14:paraId="44B964F4" w14:textId="77777777">
      <w:pPr>
        <w:numPr>
          <w:ilvl w:val="0"/>
          <w:numId w:val="6"/>
        </w:numPr>
        <w:spacing w:after="0"/>
        <w:ind w:hanging="360"/>
        <w:rPr>
          <w:rFonts w:ascii="Arial" w:hAnsi="Arial" w:cs="Arial"/>
          <w:szCs w:val="24"/>
        </w:rPr>
      </w:pPr>
      <w:r w:rsidRPr="00B47A64">
        <w:rPr>
          <w:rFonts w:ascii="Arial" w:hAnsi="Arial" w:cs="Arial"/>
          <w:szCs w:val="24"/>
        </w:rPr>
        <w:t xml:space="preserve">Advanced Practice Provider refers to a practitioner who has </w:t>
      </w:r>
      <w:r w:rsidRPr="00B47A64">
        <w:rPr>
          <w:rFonts w:ascii="Arial" w:hAnsi="Arial" w:cs="Arial"/>
          <w:szCs w:val="24"/>
        </w:rPr>
        <w:t>been credentialed and privileged by Yale New Haven Health e.g.: (including dentists, podiatrists, Physicians Assistants, Certified Nurse-Midwives, and Advanced Practice Nurse Practitioners), who provide care with, and under the agreement on file of, a YM a</w:t>
      </w:r>
      <w:r w:rsidRPr="00B47A64">
        <w:rPr>
          <w:rFonts w:ascii="Arial" w:hAnsi="Arial" w:cs="Arial"/>
          <w:szCs w:val="24"/>
        </w:rPr>
        <w:t xml:space="preserve">ttending physician. </w:t>
      </w:r>
    </w:p>
    <w:p w:rsidR="002E359A" w:rsidRPr="00B47A64" w14:paraId="1762B8B7" w14:textId="77777777">
      <w:pPr>
        <w:spacing w:after="0" w:line="259" w:lineRule="auto"/>
        <w:ind w:left="360" w:firstLine="0"/>
        <w:rPr>
          <w:rFonts w:ascii="Arial" w:hAnsi="Arial" w:cs="Arial"/>
          <w:szCs w:val="24"/>
        </w:rPr>
      </w:pPr>
      <w:r w:rsidRPr="00B47A64">
        <w:rPr>
          <w:rFonts w:ascii="Arial" w:hAnsi="Arial" w:cs="Arial"/>
          <w:szCs w:val="24"/>
        </w:rPr>
        <w:t xml:space="preserve"> </w:t>
      </w:r>
    </w:p>
    <w:p w:rsidR="002E359A" w:rsidRPr="00B47A64" w14:paraId="4154F050" w14:textId="77777777">
      <w:pPr>
        <w:numPr>
          <w:ilvl w:val="0"/>
          <w:numId w:val="6"/>
        </w:numPr>
        <w:spacing w:after="0"/>
        <w:ind w:hanging="360"/>
        <w:rPr>
          <w:rFonts w:ascii="Arial" w:hAnsi="Arial" w:cs="Arial"/>
          <w:szCs w:val="24"/>
        </w:rPr>
      </w:pPr>
      <w:r w:rsidRPr="00B47A64">
        <w:rPr>
          <w:rFonts w:ascii="Arial" w:hAnsi="Arial" w:cs="Arial"/>
          <w:szCs w:val="24"/>
        </w:rPr>
        <w:t>Supervision refers to the dual responsibility that the attending physician must enhance the knowledge of the trainee and to ensure the quality of care delivered to each patient for whom they are directly or indirectly responsible.  S</w:t>
      </w:r>
      <w:r w:rsidRPr="00B47A64">
        <w:rPr>
          <w:rFonts w:ascii="Arial" w:hAnsi="Arial" w:cs="Arial"/>
          <w:szCs w:val="24"/>
        </w:rPr>
        <w:t xml:space="preserve">upervision may be provided in a variety of ways including person-to-person contact with the trainee in the presence of the patient, person-to-person contact in the absence of the patient, and consultation via the telephone or other communication device as </w:t>
      </w:r>
      <w:r w:rsidRPr="00B47A64">
        <w:rPr>
          <w:rFonts w:ascii="Arial" w:hAnsi="Arial" w:cs="Arial"/>
          <w:szCs w:val="24"/>
        </w:rPr>
        <w:t xml:space="preserve">appropriate.  The level of supervision required will depend on the complexity of the patient’s condition, the graduated level of responsibility of the trainee and the competence of that trainee. </w:t>
      </w:r>
    </w:p>
    <w:p w:rsidR="002E359A" w:rsidRPr="00B47A64" w14:paraId="729410DD" w14:textId="77777777">
      <w:pPr>
        <w:spacing w:after="0" w:line="259" w:lineRule="auto"/>
        <w:ind w:left="360" w:firstLine="0"/>
        <w:rPr>
          <w:rFonts w:ascii="Arial" w:hAnsi="Arial" w:cs="Arial"/>
          <w:szCs w:val="24"/>
        </w:rPr>
      </w:pPr>
      <w:r w:rsidRPr="00B47A64">
        <w:rPr>
          <w:rFonts w:ascii="Arial" w:hAnsi="Arial" w:cs="Arial"/>
          <w:szCs w:val="24"/>
        </w:rPr>
        <w:t xml:space="preserve"> </w:t>
      </w:r>
    </w:p>
    <w:p w:rsidR="002E359A" w:rsidRPr="00B47A64" w14:paraId="3557EC64" w14:textId="77777777">
      <w:pPr>
        <w:numPr>
          <w:ilvl w:val="0"/>
          <w:numId w:val="6"/>
        </w:numPr>
        <w:spacing w:after="14" w:line="259" w:lineRule="auto"/>
        <w:ind w:hanging="360"/>
        <w:rPr>
          <w:rFonts w:ascii="Arial" w:hAnsi="Arial" w:cs="Arial"/>
          <w:szCs w:val="24"/>
        </w:rPr>
      </w:pPr>
      <w:r w:rsidRPr="00B47A64">
        <w:rPr>
          <w:rFonts w:ascii="Arial" w:hAnsi="Arial" w:cs="Arial"/>
          <w:szCs w:val="24"/>
        </w:rPr>
        <w:t xml:space="preserve">ACGME </w:t>
      </w:r>
      <w:hyperlink r:id="rId21">
        <w:r w:rsidRPr="00B47A64">
          <w:rPr>
            <w:rFonts w:ascii="Arial" w:hAnsi="Arial" w:cs="Arial"/>
            <w:color w:val="0000FF"/>
            <w:szCs w:val="24"/>
            <w:u w:val="single" w:color="0000FF"/>
          </w:rPr>
          <w:t>Levels of supervision</w:t>
        </w:r>
      </w:hyperlink>
      <w:hyperlink r:id="rId22">
        <w:r w:rsidRPr="00B47A64">
          <w:rPr>
            <w:rFonts w:ascii="Arial" w:hAnsi="Arial" w:cs="Arial"/>
            <w:szCs w:val="24"/>
          </w:rPr>
          <w:t xml:space="preserve"> </w:t>
        </w:r>
      </w:hyperlink>
      <w:r w:rsidRPr="00B47A64">
        <w:rPr>
          <w:rFonts w:ascii="Arial" w:hAnsi="Arial" w:cs="Arial"/>
          <w:szCs w:val="24"/>
        </w:rPr>
        <w:t xml:space="preserve"> </w:t>
      </w:r>
    </w:p>
    <w:p w:rsidR="002E359A" w:rsidRPr="00B47A64" w14:paraId="091486C8" w14:textId="77777777">
      <w:pPr>
        <w:spacing w:after="1"/>
        <w:ind w:left="1065" w:firstLine="0"/>
        <w:rPr>
          <w:rFonts w:ascii="Arial" w:hAnsi="Arial" w:cs="Arial"/>
          <w:szCs w:val="24"/>
        </w:rPr>
      </w:pPr>
      <w:r w:rsidRPr="00B47A64">
        <w:rPr>
          <w:rFonts w:ascii="Arial" w:hAnsi="Arial" w:cs="Arial"/>
          <w:szCs w:val="24"/>
        </w:rPr>
        <w:t>a.</w:t>
      </w:r>
      <w:r w:rsidRPr="00B47A64">
        <w:rPr>
          <w:rFonts w:ascii="Arial" w:eastAsia="Arial" w:hAnsi="Arial" w:cs="Arial"/>
          <w:szCs w:val="24"/>
        </w:rPr>
        <w:t xml:space="preserve"> </w:t>
      </w:r>
      <w:r w:rsidRPr="00B47A64">
        <w:rPr>
          <w:rFonts w:ascii="Arial" w:hAnsi="Arial" w:cs="Arial"/>
          <w:szCs w:val="24"/>
        </w:rPr>
        <w:t>Direct Supervision – the s</w:t>
      </w:r>
      <w:r w:rsidRPr="00B47A64">
        <w:rPr>
          <w:rFonts w:ascii="Arial" w:hAnsi="Arial" w:cs="Arial"/>
          <w:szCs w:val="24"/>
        </w:rPr>
        <w:t>upervising physician is physically present with the resident and patient b.</w:t>
      </w:r>
      <w:r w:rsidRPr="00B47A64">
        <w:rPr>
          <w:rFonts w:ascii="Arial" w:eastAsia="Arial" w:hAnsi="Arial" w:cs="Arial"/>
          <w:szCs w:val="24"/>
        </w:rPr>
        <w:t xml:space="preserve"> </w:t>
      </w:r>
      <w:r w:rsidRPr="00B47A64">
        <w:rPr>
          <w:rFonts w:ascii="Arial" w:hAnsi="Arial" w:cs="Arial"/>
          <w:szCs w:val="24"/>
        </w:rPr>
        <w:t xml:space="preserve">Indirect Supervision: </w:t>
      </w:r>
    </w:p>
    <w:p w:rsidR="002E359A" w:rsidRPr="00B47A64" w14:paraId="738360F3" w14:textId="77777777">
      <w:pPr>
        <w:numPr>
          <w:ilvl w:val="1"/>
          <w:numId w:val="6"/>
        </w:numPr>
        <w:spacing w:after="0"/>
        <w:ind w:hanging="360"/>
        <w:rPr>
          <w:rFonts w:ascii="Arial" w:hAnsi="Arial" w:cs="Arial"/>
          <w:szCs w:val="24"/>
        </w:rPr>
      </w:pPr>
      <w:r w:rsidRPr="00B47A64">
        <w:rPr>
          <w:rFonts w:ascii="Arial" w:hAnsi="Arial" w:cs="Arial"/>
          <w:szCs w:val="24"/>
        </w:rPr>
        <w:t xml:space="preserve">With direct supervision immediately available – the supervising physician is physically within the hospital or other site of patient care and is immediately </w:t>
      </w:r>
      <w:r w:rsidRPr="00B47A64">
        <w:rPr>
          <w:rFonts w:ascii="Arial" w:hAnsi="Arial" w:cs="Arial"/>
          <w:szCs w:val="24"/>
        </w:rPr>
        <w:t xml:space="preserve">available to provide Direct Supervision. </w:t>
      </w:r>
    </w:p>
    <w:p w:rsidR="002E359A" w:rsidRPr="00B47A64" w14:paraId="122B3042" w14:textId="77777777">
      <w:pPr>
        <w:numPr>
          <w:ilvl w:val="1"/>
          <w:numId w:val="6"/>
        </w:numPr>
        <w:spacing w:after="9"/>
        <w:ind w:hanging="360"/>
        <w:rPr>
          <w:rFonts w:ascii="Arial" w:hAnsi="Arial" w:cs="Arial"/>
          <w:szCs w:val="24"/>
        </w:rPr>
      </w:pPr>
      <w:r w:rsidRPr="00B47A64">
        <w:rPr>
          <w:rFonts w:ascii="Arial" w:hAnsi="Arial" w:cs="Arial"/>
          <w:szCs w:val="24"/>
        </w:rPr>
        <w:t>With direct supervision available – the supervising physician is not physically present within the hospital or other site of patient care but is immediately available by means of telephonic and/or electronic modali</w:t>
      </w:r>
      <w:r w:rsidRPr="00B47A64">
        <w:rPr>
          <w:rFonts w:ascii="Arial" w:hAnsi="Arial" w:cs="Arial"/>
          <w:szCs w:val="24"/>
        </w:rPr>
        <w:t xml:space="preserve">ties and is available to provide Direct Supervision. </w:t>
      </w:r>
    </w:p>
    <w:p w:rsidR="002E359A" w:rsidRPr="00B47A64" w14:paraId="1DE70FB2" w14:textId="77777777">
      <w:pPr>
        <w:spacing w:after="0"/>
        <w:ind w:left="1435"/>
        <w:rPr>
          <w:rFonts w:ascii="Arial" w:hAnsi="Arial" w:cs="Arial"/>
          <w:szCs w:val="24"/>
        </w:rPr>
      </w:pPr>
      <w:r w:rsidRPr="00B47A64">
        <w:rPr>
          <w:rFonts w:ascii="Arial" w:hAnsi="Arial" w:cs="Arial"/>
          <w:szCs w:val="24"/>
        </w:rPr>
        <w:t>c.</w:t>
      </w:r>
      <w:r w:rsidRPr="00B47A64">
        <w:rPr>
          <w:rFonts w:ascii="Arial" w:eastAsia="Arial" w:hAnsi="Arial" w:cs="Arial"/>
          <w:szCs w:val="24"/>
        </w:rPr>
        <w:t xml:space="preserve"> </w:t>
      </w:r>
      <w:r w:rsidRPr="00B47A64">
        <w:rPr>
          <w:rFonts w:ascii="Arial" w:hAnsi="Arial" w:cs="Arial"/>
          <w:szCs w:val="24"/>
        </w:rPr>
        <w:t xml:space="preserve">Oversight – the supervising physician is available to provide review of procedures/encounters with feedback provided after care is delivered. </w:t>
      </w:r>
    </w:p>
    <w:p w:rsidR="002E359A" w:rsidRPr="00B47A64" w14:paraId="4451F096" w14:textId="77777777">
      <w:pPr>
        <w:spacing w:after="0" w:line="259" w:lineRule="auto"/>
        <w:ind w:left="0" w:firstLine="0"/>
        <w:rPr>
          <w:rFonts w:ascii="Arial" w:hAnsi="Arial" w:cs="Arial"/>
          <w:szCs w:val="24"/>
        </w:rPr>
      </w:pPr>
      <w:r w:rsidRPr="00B47A64">
        <w:rPr>
          <w:rFonts w:ascii="Arial" w:hAnsi="Arial" w:cs="Arial"/>
          <w:szCs w:val="24"/>
        </w:rPr>
        <w:t xml:space="preserve"> </w:t>
      </w:r>
    </w:p>
    <w:sectPr>
      <w:headerReference w:type="even" r:id="rId23"/>
      <w:headerReference w:type="default" r:id="rId24"/>
      <w:footerReference w:type="default" r:id="rId25"/>
      <w:headerReference w:type="first" r:id="rId26"/>
      <w:footerReference w:type="first" r:id="rId27"/>
      <w:pgSz w:w="12240" w:h="15840"/>
      <w:pgMar w:top="1843" w:right="561" w:bottom="1621"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485574238"/>
          <w:docPartObj>
            <w:docPartGallery w:val="Page Numbers (Top of Page)"/>
            <w:docPartUnique/>
          </w:docPartObj>
        </w:sdtPr>
        <w:sdtContent>
          <w:p w:rsidR="00EF6513" w:rsidRPr="00B677B9" w:rsidP="00B47A64"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5</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5</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5</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line="240" w:lineRule="auto"/>
      <w:ind w:left="0" w:firstLine="0"/>
      <w:contextualSpacing/>
      <w:rPr>
        <w:rFonts w:ascii="Arial" w:eastAsia="Times New Roman" w:hAnsi="Arial" w:cs="Times New Roman"/>
        <w:color w:val="au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71E" w14:paraId="4133C8A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71E" w14:paraId="0A029900"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Supervision of Trainees by Yale Medicine Physicians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43BEB714">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07/01/2014</w:t>
    </w:r>
    <w:r w:rsidRPr="00825DBD">
      <w:rPr>
        <w:rFonts w:ascii="Arial" w:eastAsia="Times New Roman" w:hAnsi="Arial" w:cs="Times New Roman"/>
        <w:color w:val="auto"/>
        <w:sz w:val="20"/>
        <w:szCs w:val="20"/>
      </w:rPr>
      <w:fldChar w:fldCharType="end"/>
    </w:r>
  </w:p>
  <w:p w:rsidR="00865A6F" w:rsidRPr="00825DBD" w:rsidP="00865A6F" w14:paraId="3B1F73B8" w14:textId="029BDEE2">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09/27/2021</w:t>
    </w:r>
  </w:p>
  <w:p w:rsidR="002822D2" w:rsidRPr="00865A6F" w:rsidP="00865A6F" w14:paraId="688FB459" w14:textId="327E903D">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09/27/2021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630266"/>
    <w:multiLevelType w:val="hybridMultilevel"/>
    <w:tmpl w:val="2D08E204"/>
    <w:lvl w:ilvl="0">
      <w:start w:val="1"/>
      <w:numFmt w:val="lowerLetter"/>
      <w:lvlText w:val="%1."/>
      <w:lvlJc w:val="left"/>
      <w:pPr>
        <w:ind w:left="142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5D6E4A"/>
    <w:multiLevelType w:val="hybridMultilevel"/>
    <w:tmpl w:val="6698389A"/>
    <w:lvl w:ilvl="0">
      <w:start w:val="1"/>
      <w:numFmt w:val="lowerLetter"/>
      <w:lvlText w:val="%1."/>
      <w:lvlJc w:val="left"/>
      <w:pPr>
        <w:ind w:left="142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Roman"/>
      <w:lvlText w:val="(%2)"/>
      <w:lvlJc w:val="left"/>
      <w:pPr>
        <w:ind w:left="214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B92411"/>
    <w:multiLevelType w:val="hybridMultilevel"/>
    <w:tmpl w:val="B5446BF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lowerRoman"/>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2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291C55"/>
    <w:multiLevelType w:val="hybridMultilevel"/>
    <w:tmpl w:val="28629E24"/>
    <w:lvl w:ilvl="0">
      <w:start w:val="1"/>
      <w:numFmt w:val="decimal"/>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Roman"/>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D7F4477"/>
    <w:multiLevelType w:val="hybridMultilevel"/>
    <w:tmpl w:val="31A03906"/>
    <w:lvl w:ilvl="0">
      <w:start w:val="1"/>
      <w:numFmt w:val="decimal"/>
      <w:pStyle w:val="Heading1"/>
      <w:lvlText w:val="%1."/>
      <w:lvlJc w:val="left"/>
      <w:pPr>
        <w:ind w:left="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82F5B9F"/>
    <w:multiLevelType w:val="hybridMultilevel"/>
    <w:tmpl w:val="1D4A01A0"/>
    <w:lvl w:ilvl="0">
      <w:start w:val="1"/>
      <w:numFmt w:val="decimal"/>
      <w:lvlText w:val="%1."/>
      <w:lvlJc w:val="left"/>
      <w:pPr>
        <w:ind w:left="108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4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1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F027B9E"/>
    <w:multiLevelType w:val="hybridMultilevel"/>
    <w:tmpl w:val="380ECEDC"/>
    <w:lvl w:ilvl="0">
      <w:start w:val="1"/>
      <w:numFmt w:val="lowerLetter"/>
      <w:lvlText w:val="%1."/>
      <w:lvlJc w:val="left"/>
      <w:pPr>
        <w:ind w:left="142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85"/>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8727272">
    <w:abstractNumId w:val="1"/>
  </w:num>
  <w:num w:numId="2" w16cid:durableId="744455069">
    <w:abstractNumId w:val="0"/>
  </w:num>
  <w:num w:numId="3" w16cid:durableId="2036884538">
    <w:abstractNumId w:val="6"/>
  </w:num>
  <w:num w:numId="4" w16cid:durableId="1778863491">
    <w:abstractNumId w:val="2"/>
  </w:num>
  <w:num w:numId="5" w16cid:durableId="576791953">
    <w:abstractNumId w:val="5"/>
  </w:num>
  <w:num w:numId="6" w16cid:durableId="613752325">
    <w:abstractNumId w:val="3"/>
  </w:num>
  <w:num w:numId="7" w16cid:durableId="718435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9A"/>
    <w:rsid w:val="00030854"/>
    <w:rsid w:val="000556E5"/>
    <w:rsid w:val="00147E05"/>
    <w:rsid w:val="00193B68"/>
    <w:rsid w:val="001B317C"/>
    <w:rsid w:val="002822D2"/>
    <w:rsid w:val="002E359A"/>
    <w:rsid w:val="00323EFC"/>
    <w:rsid w:val="0043071E"/>
    <w:rsid w:val="00486BA4"/>
    <w:rsid w:val="005963BE"/>
    <w:rsid w:val="007C3BDA"/>
    <w:rsid w:val="00825DBD"/>
    <w:rsid w:val="00865A6F"/>
    <w:rsid w:val="00A54028"/>
    <w:rsid w:val="00A70EED"/>
    <w:rsid w:val="00B47A64"/>
    <w:rsid w:val="00B677B9"/>
    <w:rsid w:val="00D143A1"/>
    <w:rsid w:val="00D22E4C"/>
    <w:rsid w:val="00DB7F91"/>
    <w:rsid w:val="00E30B82"/>
    <w:rsid w:val="00EF6513"/>
    <w:rsid w:val="00FD2E41"/>
  </w:rsids>
  <w:docVars>
    <w:docVar w:name="AP Job Title" w:val="YM Practice Standard Committee"/>
    <w:docVar w:name="AP_Job_Title" w:val="YM Practice Standard Committee"/>
    <w:docVar w:name="Date Approved" w:val="Not Set"/>
    <w:docVar w:name="Document Title" w:val="Supervision of Trainees by Yale Medicine Physicians Policy"/>
    <w:docVar w:name="Document_Title" w:val="Supervision of Trainees by Yale Medicine Physicians - Policy"/>
    <w:docVar w:name="Last Periodic Review Date" w:val="Not Set"/>
    <w:docVar w:name="Original Creation Date" w:val="07/01/2014"/>
    <w:docVar w:name="Original_Creation_Date" w:val="07/01/2014"/>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NDIyNbA0NDYzNbdQ0lEKTi0uzszPAykwrAUA+5xEl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3FDDEC"/>
  <w15:docId w15:val="{0740471D-5DD0-4650-AD62-3F6275D5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6" w:line="268" w:lineRule="auto"/>
      <w:ind w:left="370" w:hanging="370"/>
    </w:pPr>
    <w:rPr>
      <w:rFonts w:ascii="Calibri" w:eastAsia="Calibri" w:hAnsi="Calibri" w:cs="Calibri"/>
      <w:color w:val="000000"/>
      <w:sz w:val="24"/>
    </w:rPr>
  </w:style>
  <w:style w:type="paragraph" w:styleId="Heading1">
    <w:name w:val="heading 1"/>
    <w:next w:val="Normal"/>
    <w:link w:val="Heading1Char"/>
    <w:uiPriority w:val="9"/>
    <w:qFormat/>
    <w:pPr>
      <w:keepNext/>
      <w:keepLines/>
      <w:numPr>
        <w:numId w:val="7"/>
      </w:numPr>
      <w:spacing w:after="60"/>
      <w:ind w:left="730" w:hanging="10"/>
      <w:outlineLvl w:val="0"/>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u w:val="single" w:color="000000"/>
    </w:rPr>
  </w:style>
  <w:style w:type="paragraph" w:styleId="Footer">
    <w:name w:val="footer"/>
    <w:basedOn w:val="Normal"/>
    <w:link w:val="FooterChar"/>
    <w:uiPriority w:val="99"/>
    <w:unhideWhenUsed/>
    <w:rsid w:val="00596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3BE"/>
    <w:rPr>
      <w:rFonts w:ascii="Calibri" w:eastAsia="Calibri" w:hAnsi="Calibri" w:cs="Calibri"/>
      <w:color w:val="000000"/>
      <w:sz w:val="24"/>
    </w:rPr>
  </w:style>
  <w:style w:type="paragraph" w:styleId="Header">
    <w:name w:val="header"/>
    <w:basedOn w:val="Normal"/>
    <w:link w:val="HeaderChar"/>
    <w:rsid w:val="007C3BDA"/>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7C3BDA"/>
    <w:rPr>
      <w:rFonts w:ascii="Arial" w:eastAsia="Times New Roman" w:hAnsi="Arial" w:cs="Times New Roman"/>
      <w:sz w:val="20"/>
      <w:szCs w:val="20"/>
    </w:rPr>
  </w:style>
  <w:style w:type="paragraph" w:styleId="ListParagraph">
    <w:name w:val="List Paragraph"/>
    <w:basedOn w:val="Normal"/>
    <w:uiPriority w:val="34"/>
    <w:qFormat/>
    <w:rsid w:val="00B47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dicine.yale.edu/ymadmin/practicestandards/" TargetMode="External" /><Relationship Id="rId11" Type="http://schemas.openxmlformats.org/officeDocument/2006/relationships/hyperlink" Target="https://medicine.yale.edu/ymadmin/practicestandards/" TargetMode="External" /><Relationship Id="rId12" Type="http://schemas.openxmlformats.org/officeDocument/2006/relationships/hyperlink" Target="https://medicine.yale.edu/ymadmin/practicestandards/" TargetMode="External" /><Relationship Id="rId13" Type="http://schemas.openxmlformats.org/officeDocument/2006/relationships/hyperlink" Target="https://www.ynhh.org/-/media/files/ynhh/medical_professionals/medstapolicies/codeofconduct.pdf?la=en&amp;hash=BAB85F6817BA8CB85D0A2C0E59A4D761E4EAC3A3" TargetMode="External" /><Relationship Id="rId14" Type="http://schemas.openxmlformats.org/officeDocument/2006/relationships/hyperlink" Target="https://www.ynhh.org/-/media/files/ynhh/medical_professionals/medstapolicies/codeofconduct.pdf?la=en&amp;hash=BAB85F6817BA8CB85D0A2C0E59A4D761E4EAC3A3" TargetMode="External" /><Relationship Id="rId15" Type="http://schemas.openxmlformats.org/officeDocument/2006/relationships/hyperlink" Target="https://www.ynhh.org/medical-professionals/gme/resources/handbook.aspx" TargetMode="External" /><Relationship Id="rId16" Type="http://schemas.openxmlformats.org/officeDocument/2006/relationships/hyperlink" Target="https://www.ynhh.org/medical-professionals/gme/resources/handbook.aspx" TargetMode="External" /><Relationship Id="rId17" Type="http://schemas.openxmlformats.org/officeDocument/2006/relationships/hyperlink" Target="https://www.ynhh.org/medical-professionals/gme/resources/handbook.aspx" TargetMode="External" /><Relationship Id="rId18" Type="http://schemas.openxmlformats.org/officeDocument/2006/relationships/hyperlink" Target="https://www.ynhh.org/medical-professionals/gme/resources/handbook.aspx" TargetMode="External" /><Relationship Id="rId19" Type="http://schemas.openxmlformats.org/officeDocument/2006/relationships/hyperlink" Target="https://www.ynhh.org/medical-professionals/gme/resources/handbook.aspx" TargetMode="External" /><Relationship Id="rId2" Type="http://schemas.openxmlformats.org/officeDocument/2006/relationships/webSettings" Target="webSettings.xml" /><Relationship Id="rId20" Type="http://schemas.openxmlformats.org/officeDocument/2006/relationships/hyperlink" Target="https://www.ynhh.org/medical-professionals/gme/resources/handbook.aspx" TargetMode="External" /><Relationship Id="rId21" Type="http://schemas.openxmlformats.org/officeDocument/2006/relationships/hyperlink" Target="https://www.acgme.org/What-We-Do/Accreditation/Common-Program-Requirements" TargetMode="External" /><Relationship Id="rId22" Type="http://schemas.openxmlformats.org/officeDocument/2006/relationships/hyperlink" Target="https://www.acgme.org/What-We-Do/Accreditation/Common-Program-Requirements"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header" Target="header3.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edicine.yale.edu/ymadmin/practicestandards/" TargetMode="External" /><Relationship Id="rId8" Type="http://schemas.openxmlformats.org/officeDocument/2006/relationships/hyperlink" Target="https://medicine.yale.edu/ymadmin/practicestandards/" TargetMode="External" /><Relationship Id="rId9" Type="http://schemas.openxmlformats.org/officeDocument/2006/relationships/hyperlink" Target="https://medicine.yale.edu/ymadmin/practicestandard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3D156-9804-4911-85E6-749662DE8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ABF01-B658-4401-94B1-8B59648537A7}">
  <ds:schemaRefs>
    <ds:schemaRef ds:uri="http://schemas.microsoft.com/sharepoint/v3/contenttype/forms"/>
  </ds:schemaRefs>
</ds:datastoreItem>
</file>

<file path=customXml/itemProps3.xml><?xml version="1.0" encoding="utf-8"?>
<ds:datastoreItem xmlns:ds="http://schemas.openxmlformats.org/officeDocument/2006/customXml" ds:itemID="{2540DE6E-22FD-4EFA-9B36-412B9F96EE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1702</Words>
  <Characters>9705</Characters>
  <Application>Microsoft Office Word</Application>
  <DocSecurity>0</DocSecurity>
  <Lines>80</Lines>
  <Paragraphs>22</Paragraphs>
  <ScaleCrop>false</ScaleCrop>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Maisano, Julianna</cp:lastModifiedBy>
  <cp:revision>5</cp:revision>
  <dcterms:created xsi:type="dcterms:W3CDTF">2023-02-06T21:24:00Z</dcterms:created>
  <dcterms:modified xsi:type="dcterms:W3CDTF">2023-03-20T16:46:00Z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