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53277B" w:rsidRPr="00EC53A3" w:rsidP="00414FB2" w14:paraId="76E10EA7" w14:textId="5E4580FE">
      <w:pPr>
        <w:pStyle w:val="SectionHeading"/>
        <w:rPr>
          <w:color w:val="17365D" w:themeColor="text2" w:themeShade="BF"/>
        </w:rPr>
      </w:pPr>
      <w:r w:rsidRPr="00EC53A3">
        <w:rPr>
          <w:color w:val="17365D" w:themeColor="text2" w:themeShade="BF"/>
        </w:rPr>
        <w:t>Scope</w:t>
      </w:r>
      <w:r w:rsidR="008F66A5">
        <w:rPr>
          <w:color w:val="17365D" w:themeColor="text2" w:themeShade="BF"/>
        </w:rPr>
        <w:br/>
      </w:r>
    </w:p>
    <w:p w:rsidR="008F66A5" w:rsidP="00003662" w14:paraId="447EDCE8" w14:textId="1DCE962E">
      <w:pPr>
        <w:pStyle w:val="SectionHeading"/>
        <w:rPr>
          <w:b w:val="0"/>
          <w:color w:val="auto"/>
          <w:sz w:val="20"/>
        </w:rPr>
      </w:pPr>
      <w:r w:rsidRPr="008F66A5">
        <w:rPr>
          <w:b w:val="0"/>
          <w:color w:val="auto"/>
          <w:sz w:val="20"/>
        </w:rPr>
        <w:t xml:space="preserve">The following requirements are applicable to all M&amp;P and C&amp;T </w:t>
      </w:r>
      <w:r>
        <w:rPr>
          <w:b w:val="0"/>
          <w:color w:val="auto"/>
          <w:sz w:val="20"/>
        </w:rPr>
        <w:t>S</w:t>
      </w:r>
      <w:r w:rsidRPr="008F66A5">
        <w:rPr>
          <w:b w:val="0"/>
          <w:color w:val="auto"/>
          <w:sz w:val="20"/>
        </w:rPr>
        <w:t>taff reporting into Yale Medicine Administration</w:t>
      </w:r>
      <w:r w:rsidR="00454BEE">
        <w:rPr>
          <w:b w:val="0"/>
          <w:color w:val="auto"/>
          <w:sz w:val="20"/>
        </w:rPr>
        <w:t xml:space="preserve"> (YMA)</w:t>
      </w:r>
      <w:r w:rsidR="005D6445">
        <w:rPr>
          <w:b w:val="0"/>
          <w:color w:val="auto"/>
          <w:sz w:val="20"/>
        </w:rPr>
        <w:t xml:space="preserve">. </w:t>
      </w:r>
    </w:p>
    <w:p w:rsidR="008F66A5" w:rsidP="00003662" w14:paraId="0D99BF1D" w14:textId="77777777">
      <w:pPr>
        <w:pStyle w:val="SectionHeading"/>
        <w:rPr>
          <w:b w:val="0"/>
          <w:color w:val="auto"/>
          <w:sz w:val="20"/>
        </w:rPr>
      </w:pPr>
    </w:p>
    <w:p w:rsidR="007D39A2" w:rsidRPr="00EC53A3" w:rsidP="00003662" w14:paraId="09F58AE7" w14:textId="7E6A0641">
      <w:pPr>
        <w:pStyle w:val="SectionHeading"/>
        <w:rPr>
          <w:color w:val="17365D" w:themeColor="text2" w:themeShade="BF"/>
        </w:rPr>
      </w:pPr>
      <w:r>
        <w:rPr>
          <w:color w:val="17365D" w:themeColor="text2" w:themeShade="BF"/>
        </w:rPr>
        <w:t>Guideline Purpose</w:t>
      </w:r>
    </w:p>
    <w:p w:rsidR="00ED0249" w:rsidRPr="00EC53A3" w:rsidP="00EB5783" w14:paraId="2BDE87B3" w14:textId="3488B15C">
      <w:pPr>
        <w:tabs>
          <w:tab w:val="left" w:pos="6645"/>
        </w:tabs>
      </w:pPr>
      <w:r w:rsidRPr="008F66A5">
        <w:t xml:space="preserve">The purpose of the following summary is to provide an outline of staff expectations. The summary will provide guidance and serve as a reference to ensure that all </w:t>
      </w:r>
      <w:r>
        <w:t>S</w:t>
      </w:r>
      <w:r w:rsidRPr="008F66A5">
        <w:t>taff members are familiar with</w:t>
      </w:r>
      <w:r>
        <w:t xml:space="preserve"> YMA’s </w:t>
      </w:r>
      <w:r w:rsidR="00263A4E">
        <w:t xml:space="preserve">staff expectations. </w:t>
      </w:r>
    </w:p>
    <w:p w:rsidR="008F66A5" w:rsidRPr="00EC53A3" w:rsidP="008F66A5" w14:paraId="5121A6AC" w14:textId="77777777">
      <w:pPr>
        <w:pStyle w:val="SectionHeading"/>
        <w:rPr>
          <w:color w:val="17365D" w:themeColor="text2" w:themeShade="BF"/>
        </w:rPr>
      </w:pPr>
      <w:bookmarkStart w:id="0" w:name="_Toc425171621"/>
      <w:r w:rsidRPr="00EC53A3">
        <w:rPr>
          <w:color w:val="17365D" w:themeColor="text2" w:themeShade="BF"/>
        </w:rPr>
        <w:t>Definitions</w:t>
      </w:r>
    </w:p>
    <w:p w:rsidR="008F66A5" w:rsidP="008F66A5" w14:paraId="1303E3B0" w14:textId="77777777">
      <w:pPr>
        <w:rPr>
          <w:b/>
        </w:rPr>
      </w:pPr>
      <w:r>
        <w:rPr>
          <w:b/>
        </w:rPr>
        <w:t>YMA</w:t>
      </w:r>
    </w:p>
    <w:p w:rsidR="008F66A5" w:rsidP="008F66A5" w14:paraId="17428A31" w14:textId="77777777">
      <w:r>
        <w:t>Yale Medicine Administration</w:t>
      </w:r>
    </w:p>
    <w:p w:rsidR="008F66A5" w:rsidP="008F66A5" w14:paraId="6EBC3691" w14:textId="77777777">
      <w:pPr>
        <w:tabs>
          <w:tab w:val="left" w:pos="5685"/>
        </w:tabs>
        <w:rPr>
          <w:b/>
        </w:rPr>
      </w:pPr>
      <w:r>
        <w:rPr>
          <w:b/>
        </w:rPr>
        <w:tab/>
      </w:r>
    </w:p>
    <w:p w:rsidR="009315D0" w:rsidP="008F66A5" w14:paraId="3C8C1204" w14:textId="0C20DA13">
      <w:pPr>
        <w:pStyle w:val="SectionHeading"/>
        <w:rPr>
          <w:color w:val="17365D" w:themeColor="text2" w:themeShade="BF"/>
        </w:rPr>
      </w:pPr>
      <w:r>
        <w:rPr>
          <w:color w:val="17365D" w:themeColor="text2" w:themeShade="BF"/>
        </w:rPr>
        <w:t>Guideline</w:t>
      </w:r>
      <w:r w:rsidRPr="00EC53A3" w:rsidR="00AA004D">
        <w:rPr>
          <w:color w:val="17365D" w:themeColor="text2" w:themeShade="BF"/>
        </w:rPr>
        <w:t xml:space="preserve"> Sections</w:t>
      </w:r>
      <w:bookmarkEnd w:id="0"/>
      <w:r w:rsidRPr="00EC53A3" w:rsidR="002046B8">
        <w:rPr>
          <w:color w:val="17365D" w:themeColor="text2" w:themeShade="BF"/>
        </w:rPr>
        <w:t xml:space="preserve"> </w:t>
      </w:r>
      <w:bookmarkStart w:id="1" w:name="_Toc425171625"/>
    </w:p>
    <w:p w:rsidR="008F66A5" w:rsidRPr="0016488C" w:rsidP="008F66A5" w14:paraId="418730EA" w14:textId="77777777">
      <w:pPr>
        <w:numPr>
          <w:ilvl w:val="0"/>
          <w:numId w:val="16"/>
        </w:numPr>
        <w:spacing w:before="0" w:after="200" w:line="276" w:lineRule="auto"/>
        <w:rPr>
          <w:rFonts w:eastAsia="Calibri" w:cs="Arial"/>
          <w:b/>
        </w:rPr>
      </w:pPr>
      <w:r w:rsidRPr="0016488C">
        <w:rPr>
          <w:rFonts w:eastAsia="Calibri" w:cs="Arial"/>
          <w:b/>
        </w:rPr>
        <w:t>Scheduled Work Hours</w:t>
      </w:r>
    </w:p>
    <w:p w:rsidR="008F66A5" w:rsidRPr="0016488C" w:rsidP="008F66A5" w14:paraId="7A6C65B5" w14:textId="77777777">
      <w:pPr>
        <w:spacing w:after="200"/>
        <w:ind w:left="720"/>
        <w:rPr>
          <w:rFonts w:eastAsia="Calibri" w:cs="Arial"/>
          <w:b/>
        </w:rPr>
      </w:pPr>
    </w:p>
    <w:p w:rsidR="008F66A5" w:rsidRPr="0016488C" w:rsidP="008F66A5" w14:paraId="2B86D5C1" w14:textId="77777777">
      <w:pPr>
        <w:numPr>
          <w:ilvl w:val="1"/>
          <w:numId w:val="16"/>
        </w:numPr>
        <w:spacing w:before="0" w:after="200" w:line="276" w:lineRule="auto"/>
        <w:rPr>
          <w:rFonts w:eastAsia="Calibri" w:cs="Arial"/>
          <w:b/>
        </w:rPr>
      </w:pPr>
      <w:r w:rsidRPr="0016488C">
        <w:rPr>
          <w:rFonts w:eastAsia="Calibri" w:cs="Arial"/>
        </w:rPr>
        <w:t xml:space="preserve">The standard department work week is Monday through Friday. </w:t>
      </w:r>
      <w:r w:rsidRPr="0016488C">
        <w:rPr>
          <w:rFonts w:cs="Arial"/>
          <w:lang w:val="en"/>
        </w:rPr>
        <w:t xml:space="preserve">Each department/unit determines the work schedule and hours for employees as necessary for its operation, including break and meal schedules. </w:t>
      </w:r>
      <w:r w:rsidRPr="0016488C">
        <w:rPr>
          <w:rFonts w:eastAsia="Calibri" w:cs="Arial"/>
        </w:rPr>
        <w:t xml:space="preserve">All staff members who work seven and one half or more consecutive hours are entitled to at least a 30-minute lunch break.  </w:t>
      </w:r>
    </w:p>
    <w:p w:rsidR="008F66A5" w:rsidRPr="0016488C" w:rsidP="008F66A5" w14:paraId="6EC31079" w14:textId="77777777">
      <w:pPr>
        <w:numPr>
          <w:ilvl w:val="1"/>
          <w:numId w:val="17"/>
        </w:numPr>
        <w:spacing w:before="0" w:after="200" w:line="276" w:lineRule="auto"/>
        <w:rPr>
          <w:rFonts w:eastAsia="Calibri" w:cs="Arial"/>
        </w:rPr>
      </w:pPr>
      <w:r w:rsidRPr="0016488C">
        <w:rPr>
          <w:rFonts w:eastAsia="Calibri" w:cs="Arial"/>
        </w:rPr>
        <w:t xml:space="preserve"> </w:t>
      </w:r>
      <w:r w:rsidRPr="0016488C">
        <w:rPr>
          <w:rFonts w:cs="Arial"/>
          <w:lang w:val="en"/>
        </w:rPr>
        <w:t xml:space="preserve">It is the responsibility of the employee to arrive and be ready to work at the beginning of the scheduled </w:t>
      </w:r>
      <w:r w:rsidRPr="0016488C">
        <w:rPr>
          <w:rFonts w:cs="Arial"/>
          <w:lang w:val="en"/>
        </w:rPr>
        <w:t>work day</w:t>
      </w:r>
      <w:r w:rsidRPr="0016488C">
        <w:rPr>
          <w:rFonts w:cs="Arial"/>
          <w:lang w:val="en"/>
        </w:rPr>
        <w:t xml:space="preserve"> or shift.  Arrival any time after the beginning of the scheduled </w:t>
      </w:r>
      <w:r w:rsidRPr="0016488C">
        <w:rPr>
          <w:rFonts w:cs="Arial"/>
          <w:lang w:val="en"/>
        </w:rPr>
        <w:t>work day</w:t>
      </w:r>
      <w:r w:rsidRPr="0016488C">
        <w:rPr>
          <w:rFonts w:cs="Arial"/>
          <w:lang w:val="en"/>
        </w:rPr>
        <w:t xml:space="preserve"> or shift is considered late or tardy for performance purposes. </w:t>
      </w:r>
    </w:p>
    <w:p w:rsidR="008F66A5" w:rsidRPr="0016488C" w:rsidP="008F66A5" w14:paraId="4C5BD71C" w14:textId="77777777">
      <w:pPr>
        <w:spacing w:after="200"/>
        <w:ind w:left="1440"/>
        <w:rPr>
          <w:rFonts w:cs="Arial"/>
        </w:rPr>
      </w:pPr>
    </w:p>
    <w:p w:rsidR="008F66A5" w:rsidRPr="0016488C" w:rsidP="008F66A5" w14:paraId="7A582F66" w14:textId="77777777">
      <w:pPr>
        <w:numPr>
          <w:ilvl w:val="0"/>
          <w:numId w:val="16"/>
        </w:numPr>
        <w:spacing w:before="0" w:after="200" w:line="276" w:lineRule="auto"/>
        <w:rPr>
          <w:rFonts w:cs="Arial"/>
        </w:rPr>
      </w:pPr>
      <w:r w:rsidRPr="0016488C">
        <w:rPr>
          <w:rFonts w:eastAsia="Calibri" w:cs="Arial"/>
          <w:b/>
        </w:rPr>
        <w:t>Coverage for Lunch and Break</w:t>
      </w:r>
    </w:p>
    <w:p w:rsidR="008F66A5" w:rsidRPr="0016488C" w:rsidP="008F66A5" w14:paraId="241F6147" w14:textId="77777777">
      <w:pPr>
        <w:spacing w:after="200"/>
        <w:ind w:left="720"/>
        <w:rPr>
          <w:rFonts w:cs="Arial"/>
        </w:rPr>
      </w:pPr>
    </w:p>
    <w:p w:rsidR="008F66A5" w:rsidRPr="0016488C" w:rsidP="008F66A5" w14:paraId="62E3B922" w14:textId="77777777">
      <w:pPr>
        <w:numPr>
          <w:ilvl w:val="1"/>
          <w:numId w:val="16"/>
        </w:numPr>
        <w:spacing w:before="0" w:after="200" w:line="276" w:lineRule="auto"/>
        <w:rPr>
          <w:rFonts w:cs="Arial"/>
        </w:rPr>
      </w:pPr>
      <w:r w:rsidRPr="0016488C">
        <w:rPr>
          <w:rFonts w:eastAsia="Calibri" w:cs="Arial"/>
        </w:rPr>
        <w:t>Staff will coordinate lunch coverage with one another to make sure there is continuous coverage. It is preferable that lunch breaks are scheduled between the hours of 11:30 a.m. and 2:30 p.m., however Lunch breaks are not to be taken in the first two hours or last two hours of a work shift.</w:t>
      </w:r>
    </w:p>
    <w:p w:rsidR="008F66A5" w:rsidRPr="0016488C" w:rsidP="008F66A5" w14:paraId="55422D1C" w14:textId="77777777">
      <w:pPr>
        <w:numPr>
          <w:ilvl w:val="1"/>
          <w:numId w:val="16"/>
        </w:numPr>
        <w:spacing w:before="0" w:after="200" w:line="276" w:lineRule="auto"/>
        <w:rPr>
          <w:rFonts w:eastAsia="Calibri" w:cs="Arial"/>
        </w:rPr>
      </w:pPr>
      <w:r w:rsidRPr="0016488C">
        <w:rPr>
          <w:rFonts w:eastAsia="Calibri" w:cs="Arial"/>
        </w:rPr>
        <w:t xml:space="preserve">For C&amp;T staff, two 15-minute breaks in </w:t>
      </w:r>
      <w:r w:rsidRPr="0016488C">
        <w:rPr>
          <w:rFonts w:eastAsia="Calibri" w:cs="Arial"/>
        </w:rPr>
        <w:t>a course</w:t>
      </w:r>
      <w:r w:rsidRPr="0016488C">
        <w:rPr>
          <w:rFonts w:eastAsia="Calibri" w:cs="Arial"/>
        </w:rPr>
        <w:t xml:space="preserve"> of a 7.5-hour </w:t>
      </w:r>
      <w:r w:rsidRPr="0016488C">
        <w:rPr>
          <w:rFonts w:eastAsia="Calibri" w:cs="Arial"/>
        </w:rPr>
        <w:t>work day</w:t>
      </w:r>
      <w:r w:rsidRPr="0016488C">
        <w:rPr>
          <w:rFonts w:eastAsia="Calibri" w:cs="Arial"/>
        </w:rPr>
        <w:t xml:space="preserve"> will be allotted, according to the Collective Bargaining Agreement. Please advise the appropriate staff that you are leaving, so they can cover your role as needed. </w:t>
      </w:r>
    </w:p>
    <w:p w:rsidR="008F66A5" w:rsidRPr="0016488C" w:rsidP="008F66A5" w14:paraId="66C96A41" w14:textId="77777777">
      <w:pPr>
        <w:numPr>
          <w:ilvl w:val="1"/>
          <w:numId w:val="16"/>
        </w:numPr>
        <w:spacing w:before="0" w:after="200" w:line="276" w:lineRule="auto"/>
        <w:rPr>
          <w:rFonts w:eastAsia="Calibri" w:cs="Arial"/>
        </w:rPr>
      </w:pPr>
      <w:r w:rsidRPr="0016488C">
        <w:rPr>
          <w:rFonts w:eastAsia="Calibri" w:cs="Arial"/>
        </w:rPr>
        <w:t xml:space="preserve">Breaks are not to be used at the beginning or end of a work shift, nor can they be combined or used to extend a lunch break.  </w:t>
      </w:r>
    </w:p>
    <w:p w:rsidR="008F66A5" w:rsidRPr="0016488C" w:rsidP="008F66A5" w14:paraId="57FE2CB5" w14:textId="77777777">
      <w:pPr>
        <w:numPr>
          <w:ilvl w:val="1"/>
          <w:numId w:val="16"/>
        </w:numPr>
        <w:spacing w:before="0" w:after="200" w:line="276" w:lineRule="auto"/>
        <w:rPr>
          <w:rFonts w:eastAsia="Calibri" w:cs="Arial"/>
        </w:rPr>
      </w:pPr>
      <w:r w:rsidRPr="0016488C">
        <w:rPr>
          <w:rFonts w:cs="Arial"/>
          <w:lang w:val="en"/>
        </w:rPr>
        <w:t xml:space="preserve">An employee scheduled to work is expected to remain on the job until completion of the last hour of the scheduled </w:t>
      </w:r>
      <w:r w:rsidRPr="0016488C">
        <w:rPr>
          <w:rFonts w:cs="Arial"/>
          <w:lang w:val="en"/>
        </w:rPr>
        <w:t>work day</w:t>
      </w:r>
      <w:r w:rsidRPr="0016488C">
        <w:rPr>
          <w:rFonts w:cs="Arial"/>
          <w:lang w:val="en"/>
        </w:rPr>
        <w:t xml:space="preserve"> or shift, unless otherwise approved by the Manager/Supervisor.</w:t>
      </w:r>
    </w:p>
    <w:p w:rsidR="008F66A5" w:rsidRPr="0016488C" w:rsidP="008F66A5" w14:paraId="4D060793" w14:textId="77777777">
      <w:pPr>
        <w:pStyle w:val="ListParagraph"/>
        <w:numPr>
          <w:ilvl w:val="0"/>
          <w:numId w:val="20"/>
        </w:numPr>
        <w:spacing w:before="0" w:after="200" w:line="276" w:lineRule="auto"/>
        <w:rPr>
          <w:rFonts w:cs="Arial"/>
          <w:color w:val="1F497D"/>
        </w:rPr>
      </w:pPr>
      <w:r w:rsidRPr="0016488C">
        <w:rPr>
          <w:rFonts w:eastAsia="Calibri" w:cs="Arial"/>
          <w:b/>
        </w:rPr>
        <w:t>Unplanned Absences and Absence Notification</w:t>
      </w:r>
    </w:p>
    <w:p w:rsidR="008F66A5" w:rsidRPr="0016488C" w:rsidP="008F66A5" w14:paraId="7B5D7AD9" w14:textId="77777777">
      <w:pPr>
        <w:numPr>
          <w:ilvl w:val="1"/>
          <w:numId w:val="18"/>
        </w:numPr>
        <w:spacing w:before="0" w:after="200" w:line="276" w:lineRule="auto"/>
        <w:rPr>
          <w:rFonts w:cs="Arial"/>
        </w:rPr>
      </w:pPr>
      <w:r w:rsidRPr="0016488C">
        <w:rPr>
          <w:rFonts w:cs="Arial"/>
          <w:lang w:val="en"/>
        </w:rPr>
        <w:t xml:space="preserve">Employees are responsible for notifying their supervisor of absences, late arrivals, or early departures each day of the absence, tardiness, or early departure, in accordance with their departmental/unit’s call-in procedure. </w:t>
      </w:r>
    </w:p>
    <w:p w:rsidR="008F66A5" w:rsidRPr="0016488C" w:rsidP="008F66A5" w14:paraId="4C3EDEFA" w14:textId="77777777">
      <w:pPr>
        <w:numPr>
          <w:ilvl w:val="1"/>
          <w:numId w:val="18"/>
        </w:numPr>
        <w:spacing w:before="0" w:after="200" w:line="276" w:lineRule="auto"/>
        <w:rPr>
          <w:rFonts w:eastAsia="Calibri" w:cs="Arial"/>
        </w:rPr>
      </w:pPr>
      <w:r w:rsidRPr="0016488C">
        <w:rPr>
          <w:rFonts w:eastAsia="Calibri" w:cs="Arial"/>
        </w:rPr>
        <w:t xml:space="preserve">For unscheduled absences, employees are expected to provide at least 1 hour of notice </w:t>
      </w:r>
      <w:r w:rsidRPr="0016488C">
        <w:rPr>
          <w:rFonts w:eastAsia="Calibri" w:cs="Arial"/>
        </w:rPr>
        <w:t>to</w:t>
      </w:r>
      <w:r w:rsidRPr="0016488C">
        <w:rPr>
          <w:rFonts w:eastAsia="Calibri" w:cs="Arial"/>
        </w:rPr>
        <w:t xml:space="preserve"> their manager/designee prior to the start of the scheduled shift, or in accordance with specific departmental/unit guidelines, for each day of the unscheduled absence.  Staff may notify their manager/designee via call or text or as outlined by their specific departmental/unit guidelines.</w:t>
      </w:r>
    </w:p>
    <w:p w:rsidR="008F66A5" w:rsidRPr="0016488C" w:rsidP="008F66A5" w14:paraId="22FCF84F" w14:textId="77777777">
      <w:pPr>
        <w:numPr>
          <w:ilvl w:val="1"/>
          <w:numId w:val="18"/>
        </w:numPr>
        <w:spacing w:before="0" w:after="200" w:line="276" w:lineRule="auto"/>
        <w:rPr>
          <w:rFonts w:eastAsia="Calibri" w:cs="Arial"/>
        </w:rPr>
      </w:pPr>
      <w:r w:rsidRPr="0016488C">
        <w:rPr>
          <w:rFonts w:eastAsia="Calibri" w:cs="Arial"/>
        </w:rPr>
        <w:t>When calling out, staff must identify how their time will be allocated for pay purposes.</w:t>
      </w:r>
    </w:p>
    <w:p w:rsidR="008F66A5" w:rsidRPr="0016488C" w:rsidP="008F66A5" w14:paraId="5DCEC038" w14:textId="77777777">
      <w:pPr>
        <w:spacing w:after="200"/>
        <w:rPr>
          <w:rFonts w:eastAsia="Calibri" w:cs="Arial"/>
        </w:rPr>
      </w:pPr>
    </w:p>
    <w:p w:rsidR="008F66A5" w:rsidRPr="0016488C" w:rsidP="008F66A5" w14:paraId="5FB11629" w14:textId="77777777">
      <w:pPr>
        <w:numPr>
          <w:ilvl w:val="0"/>
          <w:numId w:val="16"/>
        </w:numPr>
        <w:spacing w:before="0" w:after="200" w:line="276" w:lineRule="auto"/>
        <w:rPr>
          <w:rFonts w:eastAsia="Calibri" w:cs="Arial"/>
          <w:b/>
        </w:rPr>
      </w:pPr>
      <w:r w:rsidRPr="0016488C">
        <w:rPr>
          <w:rFonts w:eastAsia="Calibri" w:cs="Arial"/>
          <w:b/>
        </w:rPr>
        <w:t xml:space="preserve">Time off Requests </w:t>
      </w:r>
    </w:p>
    <w:p w:rsidR="008F66A5" w:rsidRPr="0016488C" w:rsidP="008F66A5" w14:paraId="27ABF95D" w14:textId="77777777">
      <w:pPr>
        <w:numPr>
          <w:ilvl w:val="1"/>
          <w:numId w:val="16"/>
        </w:numPr>
        <w:spacing w:before="0" w:after="200" w:line="276" w:lineRule="auto"/>
        <w:rPr>
          <w:rFonts w:eastAsia="Calibri" w:cs="Arial"/>
        </w:rPr>
      </w:pPr>
      <w:r w:rsidRPr="0016488C">
        <w:rPr>
          <w:rFonts w:eastAsia="Calibri" w:cs="Arial"/>
        </w:rPr>
        <w:t xml:space="preserve">All requests for paid time off, including requests that impact your normal work schedule, should be submitted via </w:t>
      </w:r>
      <w:hyperlink r:id="rId10" w:history="1">
        <w:r w:rsidRPr="0016488C">
          <w:rPr>
            <w:rStyle w:val="Hyperlink"/>
            <w:rFonts w:eastAsia="Calibri" w:cs="Arial"/>
          </w:rPr>
          <w:t>Workday Time &amp; Absence</w:t>
        </w:r>
      </w:hyperlink>
      <w:r w:rsidRPr="0016488C">
        <w:rPr>
          <w:rFonts w:eastAsia="Calibri" w:cs="Arial"/>
        </w:rPr>
        <w:t xml:space="preserve"> for manager approval.</w:t>
      </w:r>
    </w:p>
    <w:p w:rsidR="008F66A5" w:rsidRPr="0016488C" w:rsidP="008F66A5" w14:paraId="0B8A2FCB" w14:textId="77777777">
      <w:pPr>
        <w:numPr>
          <w:ilvl w:val="2"/>
          <w:numId w:val="16"/>
        </w:numPr>
        <w:spacing w:before="0" w:after="200" w:line="276" w:lineRule="auto"/>
        <w:rPr>
          <w:rFonts w:eastAsia="Calibri" w:cs="Arial"/>
        </w:rPr>
      </w:pPr>
      <w:r w:rsidRPr="0016488C">
        <w:rPr>
          <w:rFonts w:eastAsia="Calibri" w:cs="Arial"/>
        </w:rPr>
        <w:t xml:space="preserve">Managers will review and either approve or discuss with the staff member within the designated departmental/unit time frame. </w:t>
      </w:r>
    </w:p>
    <w:p w:rsidR="008F66A5" w:rsidRPr="0016488C" w:rsidP="008F66A5" w14:paraId="4F582B67" w14:textId="77777777">
      <w:pPr>
        <w:numPr>
          <w:ilvl w:val="1"/>
          <w:numId w:val="16"/>
        </w:numPr>
        <w:spacing w:before="0" w:after="200" w:line="276" w:lineRule="auto"/>
        <w:rPr>
          <w:rFonts w:eastAsia="Calibri" w:cs="Arial"/>
        </w:rPr>
      </w:pPr>
      <w:r w:rsidRPr="0016488C">
        <w:rPr>
          <w:rFonts w:eastAsia="Calibri" w:cs="Arial"/>
        </w:rPr>
        <w:t>An exception to submitting time off requests are reserved for emergencies only where a phone call is permissible.</w:t>
      </w:r>
      <w:r w:rsidRPr="0016488C">
        <w:rPr>
          <w:rFonts w:cs="Arial"/>
        </w:rPr>
        <w:t xml:space="preserve"> Updates</w:t>
      </w:r>
      <w:r w:rsidRPr="0016488C">
        <w:rPr>
          <w:rFonts w:eastAsia="Calibri" w:cs="Arial"/>
        </w:rPr>
        <w:t xml:space="preserve"> to </w:t>
      </w:r>
      <w:r w:rsidRPr="0016488C">
        <w:rPr>
          <w:rFonts w:eastAsia="Calibri" w:cs="Arial"/>
        </w:rPr>
        <w:t>timecards</w:t>
      </w:r>
      <w:r w:rsidRPr="0016488C">
        <w:rPr>
          <w:rFonts w:eastAsia="Calibri" w:cs="Arial"/>
        </w:rPr>
        <w:t xml:space="preserve"> should be made accordingly.</w:t>
      </w:r>
    </w:p>
    <w:p w:rsidR="008F66A5" w:rsidRPr="0016488C" w:rsidP="008F66A5" w14:paraId="0485F227" w14:textId="77777777">
      <w:pPr>
        <w:numPr>
          <w:ilvl w:val="1"/>
          <w:numId w:val="16"/>
        </w:numPr>
        <w:spacing w:before="0" w:after="200" w:line="276" w:lineRule="auto"/>
        <w:rPr>
          <w:rFonts w:eastAsia="Calibri" w:cs="Arial"/>
        </w:rPr>
      </w:pPr>
      <w:r w:rsidRPr="0016488C">
        <w:rPr>
          <w:rFonts w:eastAsia="Calibri" w:cs="Arial"/>
        </w:rPr>
        <w:t xml:space="preserve">All </w:t>
      </w:r>
      <w:r w:rsidRPr="0016488C">
        <w:rPr>
          <w:rFonts w:eastAsia="Calibri" w:cs="Arial"/>
        </w:rPr>
        <w:t>same</w:t>
      </w:r>
      <w:r w:rsidRPr="0016488C">
        <w:rPr>
          <w:rFonts w:eastAsia="Calibri" w:cs="Arial"/>
        </w:rPr>
        <w:t xml:space="preserve"> </w:t>
      </w:r>
      <w:r w:rsidRPr="0016488C">
        <w:rPr>
          <w:rFonts w:eastAsia="Calibri" w:cs="Arial"/>
        </w:rPr>
        <w:t>day time</w:t>
      </w:r>
      <w:r w:rsidRPr="0016488C">
        <w:rPr>
          <w:rFonts w:eastAsia="Calibri" w:cs="Arial"/>
        </w:rPr>
        <w:t xml:space="preserve"> off requests should be </w:t>
      </w:r>
      <w:r w:rsidRPr="0016488C">
        <w:rPr>
          <w:rFonts w:eastAsia="Calibri" w:cs="Arial"/>
        </w:rPr>
        <w:t>done</w:t>
      </w:r>
      <w:r w:rsidRPr="0016488C">
        <w:rPr>
          <w:rFonts w:eastAsia="Calibri" w:cs="Arial"/>
        </w:rPr>
        <w:t xml:space="preserve"> via phone call.</w:t>
      </w:r>
    </w:p>
    <w:p w:rsidR="008F66A5" w:rsidRPr="0016488C" w:rsidP="008F66A5" w14:paraId="21A76C94" w14:textId="77777777">
      <w:pPr>
        <w:numPr>
          <w:ilvl w:val="1"/>
          <w:numId w:val="16"/>
        </w:numPr>
        <w:spacing w:before="0" w:after="200" w:line="276" w:lineRule="auto"/>
        <w:rPr>
          <w:rFonts w:eastAsia="Calibri" w:cs="Arial"/>
        </w:rPr>
      </w:pPr>
      <w:r w:rsidRPr="0016488C">
        <w:rPr>
          <w:rFonts w:eastAsia="Calibri" w:cs="Arial"/>
        </w:rPr>
        <w:t xml:space="preserve">Vacation requests may be submitted up to 1 year in advance.  </w:t>
      </w:r>
      <w:r w:rsidRPr="0016488C">
        <w:rPr>
          <w:rFonts w:eastAsia="Calibri" w:cs="Arial"/>
        </w:rPr>
        <w:t>In order to</w:t>
      </w:r>
      <w:r w:rsidRPr="0016488C">
        <w:rPr>
          <w:rFonts w:eastAsia="Calibri" w:cs="Arial"/>
        </w:rPr>
        <w:t xml:space="preserve"> manage schedules and plan for adequate staffing coverage, requests for vacation should be submitted to the manager at least 2 weeks in advance of the time request.  </w:t>
      </w:r>
    </w:p>
    <w:p w:rsidR="008F66A5" w:rsidRPr="0016488C" w:rsidP="008F66A5" w14:paraId="2EFD3C43" w14:textId="77777777">
      <w:pPr>
        <w:numPr>
          <w:ilvl w:val="1"/>
          <w:numId w:val="16"/>
        </w:numPr>
        <w:spacing w:before="0" w:after="200" w:line="276" w:lineRule="auto"/>
        <w:rPr>
          <w:rFonts w:eastAsia="Calibri" w:cs="Arial"/>
        </w:rPr>
      </w:pPr>
      <w:r w:rsidRPr="0016488C">
        <w:rPr>
          <w:rFonts w:eastAsia="Calibri" w:cs="Arial"/>
        </w:rPr>
        <w:t xml:space="preserve">If time off is requested with less than 2 weeks’ notice, manager and employee will discuss.  When possible, such requests will be accommodated based on operational need. </w:t>
      </w:r>
    </w:p>
    <w:p w:rsidR="008F66A5" w:rsidRPr="0016488C" w:rsidP="008F66A5" w14:paraId="43FDAFA8" w14:textId="77777777">
      <w:pPr>
        <w:numPr>
          <w:ilvl w:val="1"/>
          <w:numId w:val="16"/>
        </w:numPr>
        <w:spacing w:before="0" w:after="200" w:line="276" w:lineRule="auto"/>
        <w:rPr>
          <w:rFonts w:eastAsia="Calibri" w:cs="Arial"/>
        </w:rPr>
      </w:pPr>
      <w:r w:rsidRPr="0016488C">
        <w:rPr>
          <w:rFonts w:cs="Arial"/>
          <w:lang w:val="en"/>
        </w:rPr>
        <w:t xml:space="preserve">For Employees who are requesting time off for a future date and do not have the allotted hours in their banks at the time of their request, management will review the request and approve </w:t>
      </w:r>
      <w:r w:rsidRPr="0016488C">
        <w:rPr>
          <w:rFonts w:cs="Arial"/>
          <w:u w:val="single"/>
          <w:lang w:val="en"/>
        </w:rPr>
        <w:t>contingent</w:t>
      </w:r>
      <w:r w:rsidRPr="0016488C">
        <w:rPr>
          <w:rFonts w:cs="Arial"/>
          <w:lang w:val="en"/>
        </w:rPr>
        <w:t xml:space="preserve"> upon the employee accruing and having the hours to cover the requested time off. Management reserves the right to revoke any previously approved time off if the employee does not have adequate hours to cover the request and the employee will be scheduled to work.</w:t>
      </w:r>
    </w:p>
    <w:p w:rsidR="008F66A5" w:rsidRPr="0016488C" w:rsidP="008F66A5" w14:paraId="76488749" w14:textId="77777777">
      <w:pPr>
        <w:spacing w:after="200"/>
        <w:rPr>
          <w:rFonts w:eastAsia="Calibri" w:cs="Arial"/>
        </w:rPr>
      </w:pPr>
    </w:p>
    <w:p w:rsidR="008F66A5" w:rsidRPr="0016488C" w:rsidP="008F66A5" w14:paraId="577AF1C1" w14:textId="77777777">
      <w:pPr>
        <w:numPr>
          <w:ilvl w:val="0"/>
          <w:numId w:val="16"/>
        </w:numPr>
        <w:spacing w:before="0" w:after="200" w:line="276" w:lineRule="auto"/>
        <w:rPr>
          <w:rFonts w:eastAsia="Calibri" w:cs="Arial"/>
          <w:b/>
        </w:rPr>
      </w:pPr>
      <w:r w:rsidRPr="0016488C">
        <w:rPr>
          <w:rFonts w:eastAsia="Calibri" w:cs="Arial"/>
          <w:b/>
        </w:rPr>
        <w:t>Timecard Approval</w:t>
      </w:r>
    </w:p>
    <w:p w:rsidR="008F66A5" w:rsidRPr="0016488C" w:rsidP="008F66A5" w14:paraId="22996B3B" w14:textId="77777777">
      <w:pPr>
        <w:numPr>
          <w:ilvl w:val="1"/>
          <w:numId w:val="16"/>
        </w:numPr>
        <w:spacing w:before="0" w:after="200" w:line="276" w:lineRule="auto"/>
        <w:rPr>
          <w:rFonts w:eastAsia="Calibri" w:cs="Arial"/>
        </w:rPr>
      </w:pPr>
      <w:r w:rsidRPr="0016488C">
        <w:rPr>
          <w:rFonts w:eastAsia="Calibri" w:cs="Arial"/>
        </w:rPr>
        <w:t xml:space="preserve">C&amp;T Staff are required to approve timecards each week in </w:t>
      </w:r>
      <w:hyperlink r:id="rId11" w:history="1">
        <w:r w:rsidRPr="0016488C">
          <w:rPr>
            <w:rStyle w:val="Hyperlink"/>
            <w:rFonts w:eastAsia="Calibri" w:cs="Arial"/>
          </w:rPr>
          <w:t>Workday Time &amp; Absence</w:t>
        </w:r>
      </w:hyperlink>
      <w:r w:rsidRPr="0016488C">
        <w:rPr>
          <w:rFonts w:eastAsia="Calibri" w:cs="Arial"/>
        </w:rPr>
        <w:t xml:space="preserve"> before the end of the day on Friday.  If you are scheduled to be off on Friday, please approve your </w:t>
      </w:r>
      <w:r w:rsidRPr="0016488C">
        <w:rPr>
          <w:rFonts w:eastAsia="Calibri" w:cs="Arial"/>
        </w:rPr>
        <w:t>time card</w:t>
      </w:r>
      <w:r w:rsidRPr="0016488C">
        <w:rPr>
          <w:rFonts w:eastAsia="Calibri" w:cs="Arial"/>
        </w:rPr>
        <w:t xml:space="preserve"> ahead of time. Managers should approve their staff’s timecards on Mondays for the previous week.</w:t>
      </w:r>
    </w:p>
    <w:p w:rsidR="008F66A5" w:rsidRPr="0016488C" w:rsidP="008F66A5" w14:paraId="72B38268" w14:textId="77777777">
      <w:pPr>
        <w:numPr>
          <w:ilvl w:val="1"/>
          <w:numId w:val="16"/>
        </w:numPr>
        <w:spacing w:before="0" w:after="200" w:line="276" w:lineRule="auto"/>
        <w:rPr>
          <w:rFonts w:eastAsia="Calibri" w:cs="Arial"/>
        </w:rPr>
      </w:pPr>
      <w:r w:rsidRPr="0016488C">
        <w:rPr>
          <w:rFonts w:eastAsia="Calibri" w:cs="Arial"/>
        </w:rPr>
        <w:t xml:space="preserve">M&amp;P Staff should use </w:t>
      </w:r>
      <w:hyperlink r:id="rId12" w:history="1">
        <w:r w:rsidRPr="0016488C">
          <w:rPr>
            <w:rStyle w:val="Hyperlink"/>
            <w:rFonts w:eastAsia="Calibri" w:cs="Arial"/>
          </w:rPr>
          <w:t>Workday Time &amp; Absence</w:t>
        </w:r>
      </w:hyperlink>
      <w:r w:rsidRPr="0016488C">
        <w:rPr>
          <w:rFonts w:eastAsia="Calibri" w:cs="Arial"/>
        </w:rPr>
        <w:t xml:space="preserve"> to request time off. </w:t>
      </w:r>
      <w:r w:rsidRPr="0016488C">
        <w:rPr>
          <w:rFonts w:eastAsia="Calibri" w:cs="Arial"/>
        </w:rPr>
        <w:t>Although</w:t>
      </w:r>
      <w:r w:rsidRPr="0016488C">
        <w:rPr>
          <w:rFonts w:eastAsia="Calibri" w:cs="Arial"/>
        </w:rPr>
        <w:t xml:space="preserve"> not required to track hours worked or approve a timecard, supervisors still need to approve their time off requests.</w:t>
      </w:r>
    </w:p>
    <w:p w:rsidR="008F66A5" w:rsidRPr="0016488C" w:rsidP="008F66A5" w14:paraId="6B9ED706" w14:textId="77777777">
      <w:pPr>
        <w:spacing w:after="200"/>
        <w:ind w:left="720"/>
        <w:rPr>
          <w:rFonts w:eastAsia="Calibri" w:cs="Arial"/>
        </w:rPr>
      </w:pPr>
    </w:p>
    <w:p w:rsidR="008F66A5" w:rsidRPr="0016488C" w:rsidP="008F66A5" w14:paraId="47ABFC23" w14:textId="77777777">
      <w:pPr>
        <w:numPr>
          <w:ilvl w:val="0"/>
          <w:numId w:val="16"/>
        </w:numPr>
        <w:spacing w:before="0" w:after="200" w:line="276" w:lineRule="auto"/>
        <w:rPr>
          <w:rFonts w:eastAsia="Calibri" w:cs="Arial"/>
          <w:b/>
        </w:rPr>
      </w:pPr>
      <w:r w:rsidRPr="0016488C">
        <w:rPr>
          <w:rFonts w:eastAsia="Calibri" w:cs="Arial"/>
          <w:b/>
        </w:rPr>
        <w:t>C&amp;T Overtime</w:t>
      </w:r>
    </w:p>
    <w:p w:rsidR="008F66A5" w:rsidRPr="0016488C" w:rsidP="008F66A5" w14:paraId="60CC4E36" w14:textId="65551785">
      <w:pPr>
        <w:numPr>
          <w:ilvl w:val="1"/>
          <w:numId w:val="16"/>
        </w:numPr>
        <w:spacing w:before="0" w:after="200" w:line="276" w:lineRule="auto"/>
        <w:rPr>
          <w:rFonts w:eastAsia="Calibri" w:cs="Arial"/>
        </w:rPr>
      </w:pPr>
      <w:r w:rsidRPr="0016488C">
        <w:rPr>
          <w:rFonts w:eastAsia="Calibri" w:cs="Arial"/>
        </w:rPr>
        <w:t xml:space="preserve">C&amp;T Staff members are not authorized to work more than 37.5 hours during any given week without prior approval from </w:t>
      </w:r>
      <w:r w:rsidRPr="0016488C">
        <w:rPr>
          <w:rFonts w:eastAsia="Calibri" w:cs="Arial"/>
        </w:rPr>
        <w:t>manager</w:t>
      </w:r>
      <w:r w:rsidRPr="0016488C">
        <w:rPr>
          <w:rFonts w:eastAsia="Calibri" w:cs="Arial"/>
        </w:rPr>
        <w:t>.</w:t>
      </w:r>
    </w:p>
    <w:p w:rsidR="008F66A5" w:rsidRPr="0016488C" w:rsidP="008F66A5" w14:paraId="18E14A15" w14:textId="77777777">
      <w:pPr>
        <w:spacing w:after="200"/>
        <w:rPr>
          <w:rFonts w:eastAsia="Calibri" w:cs="Arial"/>
        </w:rPr>
      </w:pPr>
    </w:p>
    <w:p w:rsidR="008F66A5" w:rsidRPr="0016488C" w:rsidP="008F66A5" w14:paraId="15E3C0A7" w14:textId="77777777">
      <w:pPr>
        <w:numPr>
          <w:ilvl w:val="0"/>
          <w:numId w:val="16"/>
        </w:numPr>
        <w:spacing w:before="0" w:after="200" w:line="276" w:lineRule="auto"/>
        <w:rPr>
          <w:rFonts w:eastAsia="Calibri" w:cs="Arial"/>
          <w:b/>
        </w:rPr>
      </w:pPr>
      <w:r w:rsidRPr="0016488C">
        <w:rPr>
          <w:rFonts w:eastAsia="Calibri" w:cs="Arial"/>
          <w:b/>
        </w:rPr>
        <w:t>Personal Phone calls, Use of Cellular Phones and Internet</w:t>
      </w:r>
    </w:p>
    <w:p w:rsidR="008F66A5" w:rsidRPr="0016488C" w:rsidP="008F66A5" w14:paraId="5D6282E9" w14:textId="77777777">
      <w:pPr>
        <w:numPr>
          <w:ilvl w:val="1"/>
          <w:numId w:val="16"/>
        </w:numPr>
        <w:spacing w:before="0" w:after="200" w:line="276" w:lineRule="auto"/>
        <w:rPr>
          <w:rFonts w:eastAsia="Calibri" w:cs="Arial"/>
          <w:b/>
        </w:rPr>
      </w:pPr>
      <w:r w:rsidRPr="0016488C">
        <w:rPr>
          <w:rFonts w:eastAsia="Calibri" w:cs="Arial"/>
          <w:b/>
        </w:rPr>
        <w:t xml:space="preserve">Personal Phone Calls: </w:t>
      </w:r>
      <w:r w:rsidRPr="0016488C">
        <w:rPr>
          <w:rFonts w:eastAsia="Calibri" w:cs="Arial"/>
        </w:rPr>
        <w:t>It is the employee’s responsibility to make and receive personal calls during non-work time and in non-work areas. Flexibility will be provided in rare circumstances demanding immediate attention with the approval of the Supervisor/Manager.</w:t>
      </w:r>
    </w:p>
    <w:p w:rsidR="008F66A5" w:rsidRPr="0016488C" w:rsidP="008F66A5" w14:paraId="2744FFFC" w14:textId="77777777">
      <w:pPr>
        <w:numPr>
          <w:ilvl w:val="1"/>
          <w:numId w:val="16"/>
        </w:numPr>
        <w:spacing w:before="0" w:after="200" w:line="276" w:lineRule="auto"/>
        <w:rPr>
          <w:rFonts w:eastAsia="Calibri" w:cs="Arial"/>
        </w:rPr>
      </w:pPr>
      <w:r w:rsidRPr="0016488C">
        <w:rPr>
          <w:rFonts w:eastAsia="Calibri" w:cs="Arial"/>
          <w:b/>
        </w:rPr>
        <w:t xml:space="preserve">Use of Cellular Phones and other personal electronic devices: </w:t>
      </w:r>
      <w:r w:rsidRPr="0016488C">
        <w:rPr>
          <w:rFonts w:eastAsia="Calibri" w:cs="Arial"/>
        </w:rPr>
        <w:t xml:space="preserve">While at work, employees are expected to exercise the same discretion in using personal cellular phones as is expected for the use of YMA phones. Cellular phones and other electronic communication devices should be silenced or turned to vibrate mode while the employee is working (unless the personal cell phone is being used for work related </w:t>
      </w:r>
      <w:r w:rsidRPr="0016488C">
        <w:rPr>
          <w:rFonts w:eastAsia="Calibri" w:cs="Arial"/>
        </w:rPr>
        <w:t>purpose</w:t>
      </w:r>
      <w:r w:rsidRPr="0016488C">
        <w:rPr>
          <w:rFonts w:eastAsia="Calibri" w:cs="Arial"/>
        </w:rPr>
        <w:t xml:space="preserve"> with the approval of the department manager). Personal calls and texting can be done during non-working time in break areas where such use is approved. </w:t>
      </w:r>
    </w:p>
    <w:p w:rsidR="008F66A5" w:rsidRPr="0016488C" w:rsidP="008F66A5" w14:paraId="1D1D2A22" w14:textId="77777777">
      <w:pPr>
        <w:numPr>
          <w:ilvl w:val="1"/>
          <w:numId w:val="16"/>
        </w:numPr>
        <w:spacing w:before="0" w:after="200" w:line="276" w:lineRule="auto"/>
        <w:rPr>
          <w:rFonts w:eastAsia="Calibri" w:cs="Arial"/>
        </w:rPr>
      </w:pPr>
      <w:hyperlink r:id="rId13" w:anchor="1607.1" w:history="1">
        <w:r w:rsidRPr="0016488C">
          <w:rPr>
            <w:rStyle w:val="Hyperlink"/>
            <w:rFonts w:cs="Arial"/>
            <w:lang w:val="en"/>
          </w:rPr>
          <w:t>Appropriate use of IT Systems</w:t>
        </w:r>
      </w:hyperlink>
      <w:r w:rsidRPr="0016488C">
        <w:rPr>
          <w:rFonts w:eastAsia="Calibri" w:cs="Arial"/>
        </w:rPr>
        <w:t xml:space="preserve">: University computers and </w:t>
      </w:r>
      <w:r w:rsidRPr="0016488C">
        <w:rPr>
          <w:rFonts w:cs="Arial"/>
          <w:lang w:val="en"/>
        </w:rPr>
        <w:t>IT Systems may be used only for their authorized purposes – that is, to support the research, education, clinical, administrative, and other functions of Yale University</w:t>
      </w:r>
      <w:r w:rsidRPr="0016488C">
        <w:rPr>
          <w:rFonts w:cs="Arial"/>
          <w:b/>
          <w:color w:val="365F91" w:themeColor="accent1" w:themeShade="BF"/>
          <w:lang w:val="en"/>
        </w:rPr>
        <w:t xml:space="preserve">. </w:t>
      </w:r>
    </w:p>
    <w:p w:rsidR="008F66A5" w:rsidRPr="0016488C" w:rsidP="008F66A5" w14:paraId="02E62E0D" w14:textId="77777777">
      <w:pPr>
        <w:spacing w:after="200"/>
        <w:rPr>
          <w:rFonts w:eastAsia="Calibri" w:cs="Arial"/>
          <w:color w:val="4F81BD" w:themeColor="accent1"/>
          <w:u w:val="single"/>
        </w:rPr>
      </w:pPr>
    </w:p>
    <w:p w:rsidR="008F66A5" w:rsidRPr="0016488C" w:rsidP="008F66A5" w14:paraId="53815814" w14:textId="77777777">
      <w:pPr>
        <w:numPr>
          <w:ilvl w:val="0"/>
          <w:numId w:val="16"/>
        </w:numPr>
        <w:spacing w:before="0" w:after="200" w:line="276" w:lineRule="auto"/>
        <w:rPr>
          <w:rFonts w:eastAsia="Calibri" w:cs="Arial"/>
          <w:b/>
        </w:rPr>
      </w:pPr>
      <w:r w:rsidRPr="0016488C">
        <w:rPr>
          <w:rFonts w:eastAsia="Calibri" w:cs="Arial"/>
          <w:b/>
        </w:rPr>
        <w:t>Dress Code</w:t>
      </w:r>
    </w:p>
    <w:p w:rsidR="008F66A5" w:rsidRPr="0016488C" w:rsidP="008F66A5" w14:paraId="241CC951" w14:textId="77777777">
      <w:pPr>
        <w:numPr>
          <w:ilvl w:val="1"/>
          <w:numId w:val="16"/>
        </w:numPr>
        <w:spacing w:before="0" w:after="200" w:line="276" w:lineRule="auto"/>
        <w:rPr>
          <w:rFonts w:eastAsia="Calibri" w:cs="Arial"/>
        </w:rPr>
      </w:pPr>
      <w:r w:rsidRPr="0016488C">
        <w:rPr>
          <w:rFonts w:eastAsia="Calibri" w:cs="Arial"/>
        </w:rPr>
        <w:t xml:space="preserve">All staff members are expected to present a professional image and to follow the Yale Medicine Administration dress code policy. </w:t>
      </w:r>
      <w:r w:rsidRPr="0016488C">
        <w:rPr>
          <w:rFonts w:eastAsia="Calibri" w:cs="Arial"/>
          <w:i/>
        </w:rPr>
        <w:t xml:space="preserve"> </w:t>
      </w:r>
      <w:r w:rsidRPr="0016488C">
        <w:rPr>
          <w:rFonts w:eastAsia="Calibri" w:cs="Arial"/>
          <w:iCs/>
        </w:rPr>
        <w:t xml:space="preserve">Refer to the </w:t>
      </w:r>
      <w:r w:rsidRPr="0016488C">
        <w:rPr>
          <w:rFonts w:eastAsia="Calibri" w:cs="Arial"/>
          <w:b/>
          <w:bCs/>
          <w:iCs/>
        </w:rPr>
        <w:t xml:space="preserve">YMA </w:t>
      </w:r>
      <w:hyperlink r:id="rId14" w:history="1">
        <w:r w:rsidRPr="0016488C">
          <w:rPr>
            <w:rFonts w:eastAsia="Calibri" w:cs="Arial"/>
            <w:b/>
            <w:bCs/>
            <w:iCs/>
          </w:rPr>
          <w:t>Dress Code policy</w:t>
        </w:r>
      </w:hyperlink>
      <w:r w:rsidRPr="0016488C">
        <w:rPr>
          <w:rFonts w:eastAsia="Calibri" w:cs="Arial"/>
          <w:iCs/>
        </w:rPr>
        <w:t xml:space="preserve"> and/or  </w:t>
      </w:r>
      <w:r w:rsidRPr="0016488C">
        <w:rPr>
          <w:rFonts w:eastAsia="Calibri" w:cs="Arial"/>
          <w:b/>
          <w:bCs/>
          <w:iCs/>
        </w:rPr>
        <w:t>YMA Clinic Standard of Appearance Guidelines</w:t>
      </w:r>
      <w:r w:rsidRPr="0016488C">
        <w:rPr>
          <w:rFonts w:eastAsia="Calibri" w:cs="Arial"/>
          <w:iCs/>
        </w:rPr>
        <w:t xml:space="preserve"> for specific details.</w:t>
      </w:r>
      <w:r w:rsidRPr="0016488C">
        <w:rPr>
          <w:rFonts w:eastAsia="Calibri" w:cs="Arial"/>
        </w:rPr>
        <w:t xml:space="preserve"> </w:t>
      </w:r>
    </w:p>
    <w:p w:rsidR="008F66A5" w:rsidRPr="0016488C" w:rsidP="008F66A5" w14:paraId="7F63EEEE" w14:textId="77777777">
      <w:pPr>
        <w:numPr>
          <w:ilvl w:val="1"/>
          <w:numId w:val="16"/>
        </w:numPr>
        <w:spacing w:before="0" w:after="200" w:line="276" w:lineRule="auto"/>
        <w:rPr>
          <w:rFonts w:eastAsia="Calibri" w:cs="Arial"/>
        </w:rPr>
      </w:pPr>
      <w:r w:rsidRPr="0016488C">
        <w:rPr>
          <w:rFonts w:eastAsia="Calibri" w:cs="Arial"/>
        </w:rPr>
        <w:t>All staff members must visibly wear their Yale University identification badge during work hours.</w:t>
      </w:r>
    </w:p>
    <w:p w:rsidR="008F66A5" w:rsidRPr="0016488C" w:rsidP="008F66A5" w14:paraId="37D21DBE" w14:textId="77777777">
      <w:pPr>
        <w:numPr>
          <w:ilvl w:val="1"/>
          <w:numId w:val="16"/>
        </w:numPr>
        <w:spacing w:before="0" w:after="200" w:line="276" w:lineRule="auto"/>
        <w:rPr>
          <w:rFonts w:eastAsia="Calibri" w:cs="Arial"/>
        </w:rPr>
      </w:pPr>
      <w:r w:rsidRPr="0016488C">
        <w:rPr>
          <w:rFonts w:eastAsia="Calibri" w:cs="Arial"/>
        </w:rPr>
        <w:t xml:space="preserve">For departments/units that require specific uniforms, uniforms will be provided by YMA for clinical staff and must be worn during </w:t>
      </w:r>
      <w:r w:rsidRPr="0016488C">
        <w:rPr>
          <w:rFonts w:eastAsia="Calibri" w:cs="Arial"/>
        </w:rPr>
        <w:t>work days</w:t>
      </w:r>
      <w:r w:rsidRPr="0016488C">
        <w:rPr>
          <w:rFonts w:eastAsia="Calibri" w:cs="Arial"/>
        </w:rPr>
        <w:t xml:space="preserve">. </w:t>
      </w:r>
    </w:p>
    <w:p w:rsidR="008F66A5" w:rsidRPr="0016488C" w:rsidP="008F66A5" w14:paraId="12CBD07A" w14:textId="77777777">
      <w:pPr>
        <w:numPr>
          <w:ilvl w:val="1"/>
          <w:numId w:val="16"/>
        </w:numPr>
        <w:spacing w:before="0" w:after="200" w:line="276" w:lineRule="auto"/>
        <w:rPr>
          <w:rFonts w:eastAsia="Calibri" w:cs="Arial"/>
        </w:rPr>
      </w:pPr>
      <w:r w:rsidRPr="0016488C">
        <w:rPr>
          <w:rFonts w:eastAsia="Calibri" w:cs="Arial"/>
        </w:rPr>
        <w:t>An employee whose appearance is not in compliance with YMA’s Dress Code Policy and is deemed to be inconsistent with a professional work environment may be required to leave work to change.</w:t>
      </w:r>
    </w:p>
    <w:p w:rsidR="008F66A5" w:rsidRPr="0016488C" w:rsidP="008F66A5" w14:paraId="3009929E" w14:textId="77777777">
      <w:pPr>
        <w:pStyle w:val="ListParagraph"/>
        <w:numPr>
          <w:ilvl w:val="0"/>
          <w:numId w:val="19"/>
        </w:numPr>
        <w:spacing w:before="0" w:after="200" w:line="276" w:lineRule="auto"/>
        <w:rPr>
          <w:rFonts w:cs="Arial"/>
          <w:b/>
        </w:rPr>
      </w:pPr>
      <w:r w:rsidRPr="0016488C">
        <w:rPr>
          <w:rFonts w:cs="Arial"/>
          <w:b/>
        </w:rPr>
        <w:t>Standards of Professional Behavior</w:t>
      </w:r>
    </w:p>
    <w:p w:rsidR="008F66A5" w:rsidRPr="0016488C" w:rsidP="008F66A5" w14:paraId="7A4A7702" w14:textId="77777777">
      <w:pPr>
        <w:pStyle w:val="ListParagraph"/>
        <w:numPr>
          <w:ilvl w:val="1"/>
          <w:numId w:val="19"/>
        </w:numPr>
        <w:spacing w:before="0" w:after="200" w:line="276" w:lineRule="auto"/>
        <w:rPr>
          <w:rFonts w:cs="Arial"/>
        </w:rPr>
      </w:pPr>
      <w:r w:rsidRPr="0016488C">
        <w:rPr>
          <w:rFonts w:cs="Arial"/>
        </w:rPr>
        <w:t xml:space="preserve">All staff are expected to adhere to Yale Medicine’s Standards of Professional Behavior: Patient-Centered Care, Respect, Compassion, Integrity and Accountability. Yale Medicine sees these values as a key pillar in its ability to attract and retain the best staff and secure its long-term success. </w:t>
      </w:r>
    </w:p>
    <w:p w:rsidR="008F66A5" w:rsidRPr="0016488C" w:rsidP="008F66A5" w14:paraId="15C49019" w14:textId="77777777">
      <w:pPr>
        <w:pStyle w:val="ListParagraph"/>
        <w:spacing w:after="200"/>
        <w:ind w:left="1440"/>
        <w:rPr>
          <w:rFonts w:cs="Arial"/>
        </w:rPr>
      </w:pPr>
    </w:p>
    <w:p w:rsidR="008F66A5" w:rsidRPr="0016488C" w:rsidP="008F66A5" w14:paraId="30D8D90A" w14:textId="77777777">
      <w:pPr>
        <w:pStyle w:val="ListParagraph"/>
        <w:numPr>
          <w:ilvl w:val="0"/>
          <w:numId w:val="19"/>
        </w:numPr>
        <w:spacing w:before="0" w:line="276" w:lineRule="auto"/>
        <w:rPr>
          <w:rFonts w:cs="Arial"/>
          <w:b/>
        </w:rPr>
      </w:pPr>
      <w:bookmarkStart w:id="2" w:name="_Hlk529448525"/>
      <w:r w:rsidRPr="0016488C">
        <w:rPr>
          <w:rFonts w:cs="Arial"/>
          <w:b/>
        </w:rPr>
        <w:t>YMA Workspace Guidelines</w:t>
      </w:r>
    </w:p>
    <w:p w:rsidR="008F66A5" w:rsidRPr="0016488C" w:rsidP="008F66A5" w14:paraId="0A0B12D4" w14:textId="77777777">
      <w:pPr>
        <w:pStyle w:val="NormalWeb"/>
        <w:numPr>
          <w:ilvl w:val="1"/>
          <w:numId w:val="19"/>
        </w:numPr>
        <w:shd w:val="clear" w:color="auto" w:fill="FFFFFF"/>
        <w:spacing w:before="0" w:beforeAutospacing="0" w:after="218" w:afterAutospacing="0"/>
        <w:contextualSpacing w:val="0"/>
        <w:rPr>
          <w:rFonts w:ascii="Arial" w:hAnsi="Arial" w:cs="Arial"/>
          <w:sz w:val="20"/>
          <w:szCs w:val="20"/>
          <w:lang w:val="en"/>
        </w:rPr>
      </w:pPr>
      <w:r w:rsidRPr="0016488C">
        <w:rPr>
          <w:rFonts w:ascii="Arial" w:hAnsi="Arial" w:cs="Arial"/>
          <w:sz w:val="20"/>
          <w:szCs w:val="20"/>
          <w:lang w:val="en"/>
        </w:rPr>
        <w:t>Staff workspace is a reflection on Yale Medicine and Yale University. As such, the environment and daily business conduct should convey a positive and professional image.</w:t>
      </w:r>
    </w:p>
    <w:p w:rsidR="008F66A5" w:rsidRPr="0016488C" w:rsidP="008F66A5" w14:paraId="65DDF959" w14:textId="77777777">
      <w:pPr>
        <w:pStyle w:val="NormalWeb"/>
        <w:numPr>
          <w:ilvl w:val="1"/>
          <w:numId w:val="19"/>
        </w:numPr>
        <w:shd w:val="clear" w:color="auto" w:fill="FFFFFF"/>
        <w:spacing w:before="0" w:beforeAutospacing="0" w:after="218" w:afterAutospacing="0"/>
        <w:contextualSpacing w:val="0"/>
        <w:rPr>
          <w:rFonts w:ascii="Arial" w:hAnsi="Arial" w:cs="Arial"/>
          <w:sz w:val="20"/>
          <w:szCs w:val="20"/>
          <w:lang w:val="en"/>
        </w:rPr>
      </w:pPr>
      <w:r w:rsidRPr="0016488C">
        <w:rPr>
          <w:rFonts w:ascii="Arial" w:hAnsi="Arial" w:cs="Arial"/>
          <w:sz w:val="20"/>
          <w:szCs w:val="20"/>
          <w:lang w:val="en"/>
        </w:rPr>
        <w:t xml:space="preserve">Staff are expected to be especially mindful of their desk/workspace and ensure a professional atmosphere is maintained. </w:t>
      </w:r>
      <w:r w:rsidRPr="0016488C">
        <w:rPr>
          <w:rFonts w:ascii="Arial" w:hAnsi="Arial" w:cs="Arial"/>
          <w:sz w:val="20"/>
          <w:szCs w:val="20"/>
          <w:lang w:val="en"/>
        </w:rPr>
        <w:t>Work stations</w:t>
      </w:r>
      <w:r w:rsidRPr="0016488C">
        <w:rPr>
          <w:rFonts w:ascii="Arial" w:hAnsi="Arial" w:cs="Arial"/>
          <w:sz w:val="20"/>
          <w:szCs w:val="20"/>
          <w:lang w:val="en"/>
        </w:rPr>
        <w:t xml:space="preserve"> are to be kept clean and organized. Personal items (photos, collections, memorabilia) are to be kept to a minimum and only framed photos displayed. Staff should refrain from hanging any items from glass partitions if applicable. </w:t>
      </w:r>
      <w:r w:rsidRPr="0016488C">
        <w:rPr>
          <w:rFonts w:ascii="Arial" w:hAnsi="Arial" w:cs="Arial"/>
          <w:sz w:val="20"/>
          <w:szCs w:val="20"/>
        </w:rPr>
        <w:t xml:space="preserve">Announcements (retirement announcements, upcoming events, </w:t>
      </w:r>
      <w:r w:rsidRPr="0016488C">
        <w:rPr>
          <w:rFonts w:ascii="Arial" w:hAnsi="Arial" w:cs="Arial"/>
          <w:sz w:val="20"/>
          <w:szCs w:val="20"/>
        </w:rPr>
        <w:t xml:space="preserve">union meetings, etc.) should be uploaded to the YMA digital informational screens throughout the </w:t>
      </w:r>
      <w:r w:rsidRPr="0016488C">
        <w:rPr>
          <w:rFonts w:ascii="Arial" w:hAnsi="Arial" w:cs="Arial"/>
          <w:sz w:val="20"/>
          <w:szCs w:val="20"/>
        </w:rPr>
        <w:t>work space</w:t>
      </w:r>
      <w:r w:rsidRPr="0016488C">
        <w:rPr>
          <w:rFonts w:ascii="Arial" w:hAnsi="Arial" w:cs="Arial"/>
          <w:sz w:val="20"/>
          <w:szCs w:val="20"/>
        </w:rPr>
        <w:t>.</w:t>
      </w:r>
    </w:p>
    <w:p w:rsidR="008F66A5" w:rsidRPr="0016488C" w:rsidP="008F66A5" w14:paraId="0FB3BD3A" w14:textId="77777777">
      <w:pPr>
        <w:pStyle w:val="NormalWeb"/>
        <w:numPr>
          <w:ilvl w:val="1"/>
          <w:numId w:val="19"/>
        </w:numPr>
        <w:shd w:val="clear" w:color="auto" w:fill="FFFFFF"/>
        <w:spacing w:before="0" w:beforeAutospacing="0" w:after="218" w:afterAutospacing="0"/>
        <w:contextualSpacing w:val="0"/>
        <w:rPr>
          <w:rFonts w:ascii="Arial" w:hAnsi="Arial" w:cs="Arial"/>
          <w:sz w:val="20"/>
          <w:szCs w:val="20"/>
          <w:lang w:val="en"/>
        </w:rPr>
      </w:pPr>
      <w:r w:rsidRPr="0016488C">
        <w:rPr>
          <w:rFonts w:ascii="Arial" w:hAnsi="Arial" w:cs="Arial"/>
          <w:sz w:val="20"/>
          <w:szCs w:val="20"/>
          <w:lang w:val="en"/>
        </w:rPr>
        <w:t>Personal potted plants are not allowed in individual workstations.</w:t>
      </w:r>
    </w:p>
    <w:p w:rsidR="008F66A5" w:rsidRPr="0016488C" w:rsidP="008F66A5" w14:paraId="7D6F1124" w14:textId="77777777">
      <w:pPr>
        <w:pStyle w:val="NormalWeb"/>
        <w:numPr>
          <w:ilvl w:val="1"/>
          <w:numId w:val="19"/>
        </w:numPr>
        <w:shd w:val="clear" w:color="auto" w:fill="FFFFFF"/>
        <w:spacing w:before="0" w:beforeAutospacing="0" w:after="218" w:afterAutospacing="0"/>
        <w:contextualSpacing w:val="0"/>
        <w:rPr>
          <w:rFonts w:ascii="Arial" w:hAnsi="Arial" w:cs="Arial"/>
          <w:sz w:val="20"/>
          <w:szCs w:val="20"/>
          <w:lang w:val="en"/>
        </w:rPr>
      </w:pPr>
      <w:r w:rsidRPr="0016488C">
        <w:rPr>
          <w:rFonts w:ascii="Arial" w:hAnsi="Arial" w:cs="Arial"/>
          <w:sz w:val="20"/>
          <w:szCs w:val="20"/>
          <w:lang w:val="en"/>
        </w:rPr>
        <w:t>Issues such as temperature and lighting can vary by individual. For this reason, staff are encouraged to have discussions with management and those they share spaces with to ensure mutually agreeable settings are attained.</w:t>
      </w:r>
    </w:p>
    <w:p w:rsidR="008F66A5" w:rsidRPr="0016488C" w:rsidP="008F66A5" w14:paraId="28F17F53" w14:textId="77777777">
      <w:pPr>
        <w:pStyle w:val="NormalWeb"/>
        <w:numPr>
          <w:ilvl w:val="1"/>
          <w:numId w:val="19"/>
        </w:numPr>
        <w:shd w:val="clear" w:color="auto" w:fill="FFFFFF"/>
        <w:spacing w:before="0" w:beforeAutospacing="0" w:after="218" w:afterAutospacing="0"/>
        <w:contextualSpacing w:val="0"/>
        <w:rPr>
          <w:rFonts w:ascii="Arial" w:hAnsi="Arial" w:cs="Arial"/>
          <w:sz w:val="20"/>
          <w:szCs w:val="20"/>
          <w:lang w:val="en"/>
        </w:rPr>
      </w:pPr>
      <w:r w:rsidRPr="0016488C">
        <w:rPr>
          <w:rFonts w:ascii="Arial" w:hAnsi="Arial" w:cs="Arial"/>
          <w:sz w:val="20"/>
          <w:szCs w:val="20"/>
          <w:lang w:val="en"/>
        </w:rPr>
        <w:t xml:space="preserve">Those in positions, or when performing job functions, which conduct a customer/patient care service, reception, or who work in an open area visible to the public or guests, should be mindful of the need to remain positive and </w:t>
      </w:r>
      <w:r w:rsidRPr="0016488C">
        <w:rPr>
          <w:rFonts w:ascii="Arial" w:hAnsi="Arial" w:cs="Arial"/>
          <w:sz w:val="20"/>
          <w:szCs w:val="20"/>
          <w:lang w:val="en"/>
        </w:rPr>
        <w:t>service-oriented</w:t>
      </w:r>
      <w:r w:rsidRPr="0016488C">
        <w:rPr>
          <w:rFonts w:ascii="Arial" w:hAnsi="Arial" w:cs="Arial"/>
          <w:sz w:val="20"/>
          <w:szCs w:val="20"/>
          <w:lang w:val="en"/>
        </w:rPr>
        <w:t xml:space="preserve">. This may require that Supervisors/Managers limit the playing of music, use of headphones, or any other activity which could appear unprofessional or provide distraction to others. </w:t>
      </w:r>
    </w:p>
    <w:p w:rsidR="008F66A5" w:rsidRPr="0016488C" w:rsidP="008F66A5" w14:paraId="53AE66B2" w14:textId="77777777">
      <w:pPr>
        <w:pStyle w:val="ListParagraph"/>
        <w:numPr>
          <w:ilvl w:val="0"/>
          <w:numId w:val="21"/>
        </w:numPr>
        <w:spacing w:before="0" w:after="160" w:line="259" w:lineRule="auto"/>
        <w:rPr>
          <w:rFonts w:cs="Arial"/>
        </w:rPr>
      </w:pPr>
      <w:r w:rsidRPr="0016488C">
        <w:rPr>
          <w:rFonts w:cs="Arial"/>
          <w:lang w:val="en"/>
        </w:rPr>
        <w:t xml:space="preserve">Be mindful of using a reasonable voice level. Use huddle rooms or conference rooms for private conversations or group work. </w:t>
      </w:r>
      <w:r w:rsidRPr="0016488C">
        <w:rPr>
          <w:rFonts w:cs="Arial"/>
        </w:rPr>
        <w:t xml:space="preserve">The only rooms that can be reserved are those identified as Conference Rooms. All other rooms being used to collaborate or work in (“Huddle”, “touchdown”, etc.) should be utilized on a first come, first serve basis. These rooms should be used as needed and not as a substitute for an office. </w:t>
      </w:r>
    </w:p>
    <w:p w:rsidR="008F66A5" w:rsidRPr="0016488C" w:rsidP="008F66A5" w14:paraId="64A6A8CF" w14:textId="77777777">
      <w:pPr>
        <w:numPr>
          <w:ilvl w:val="1"/>
          <w:numId w:val="16"/>
        </w:numPr>
        <w:spacing w:before="0" w:after="200" w:line="276" w:lineRule="auto"/>
        <w:rPr>
          <w:rFonts w:eastAsia="Calibri" w:cs="Arial"/>
        </w:rPr>
      </w:pPr>
      <w:r w:rsidRPr="0016488C">
        <w:rPr>
          <w:rFonts w:cs="Arial"/>
          <w:lang w:val="en"/>
        </w:rPr>
        <w:t xml:space="preserve">In clinical areas, food and drink are prohibited at the workstation and should not be visible in workstations in the hallways. </w:t>
      </w:r>
    </w:p>
    <w:p w:rsidR="008F66A5" w:rsidRPr="0016488C" w:rsidP="008F66A5" w14:paraId="68A6E77C" w14:textId="77777777">
      <w:pPr>
        <w:numPr>
          <w:ilvl w:val="2"/>
          <w:numId w:val="16"/>
        </w:numPr>
        <w:spacing w:before="0" w:after="200" w:line="276" w:lineRule="auto"/>
        <w:rPr>
          <w:rFonts w:eastAsia="Calibri" w:cs="Arial"/>
        </w:rPr>
      </w:pPr>
      <w:r w:rsidRPr="0016488C">
        <w:rPr>
          <w:rFonts w:eastAsia="Calibri" w:cs="Arial"/>
        </w:rPr>
        <w:t>Drinks should be in a closed container and stored away from the desk and out of sight.</w:t>
      </w:r>
    </w:p>
    <w:p w:rsidR="008F66A5" w:rsidRPr="0016488C" w:rsidP="008F66A5" w14:paraId="660B7B87" w14:textId="77777777">
      <w:pPr>
        <w:numPr>
          <w:ilvl w:val="2"/>
          <w:numId w:val="16"/>
        </w:numPr>
        <w:spacing w:before="0" w:after="200" w:line="276" w:lineRule="auto"/>
        <w:rPr>
          <w:rFonts w:eastAsia="Calibri" w:cs="Arial"/>
        </w:rPr>
      </w:pPr>
      <w:r w:rsidRPr="0016488C">
        <w:rPr>
          <w:rFonts w:eastAsia="Calibri" w:cs="Arial"/>
        </w:rPr>
        <w:t xml:space="preserve">Designated break room should be utilized for eating meals. </w:t>
      </w:r>
    </w:p>
    <w:p w:rsidR="008F66A5" w:rsidRPr="0016488C" w:rsidP="008F66A5" w14:paraId="618ED111" w14:textId="77777777">
      <w:pPr>
        <w:numPr>
          <w:ilvl w:val="2"/>
          <w:numId w:val="16"/>
        </w:numPr>
        <w:spacing w:before="0" w:after="200" w:line="276" w:lineRule="auto"/>
        <w:rPr>
          <w:rFonts w:eastAsia="Calibri" w:cs="Arial"/>
        </w:rPr>
      </w:pPr>
      <w:r w:rsidRPr="0016488C">
        <w:rPr>
          <w:rFonts w:eastAsia="Calibri" w:cs="Arial"/>
        </w:rPr>
        <w:t xml:space="preserve">Where applicable, please make sure the staff lounge door is closed when in use and that food is </w:t>
      </w:r>
      <w:r w:rsidRPr="0016488C">
        <w:rPr>
          <w:rFonts w:eastAsia="Calibri" w:cs="Arial"/>
        </w:rPr>
        <w:t>attended to</w:t>
      </w:r>
      <w:r w:rsidRPr="0016488C">
        <w:rPr>
          <w:rFonts w:eastAsia="Calibri" w:cs="Arial"/>
        </w:rPr>
        <w:t xml:space="preserve"> when being heated/toasted.  Food smell may exacerbate nausea, especially in our patient population</w:t>
      </w:r>
    </w:p>
    <w:p w:rsidR="008F66A5" w:rsidRPr="0016488C" w:rsidP="008F66A5" w14:paraId="3EF77003" w14:textId="77777777">
      <w:pPr>
        <w:spacing w:after="200"/>
        <w:ind w:left="1080"/>
        <w:rPr>
          <w:rFonts w:eastAsia="Calibri" w:cs="Arial"/>
        </w:rPr>
      </w:pPr>
    </w:p>
    <w:p w:rsidR="008F66A5" w:rsidRPr="0016488C" w:rsidP="008F66A5" w14:paraId="35910014" w14:textId="77777777">
      <w:pPr>
        <w:numPr>
          <w:ilvl w:val="1"/>
          <w:numId w:val="16"/>
        </w:numPr>
        <w:spacing w:before="0" w:after="200" w:line="276" w:lineRule="auto"/>
        <w:rPr>
          <w:rFonts w:eastAsia="Calibri" w:cs="Arial"/>
        </w:rPr>
      </w:pPr>
      <w:r w:rsidRPr="0016488C">
        <w:rPr>
          <w:rFonts w:cs="Arial"/>
          <w:lang w:val="en"/>
        </w:rPr>
        <w:t xml:space="preserve">In all other areas, </w:t>
      </w:r>
      <w:r w:rsidRPr="0016488C">
        <w:rPr>
          <w:rFonts w:cs="Arial"/>
          <w:lang w:val="en"/>
        </w:rPr>
        <w:t>in order to</w:t>
      </w:r>
      <w:r w:rsidRPr="0016488C">
        <w:rPr>
          <w:rFonts w:cs="Arial"/>
          <w:lang w:val="en"/>
        </w:rPr>
        <w:t xml:space="preserve"> avoid damage to Yale University equipment and resources, food and drinks should be consumed and stored away from desktop computers and phones. It is expected that employees </w:t>
      </w:r>
      <w:r w:rsidRPr="0016488C">
        <w:rPr>
          <w:rFonts w:cs="Arial"/>
          <w:lang w:val="en"/>
        </w:rPr>
        <w:t>dispose</w:t>
      </w:r>
      <w:r w:rsidRPr="0016488C">
        <w:rPr>
          <w:rFonts w:cs="Arial"/>
          <w:lang w:val="en"/>
        </w:rPr>
        <w:t xml:space="preserve"> of any food and/or drink at their workstation by the end of the business day or scheduled shift. </w:t>
      </w:r>
    </w:p>
    <w:p w:rsidR="008F66A5" w:rsidRPr="0016488C" w:rsidP="008F66A5" w14:paraId="16BCC2B4" w14:textId="77777777">
      <w:pPr>
        <w:pStyle w:val="NormalWeb"/>
        <w:numPr>
          <w:ilvl w:val="1"/>
          <w:numId w:val="19"/>
        </w:numPr>
        <w:shd w:val="clear" w:color="auto" w:fill="FFFFFF"/>
        <w:spacing w:before="0" w:beforeAutospacing="0" w:after="218" w:afterAutospacing="0"/>
        <w:contextualSpacing w:val="0"/>
        <w:rPr>
          <w:rFonts w:ascii="Arial" w:hAnsi="Arial" w:cs="Arial"/>
          <w:sz w:val="20"/>
          <w:szCs w:val="20"/>
          <w:lang w:val="en"/>
        </w:rPr>
      </w:pPr>
      <w:r w:rsidRPr="0016488C">
        <w:rPr>
          <w:rFonts w:ascii="Arial" w:hAnsi="Arial" w:cs="Arial"/>
          <w:sz w:val="20"/>
          <w:szCs w:val="20"/>
          <w:lang w:val="en"/>
        </w:rPr>
        <w:t>Staff are only permitted to use University or Fire Marshall approved electronic and devices.</w:t>
      </w:r>
      <w:bookmarkEnd w:id="2"/>
    </w:p>
    <w:p w:rsidR="008F66A5" w:rsidRPr="0016488C" w:rsidP="008F66A5" w14:paraId="62863926" w14:textId="77777777">
      <w:pPr>
        <w:numPr>
          <w:ilvl w:val="0"/>
          <w:numId w:val="16"/>
        </w:numPr>
        <w:spacing w:before="0" w:after="200" w:line="276" w:lineRule="auto"/>
        <w:rPr>
          <w:rFonts w:eastAsia="Calibri" w:cs="Arial"/>
          <w:b/>
        </w:rPr>
      </w:pPr>
      <w:r w:rsidRPr="0016488C">
        <w:rPr>
          <w:rFonts w:eastAsia="Calibri" w:cs="Arial"/>
          <w:b/>
        </w:rPr>
        <w:t xml:space="preserve">Inclement Weather </w:t>
      </w:r>
    </w:p>
    <w:p w:rsidR="008F66A5" w:rsidRPr="0016488C" w:rsidP="008F66A5" w14:paraId="524B44C4" w14:textId="77777777">
      <w:pPr>
        <w:pStyle w:val="ListParagraph"/>
        <w:numPr>
          <w:ilvl w:val="1"/>
          <w:numId w:val="16"/>
        </w:numPr>
        <w:spacing w:before="0" w:after="200" w:line="276" w:lineRule="auto"/>
        <w:rPr>
          <w:rFonts w:eastAsia="Calibri" w:cs="Arial"/>
        </w:rPr>
      </w:pPr>
      <w:r w:rsidRPr="0016488C">
        <w:rPr>
          <w:rFonts w:eastAsia="Calibri" w:cs="Arial"/>
        </w:rPr>
        <w:t xml:space="preserve">Scheduled staff are expected to make every effort to come to work at the beginning of their regular shift. </w:t>
      </w:r>
    </w:p>
    <w:p w:rsidR="008F66A5" w:rsidRPr="0016488C" w:rsidP="008F66A5" w14:paraId="2C99E480" w14:textId="77777777">
      <w:pPr>
        <w:pStyle w:val="ListParagraph"/>
        <w:numPr>
          <w:ilvl w:val="1"/>
          <w:numId w:val="16"/>
        </w:numPr>
        <w:spacing w:before="0" w:after="200" w:line="276" w:lineRule="auto"/>
        <w:rPr>
          <w:rFonts w:eastAsia="Calibri" w:cs="Arial"/>
        </w:rPr>
      </w:pPr>
      <w:r w:rsidRPr="0016488C">
        <w:rPr>
          <w:rFonts w:eastAsia="MS Mincho" w:cs="Arial"/>
        </w:rPr>
        <w:t xml:space="preserve">Per the University </w:t>
      </w:r>
      <w:hyperlink r:id="rId15" w:anchor="work-schedules" w:history="1">
        <w:r w:rsidRPr="0016488C">
          <w:rPr>
            <w:rStyle w:val="Hyperlink"/>
            <w:rFonts w:eastAsia="MS Mincho" w:cs="Arial"/>
          </w:rPr>
          <w:t>guidelines</w:t>
        </w:r>
      </w:hyperlink>
      <w:r w:rsidRPr="0016488C">
        <w:rPr>
          <w:rFonts w:eastAsia="MS Mincho" w:cs="Arial"/>
        </w:rPr>
        <w:t xml:space="preserve"> on </w:t>
      </w:r>
      <w:hyperlink r:id="rId16" w:history="1">
        <w:r w:rsidRPr="0016488C">
          <w:rPr>
            <w:rStyle w:val="Hyperlink"/>
            <w:rFonts w:eastAsia="MS Mincho" w:cs="Arial"/>
          </w:rPr>
          <w:t>Hazardous Weather</w:t>
        </w:r>
      </w:hyperlink>
      <w:r w:rsidRPr="0016488C">
        <w:rPr>
          <w:rFonts w:eastAsia="MS Mincho" w:cs="Arial"/>
        </w:rPr>
        <w:t xml:space="preserve">, staff performing critical functions  in departments that are responsible for life, health, safety, patient care, clinical operations and security of our staff, students or patients,  </w:t>
      </w:r>
      <w:r w:rsidRPr="0016488C">
        <w:rPr>
          <w:rFonts w:eastAsia="MS Mincho" w:cs="Arial"/>
          <w:bCs/>
          <w:u w:val="single"/>
        </w:rPr>
        <w:t>are expected</w:t>
      </w:r>
      <w:r w:rsidRPr="0016488C">
        <w:rPr>
          <w:rFonts w:eastAsia="MS Mincho" w:cs="Arial"/>
          <w:bCs/>
        </w:rPr>
        <w:t xml:space="preserve"> to</w:t>
      </w:r>
      <w:r w:rsidRPr="0016488C">
        <w:rPr>
          <w:rFonts w:eastAsia="MS Mincho" w:cs="Arial"/>
          <w:b/>
          <w:bCs/>
        </w:rPr>
        <w:t xml:space="preserve"> </w:t>
      </w:r>
      <w:r w:rsidRPr="0016488C">
        <w:rPr>
          <w:rFonts w:eastAsia="MS Mincho" w:cs="Arial"/>
        </w:rPr>
        <w:t xml:space="preserve">report to work.  </w:t>
      </w:r>
    </w:p>
    <w:p w:rsidR="008F66A5" w:rsidRPr="0016488C" w:rsidP="008F66A5" w14:paraId="26DFDF6A" w14:textId="77777777">
      <w:pPr>
        <w:pStyle w:val="ListParagraph"/>
        <w:numPr>
          <w:ilvl w:val="1"/>
          <w:numId w:val="16"/>
        </w:numPr>
        <w:spacing w:before="0" w:after="200" w:line="276" w:lineRule="auto"/>
        <w:rPr>
          <w:rFonts w:eastAsia="Calibri" w:cs="Arial"/>
        </w:rPr>
      </w:pPr>
      <w:r w:rsidRPr="0016488C">
        <w:rPr>
          <w:rFonts w:eastAsia="Calibri" w:cs="Arial"/>
        </w:rPr>
        <w:t xml:space="preserve">Patient care is the primary mission of all clinics regardless of weather conditions. By virtue of our commitment to patient care, </w:t>
      </w:r>
      <w:r w:rsidRPr="0016488C">
        <w:rPr>
          <w:rFonts w:eastAsia="Calibri" w:cs="Arial"/>
        </w:rPr>
        <w:t>per</w:t>
      </w:r>
      <w:r w:rsidRPr="0016488C">
        <w:rPr>
          <w:rFonts w:eastAsia="Calibri" w:cs="Arial"/>
        </w:rPr>
        <w:t xml:space="preserve"> </w:t>
      </w:r>
      <w:r w:rsidRPr="0016488C">
        <w:rPr>
          <w:rFonts w:eastAsia="Calibri" w:cs="Arial"/>
        </w:rPr>
        <w:t>University</w:t>
      </w:r>
      <w:r w:rsidRPr="0016488C">
        <w:rPr>
          <w:rFonts w:eastAsia="Calibri" w:cs="Arial"/>
        </w:rPr>
        <w:t xml:space="preserve"> policy on inclement weather, Clinical Programs Departments are essential and will remain open. Should there be a significant decline in workload </w:t>
      </w:r>
      <w:r w:rsidRPr="0016488C">
        <w:rPr>
          <w:rFonts w:eastAsia="Calibri" w:cs="Arial"/>
        </w:rPr>
        <w:t>as a result of</w:t>
      </w:r>
      <w:r w:rsidRPr="0016488C">
        <w:rPr>
          <w:rFonts w:eastAsia="Calibri" w:cs="Arial"/>
        </w:rPr>
        <w:t xml:space="preserve"> inclement weather, the Manager will review on a </w:t>
      </w:r>
      <w:r w:rsidRPr="0016488C">
        <w:rPr>
          <w:rFonts w:eastAsia="Calibri" w:cs="Arial"/>
        </w:rPr>
        <w:t>case by case</w:t>
      </w:r>
      <w:r w:rsidRPr="0016488C">
        <w:rPr>
          <w:rFonts w:eastAsia="Calibri" w:cs="Arial"/>
        </w:rPr>
        <w:t xml:space="preserve"> basis and communicate to staff appropriately. </w:t>
      </w:r>
    </w:p>
    <w:p w:rsidR="008F66A5" w:rsidRPr="0016488C" w:rsidP="008F66A5" w14:paraId="758AA1F9" w14:textId="77777777">
      <w:pPr>
        <w:numPr>
          <w:ilvl w:val="0"/>
          <w:numId w:val="16"/>
        </w:numPr>
        <w:spacing w:before="0" w:after="200" w:line="276" w:lineRule="auto"/>
        <w:rPr>
          <w:rFonts w:eastAsia="Calibri" w:cs="Arial"/>
          <w:b/>
        </w:rPr>
      </w:pPr>
      <w:r w:rsidRPr="0016488C">
        <w:rPr>
          <w:rFonts w:eastAsia="Calibri" w:cs="Arial"/>
          <w:b/>
        </w:rPr>
        <w:t>Recess:</w:t>
      </w:r>
    </w:p>
    <w:p w:rsidR="008F66A5" w:rsidRPr="0016488C" w:rsidP="008F66A5" w14:paraId="6274BDB3" w14:textId="77777777">
      <w:pPr>
        <w:numPr>
          <w:ilvl w:val="1"/>
          <w:numId w:val="16"/>
        </w:numPr>
        <w:spacing w:before="0" w:after="200" w:line="276" w:lineRule="auto"/>
        <w:rPr>
          <w:rFonts w:eastAsia="Calibri" w:cs="Arial"/>
          <w:b/>
        </w:rPr>
      </w:pPr>
      <w:r w:rsidRPr="0016488C">
        <w:rPr>
          <w:rFonts w:eastAsia="Calibri" w:cs="Arial"/>
        </w:rPr>
        <w:t>Many work functions within YMA are operational during recess.  Please check with your manager regarding work coverage and planning for this time.</w:t>
      </w:r>
    </w:p>
    <w:p w:rsidR="008F66A5" w:rsidRPr="0016488C" w:rsidP="008F66A5" w14:paraId="339E59C4" w14:textId="77777777">
      <w:pPr>
        <w:numPr>
          <w:ilvl w:val="1"/>
          <w:numId w:val="16"/>
        </w:numPr>
        <w:spacing w:before="0" w:after="200" w:line="276" w:lineRule="auto"/>
        <w:rPr>
          <w:rFonts w:eastAsia="Calibri" w:cs="Arial"/>
          <w:b/>
        </w:rPr>
      </w:pPr>
      <w:r w:rsidRPr="0016488C">
        <w:rPr>
          <w:rFonts w:eastAsia="Calibri" w:cs="Arial"/>
        </w:rPr>
        <w:t xml:space="preserve">Most clinics and departments will remain open during recess. </w:t>
      </w:r>
      <w:r w:rsidRPr="0016488C">
        <w:rPr>
          <w:rFonts w:eastAsia="Calibri" w:cs="Arial"/>
        </w:rPr>
        <w:t>Staff’s</w:t>
      </w:r>
      <w:r w:rsidRPr="0016488C">
        <w:rPr>
          <w:rFonts w:eastAsia="Calibri" w:cs="Arial"/>
        </w:rPr>
        <w:t xml:space="preserve"> work schedule may be on a reduced scale based on the operational needs of the department. </w:t>
      </w:r>
    </w:p>
    <w:p w:rsidR="008F66A5" w:rsidRPr="0016488C" w:rsidP="008F66A5" w14:paraId="5CE67098" w14:textId="77777777">
      <w:pPr>
        <w:numPr>
          <w:ilvl w:val="1"/>
          <w:numId w:val="16"/>
        </w:numPr>
        <w:spacing w:before="0" w:after="200" w:line="276" w:lineRule="auto"/>
        <w:rPr>
          <w:rFonts w:eastAsia="Calibri" w:cs="Arial"/>
          <w:b/>
        </w:rPr>
      </w:pPr>
      <w:r w:rsidRPr="0016488C">
        <w:rPr>
          <w:rFonts w:eastAsia="Calibri" w:cs="Arial"/>
        </w:rPr>
        <w:t>Finalized staff schedule will be communicated at least 30 days in advance of the recess day or week.</w:t>
      </w:r>
    </w:p>
    <w:p w:rsidR="008F66A5" w:rsidRPr="0016488C" w:rsidP="008F66A5" w14:paraId="0F7A607F" w14:textId="77777777">
      <w:pPr>
        <w:spacing w:after="200"/>
        <w:rPr>
          <w:rFonts w:eastAsia="Calibri" w:cs="Arial"/>
        </w:rPr>
      </w:pPr>
    </w:p>
    <w:p w:rsidR="008F66A5" w:rsidRPr="0016488C" w:rsidP="008F66A5" w14:paraId="64D4A37A" w14:textId="77777777">
      <w:pPr>
        <w:numPr>
          <w:ilvl w:val="0"/>
          <w:numId w:val="16"/>
        </w:numPr>
        <w:spacing w:before="0" w:after="200" w:line="276" w:lineRule="auto"/>
        <w:rPr>
          <w:rFonts w:eastAsia="Calibri" w:cs="Arial"/>
          <w:b/>
        </w:rPr>
      </w:pPr>
      <w:r w:rsidRPr="0016488C">
        <w:rPr>
          <w:rFonts w:eastAsia="Calibri" w:cs="Arial"/>
          <w:b/>
        </w:rPr>
        <w:t>HIPAA Privacy:</w:t>
      </w:r>
    </w:p>
    <w:p w:rsidR="008F66A5" w:rsidRPr="0016488C" w:rsidP="008F66A5" w14:paraId="4C907A21" w14:textId="77777777">
      <w:pPr>
        <w:numPr>
          <w:ilvl w:val="1"/>
          <w:numId w:val="16"/>
        </w:numPr>
        <w:spacing w:before="0" w:after="200" w:line="276" w:lineRule="auto"/>
        <w:rPr>
          <w:rFonts w:eastAsia="Calibri" w:cs="Arial"/>
          <w:b/>
        </w:rPr>
      </w:pPr>
      <w:r w:rsidRPr="0016488C">
        <w:rPr>
          <w:rFonts w:eastAsia="Calibri" w:cs="Arial"/>
        </w:rPr>
        <w:t xml:space="preserve">Computers will be </w:t>
      </w:r>
      <w:r w:rsidRPr="0016488C">
        <w:rPr>
          <w:rFonts w:eastAsia="Calibri" w:cs="Arial"/>
        </w:rPr>
        <w:t>secured at all times</w:t>
      </w:r>
      <w:r w:rsidRPr="0016488C">
        <w:rPr>
          <w:rFonts w:eastAsia="Calibri" w:cs="Arial"/>
        </w:rPr>
        <w:t xml:space="preserve"> when staff leave their </w:t>
      </w:r>
      <w:r w:rsidRPr="0016488C">
        <w:rPr>
          <w:rFonts w:eastAsia="Calibri" w:cs="Arial"/>
        </w:rPr>
        <w:t>work stations</w:t>
      </w:r>
    </w:p>
    <w:p w:rsidR="008F66A5" w:rsidRPr="0016488C" w:rsidP="008F66A5" w14:paraId="5DAA12A9" w14:textId="77777777">
      <w:pPr>
        <w:numPr>
          <w:ilvl w:val="1"/>
          <w:numId w:val="16"/>
        </w:numPr>
        <w:spacing w:before="0" w:after="200" w:line="276" w:lineRule="auto"/>
        <w:rPr>
          <w:rFonts w:eastAsia="Calibri" w:cs="Arial"/>
          <w:b/>
        </w:rPr>
      </w:pPr>
      <w:r w:rsidRPr="0016488C">
        <w:rPr>
          <w:rFonts w:eastAsia="Calibri" w:cs="Arial"/>
        </w:rPr>
        <w:t>Printing of</w:t>
      </w:r>
      <w:r w:rsidRPr="0016488C">
        <w:rPr>
          <w:rFonts w:eastAsia="Calibri" w:cs="Arial"/>
        </w:rPr>
        <w:t xml:space="preserve"> documents with Patient Health Information (PHI) will be </w:t>
      </w:r>
      <w:r w:rsidRPr="0016488C">
        <w:rPr>
          <w:rFonts w:eastAsia="Calibri" w:cs="Arial"/>
        </w:rPr>
        <w:t>minimized at all times</w:t>
      </w:r>
      <w:r w:rsidRPr="0016488C">
        <w:rPr>
          <w:rFonts w:eastAsia="Calibri" w:cs="Arial"/>
        </w:rPr>
        <w:t>.</w:t>
      </w:r>
    </w:p>
    <w:p w:rsidR="008F66A5" w:rsidRPr="0016488C" w:rsidP="008F66A5" w14:paraId="609AD2F5" w14:textId="77777777">
      <w:pPr>
        <w:numPr>
          <w:ilvl w:val="1"/>
          <w:numId w:val="16"/>
        </w:numPr>
        <w:spacing w:before="0" w:after="200" w:line="276" w:lineRule="auto"/>
        <w:rPr>
          <w:rFonts w:eastAsia="Calibri" w:cs="Arial"/>
          <w:b/>
        </w:rPr>
      </w:pPr>
      <w:r w:rsidRPr="0016488C">
        <w:rPr>
          <w:rFonts w:eastAsia="Calibri" w:cs="Arial"/>
        </w:rPr>
        <w:t xml:space="preserve">Printed PHI will be placed face down if not in use or discarded in </w:t>
      </w:r>
      <w:r w:rsidRPr="0016488C">
        <w:rPr>
          <w:rFonts w:eastAsia="Calibri" w:cs="Arial"/>
          <w:i/>
        </w:rPr>
        <w:t>Infoshred</w:t>
      </w:r>
      <w:r w:rsidRPr="0016488C">
        <w:rPr>
          <w:rFonts w:eastAsia="Calibri" w:cs="Arial"/>
        </w:rPr>
        <w:t xml:space="preserve"> bins located in designated location within the clinic.</w:t>
      </w:r>
    </w:p>
    <w:p w:rsidR="008F66A5" w:rsidRPr="0016488C" w:rsidP="008F66A5" w14:paraId="2E9BDA9F" w14:textId="77777777">
      <w:pPr>
        <w:numPr>
          <w:ilvl w:val="1"/>
          <w:numId w:val="16"/>
        </w:numPr>
        <w:spacing w:before="0" w:after="200" w:line="276" w:lineRule="auto"/>
        <w:rPr>
          <w:rFonts w:eastAsia="Calibri" w:cs="Arial"/>
          <w:b/>
        </w:rPr>
      </w:pPr>
      <w:r w:rsidRPr="0016488C">
        <w:rPr>
          <w:rFonts w:eastAsia="Calibri" w:cs="Arial"/>
        </w:rPr>
        <w:t xml:space="preserve">For the intent of patient privacy, please </w:t>
      </w:r>
      <w:r w:rsidRPr="0016488C">
        <w:rPr>
          <w:rFonts w:eastAsia="Calibri" w:cs="Arial"/>
        </w:rPr>
        <w:t>minimize voice levels at all times</w:t>
      </w:r>
      <w:r w:rsidRPr="0016488C">
        <w:rPr>
          <w:rFonts w:eastAsia="Calibri" w:cs="Arial"/>
        </w:rPr>
        <w:t>.</w:t>
      </w:r>
    </w:p>
    <w:p w:rsidR="008F66A5" w:rsidRPr="0016488C" w:rsidP="008F66A5" w14:paraId="2C1EC288" w14:textId="77777777">
      <w:pPr>
        <w:numPr>
          <w:ilvl w:val="1"/>
          <w:numId w:val="16"/>
        </w:numPr>
        <w:spacing w:before="0" w:after="200" w:line="276" w:lineRule="auto"/>
        <w:rPr>
          <w:rFonts w:eastAsia="Calibri" w:cs="Arial"/>
        </w:rPr>
      </w:pPr>
      <w:r w:rsidRPr="0016488C">
        <w:rPr>
          <w:rFonts w:eastAsia="Calibri" w:cs="Arial"/>
        </w:rPr>
        <w:t xml:space="preserve">In addition to </w:t>
      </w:r>
      <w:r w:rsidRPr="0016488C">
        <w:rPr>
          <w:rFonts w:eastAsia="Calibri" w:cs="Arial"/>
        </w:rPr>
        <w:t>above</w:t>
      </w:r>
      <w:r w:rsidRPr="0016488C">
        <w:rPr>
          <w:rFonts w:eastAsia="Calibri" w:cs="Arial"/>
        </w:rPr>
        <w:t xml:space="preserve">, all staff should be familiar with additional resources on HIPAA located in the university website and comply with HIPAA </w:t>
      </w:r>
      <w:r w:rsidRPr="0016488C">
        <w:rPr>
          <w:rFonts w:eastAsia="Calibri" w:cs="Arial"/>
        </w:rPr>
        <w:t>trainings</w:t>
      </w:r>
      <w:r w:rsidRPr="0016488C">
        <w:rPr>
          <w:rFonts w:eastAsia="Calibri" w:cs="Arial"/>
        </w:rPr>
        <w:t xml:space="preserve"> and all attestations per </w:t>
      </w:r>
      <w:hyperlink r:id="rId17" w:history="1">
        <w:r w:rsidRPr="0016488C">
          <w:rPr>
            <w:rStyle w:val="Hyperlink"/>
            <w:rFonts w:eastAsia="Calibri" w:cs="Arial"/>
          </w:rPr>
          <w:t>University Policy</w:t>
        </w:r>
      </w:hyperlink>
      <w:r w:rsidRPr="0016488C">
        <w:rPr>
          <w:rFonts w:eastAsia="Calibri" w:cs="Arial"/>
        </w:rPr>
        <w:t xml:space="preserve">. Please refer to </w:t>
      </w:r>
      <w:r w:rsidRPr="0016488C">
        <w:rPr>
          <w:rFonts w:eastAsia="Calibri" w:cs="Arial"/>
        </w:rPr>
        <w:t>website</w:t>
      </w:r>
      <w:r w:rsidRPr="0016488C">
        <w:rPr>
          <w:rFonts w:eastAsia="Calibri" w:cs="Arial"/>
        </w:rPr>
        <w:t xml:space="preserve"> to ensure compliance and familiarity with all HIPAA guidelines. </w:t>
      </w:r>
    </w:p>
    <w:p w:rsidR="008F66A5" w:rsidRPr="0016488C" w:rsidP="00FC5071" w14:paraId="78545135" w14:textId="77777777">
      <w:pPr>
        <w:spacing w:after="200"/>
        <w:rPr>
          <w:rFonts w:eastAsia="Calibri" w:cs="Arial"/>
        </w:rPr>
      </w:pPr>
    </w:p>
    <w:p w:rsidR="008F66A5" w:rsidRPr="0016488C" w:rsidP="00FC5071" w14:paraId="0490C94D" w14:textId="09201E7A">
      <w:pPr>
        <w:spacing w:after="200"/>
        <w:rPr>
          <w:rFonts w:cs="Arial"/>
          <w:b/>
          <w:bCs/>
          <w:i/>
        </w:rPr>
      </w:pPr>
      <w:r w:rsidRPr="0016488C">
        <w:rPr>
          <w:rFonts w:cs="Arial"/>
          <w:b/>
          <w:bCs/>
          <w:i/>
        </w:rPr>
        <w:t xml:space="preserve">*Please </w:t>
      </w:r>
      <w:r w:rsidRPr="0016488C" w:rsidR="00FC5071">
        <w:rPr>
          <w:rFonts w:cs="Arial"/>
          <w:b/>
          <w:bCs/>
          <w:i/>
        </w:rPr>
        <w:t>note</w:t>
      </w:r>
      <w:r w:rsidRPr="0016488C">
        <w:rPr>
          <w:rFonts w:cs="Arial"/>
          <w:b/>
          <w:bCs/>
          <w:i/>
        </w:rPr>
        <w:t xml:space="preserve"> non-compliance with </w:t>
      </w:r>
      <w:r w:rsidRPr="0016488C" w:rsidR="00FC5071">
        <w:rPr>
          <w:rFonts w:cs="Arial"/>
          <w:b/>
          <w:bCs/>
          <w:i/>
        </w:rPr>
        <w:t>a</w:t>
      </w:r>
      <w:r w:rsidRPr="0016488C">
        <w:rPr>
          <w:rFonts w:cs="Arial"/>
          <w:b/>
          <w:bCs/>
          <w:i/>
        </w:rPr>
        <w:t>ny of the above guidelines may result in disciplinary action, up to and including termination of employment. Please check your departmental/unit polic</w:t>
      </w:r>
      <w:r w:rsidRPr="0016488C" w:rsidR="00FC5071">
        <w:rPr>
          <w:rFonts w:cs="Arial"/>
          <w:b/>
          <w:bCs/>
          <w:i/>
        </w:rPr>
        <w:t>ies</w:t>
      </w:r>
      <w:r w:rsidRPr="0016488C">
        <w:rPr>
          <w:rFonts w:cs="Arial"/>
          <w:b/>
          <w:bCs/>
          <w:i/>
        </w:rPr>
        <w:t xml:space="preserve"> or guideline</w:t>
      </w:r>
      <w:r w:rsidRPr="0016488C" w:rsidR="00FC5071">
        <w:rPr>
          <w:rFonts w:cs="Arial"/>
          <w:b/>
          <w:bCs/>
          <w:i/>
        </w:rPr>
        <w:t xml:space="preserve">s, </w:t>
      </w:r>
      <w:r w:rsidRPr="0016488C">
        <w:rPr>
          <w:rFonts w:cs="Arial"/>
          <w:b/>
          <w:bCs/>
          <w:i/>
        </w:rPr>
        <w:t>which may outline more specific details on each of these categories.</w:t>
      </w:r>
    </w:p>
    <w:p w:rsidR="00EB4DAD" w:rsidRPr="00EC53A3" w:rsidP="00003662" w14:paraId="649BE89C" w14:textId="77777777">
      <w:pPr>
        <w:pStyle w:val="SectionHeading"/>
        <w:rPr>
          <w:color w:val="17365D" w:themeColor="text2" w:themeShade="BF"/>
          <w:sz w:val="20"/>
        </w:rPr>
      </w:pPr>
      <w:r w:rsidRPr="00EC53A3">
        <w:rPr>
          <w:color w:val="17365D" w:themeColor="text2" w:themeShade="BF"/>
        </w:rPr>
        <w:t>Special Situations &amp; Exceptions</w:t>
      </w:r>
    </w:p>
    <w:p w:rsidR="008F66A5" w:rsidP="008F66A5" w14:paraId="38E9950E" w14:textId="77777777">
      <w:pPr>
        <w:pStyle w:val="BodyText"/>
      </w:pPr>
      <w:bookmarkStart w:id="3" w:name="_Hlk497987165"/>
      <w:bookmarkEnd w:id="1"/>
      <w:r>
        <w:rPr>
          <w:rStyle w:val="normaltextrun"/>
          <w:rFonts w:cs="Arial"/>
          <w:color w:val="000000"/>
          <w:shd w:val="clear" w:color="auto" w:fill="FFFFFF"/>
        </w:rPr>
        <w:t xml:space="preserve">Exceptions to this policy must be documented using the </w:t>
      </w:r>
      <w:hyperlink r:id="rId18" w:history="1">
        <w:r w:rsidRPr="00511D91">
          <w:rPr>
            <w:rStyle w:val="Hyperlink"/>
            <w:rFonts w:cs="Arial"/>
            <w:shd w:val="clear" w:color="auto" w:fill="FFFFFF"/>
          </w:rPr>
          <w:t>YSM Policy/ Procedure/ Guideline Exception Request - Form</w:t>
        </w:r>
      </w:hyperlink>
      <w:r>
        <w:rPr>
          <w:rStyle w:val="normaltextrun"/>
          <w:rFonts w:cs="Arial"/>
          <w:color w:val="000000"/>
          <w:shd w:val="clear" w:color="auto" w:fill="FFFFFF"/>
        </w:rPr>
        <w:t xml:space="preserve"> and presented to </w:t>
      </w:r>
      <w:bookmarkStart w:id="4" w:name="_Hlk197524340"/>
      <w:hyperlink r:id="rId19" w:history="1">
        <w:r w:rsidRPr="000D0E3D">
          <w:rPr>
            <w:rStyle w:val="Hyperlink"/>
            <w:rFonts w:cs="Arial"/>
            <w:shd w:val="clear" w:color="auto" w:fill="FFFFFF"/>
          </w:rPr>
          <w:t>Helena.adams@Yale.edu</w:t>
        </w:r>
      </w:hyperlink>
      <w:bookmarkEnd w:id="4"/>
      <w:r>
        <w:rPr>
          <w:rFonts w:cs="Arial"/>
          <w:shd w:val="clear" w:color="auto" w:fill="FFFFFF"/>
        </w:rPr>
        <w:t xml:space="preserve"> and </w:t>
      </w:r>
      <w:hyperlink r:id="rId20" w:history="1">
        <w:r w:rsidRPr="000D0E3D">
          <w:rPr>
            <w:rStyle w:val="Hyperlink"/>
            <w:rFonts w:cs="Arial"/>
            <w:shd w:val="clear" w:color="auto" w:fill="FFFFFF"/>
          </w:rPr>
          <w:t>k.wilcox@yale.edu</w:t>
        </w:r>
      </w:hyperlink>
      <w:r>
        <w:rPr>
          <w:rFonts w:cs="Arial"/>
          <w:shd w:val="clear" w:color="auto" w:fill="FFFFFF"/>
        </w:rPr>
        <w:tab/>
      </w:r>
    </w:p>
    <w:p w:rsidR="008F66A5" w:rsidP="008F66A5" w14:paraId="740816C5" w14:textId="77777777">
      <w:pPr>
        <w:pStyle w:val="SectionHeading"/>
        <w:rPr>
          <w:color w:val="17365D" w:themeColor="text2" w:themeShade="BF"/>
        </w:rPr>
      </w:pPr>
    </w:p>
    <w:p w:rsidR="008F66A5" w:rsidRPr="00EC53A3" w:rsidP="008F66A5" w14:paraId="755E77DA" w14:textId="77777777">
      <w:pPr>
        <w:pStyle w:val="SectionHeading"/>
        <w:rPr>
          <w:rFonts w:eastAsia="Arial"/>
          <w:color w:val="17365D" w:themeColor="text2" w:themeShade="BF"/>
        </w:rPr>
      </w:pPr>
      <w:r w:rsidRPr="00EC53A3">
        <w:rPr>
          <w:color w:val="17365D" w:themeColor="text2" w:themeShade="BF"/>
        </w:rPr>
        <w:t>Roles &amp; Responsibilities</w:t>
      </w:r>
    </w:p>
    <w:p w:rsidR="008F66A5" w:rsidP="008F66A5" w14:paraId="4428E2CD" w14:textId="77777777">
      <w:pPr>
        <w:rPr>
          <w:rStyle w:val="Strong"/>
          <w:rFonts w:cs="Arial"/>
        </w:rPr>
      </w:pPr>
      <w:bookmarkStart w:id="5" w:name="_Hlk197523885"/>
      <w:r>
        <w:rPr>
          <w:rStyle w:val="Strong"/>
          <w:rFonts w:cs="Arial"/>
        </w:rPr>
        <w:t>Department Manager/ Designated Supervisor</w:t>
      </w:r>
    </w:p>
    <w:p w:rsidR="008F66A5" w:rsidP="008F66A5" w14:paraId="6F91AF02" w14:textId="00E8EF07">
      <w:pPr>
        <w:pStyle w:val="NormalWeb"/>
        <w:numPr>
          <w:ilvl w:val="0"/>
          <w:numId w:val="13"/>
        </w:numPr>
        <w:spacing w:before="120" w:beforeAutospacing="0" w:after="120" w:afterAutospacing="0"/>
        <w:rPr>
          <w:rStyle w:val="Strong"/>
          <w:rFonts w:ascii="Arial" w:hAnsi="Arial" w:cs="Arial"/>
          <w:b w:val="0"/>
          <w:sz w:val="20"/>
          <w:szCs w:val="20"/>
        </w:rPr>
      </w:pPr>
      <w:r>
        <w:rPr>
          <w:rStyle w:val="Strong"/>
          <w:rFonts w:ascii="Arial" w:hAnsi="Arial" w:cs="Arial"/>
          <w:b w:val="0"/>
          <w:sz w:val="20"/>
          <w:szCs w:val="20"/>
        </w:rPr>
        <w:t>E</w:t>
      </w:r>
      <w:r w:rsidRPr="0082375B">
        <w:rPr>
          <w:rStyle w:val="Strong"/>
          <w:rFonts w:ascii="Arial" w:hAnsi="Arial" w:cs="Arial"/>
          <w:b w:val="0"/>
          <w:sz w:val="20"/>
          <w:szCs w:val="20"/>
        </w:rPr>
        <w:t xml:space="preserve">nsure each </w:t>
      </w:r>
      <w:r>
        <w:rPr>
          <w:rStyle w:val="Strong"/>
          <w:rFonts w:ascii="Arial" w:hAnsi="Arial" w:cs="Arial"/>
          <w:b w:val="0"/>
          <w:sz w:val="20"/>
          <w:szCs w:val="20"/>
        </w:rPr>
        <w:t>employee</w:t>
      </w:r>
      <w:r w:rsidRPr="0082375B">
        <w:rPr>
          <w:rStyle w:val="Strong"/>
          <w:rFonts w:ascii="Arial" w:hAnsi="Arial" w:cs="Arial"/>
          <w:b w:val="0"/>
          <w:sz w:val="20"/>
          <w:szCs w:val="20"/>
        </w:rPr>
        <w:t xml:space="preserve"> </w:t>
      </w:r>
      <w:r w:rsidR="00FC5071">
        <w:rPr>
          <w:rStyle w:val="Strong"/>
          <w:rFonts w:ascii="Arial" w:hAnsi="Arial" w:cs="Arial"/>
          <w:b w:val="0"/>
          <w:sz w:val="20"/>
          <w:szCs w:val="20"/>
        </w:rPr>
        <w:t>in in compliance with</w:t>
      </w:r>
      <w:r w:rsidRPr="0082375B">
        <w:rPr>
          <w:rStyle w:val="Strong"/>
          <w:rFonts w:ascii="Arial" w:hAnsi="Arial" w:cs="Arial"/>
          <w:b w:val="0"/>
          <w:sz w:val="20"/>
          <w:szCs w:val="20"/>
        </w:rPr>
        <w:t xml:space="preserve"> these guidelines. </w:t>
      </w:r>
    </w:p>
    <w:p w:rsidR="008F66A5" w:rsidRPr="006B5C0B" w:rsidP="008F66A5" w14:paraId="42F3C614" w14:textId="77777777">
      <w:pPr>
        <w:pStyle w:val="NormalWeb"/>
        <w:numPr>
          <w:ilvl w:val="0"/>
          <w:numId w:val="13"/>
        </w:numPr>
        <w:spacing w:before="120" w:beforeAutospacing="0" w:after="120" w:afterAutospacing="0"/>
        <w:rPr>
          <w:rStyle w:val="Strong"/>
          <w:rFonts w:ascii="Arial" w:hAnsi="Arial" w:cs="Arial"/>
          <w:b w:val="0"/>
          <w:sz w:val="20"/>
          <w:szCs w:val="20"/>
        </w:rPr>
      </w:pPr>
      <w:r>
        <w:rPr>
          <w:rStyle w:val="Strong"/>
          <w:rFonts w:ascii="Arial" w:hAnsi="Arial" w:cs="Arial"/>
          <w:b w:val="0"/>
          <w:sz w:val="20"/>
          <w:szCs w:val="20"/>
        </w:rPr>
        <w:t>For non-compliant employees, proceed with appropriate disciplinary action.</w:t>
      </w:r>
    </w:p>
    <w:bookmarkEnd w:id="5"/>
    <w:p w:rsidR="008F66A5" w:rsidRPr="00EC53A3" w:rsidP="008F66A5" w14:paraId="1D02CBE7" w14:textId="77777777">
      <w:pPr>
        <w:pStyle w:val="SectionHeading"/>
        <w:rPr>
          <w:color w:val="17365D" w:themeColor="text2" w:themeShade="BF"/>
          <w:sz w:val="20"/>
        </w:rPr>
      </w:pPr>
      <w:r w:rsidRPr="00EC53A3">
        <w:rPr>
          <w:color w:val="17365D" w:themeColor="text2" w:themeShade="BF"/>
        </w:rPr>
        <w:t xml:space="preserve">Contact Information </w:t>
      </w:r>
    </w:p>
    <w:p w:rsidR="008F66A5" w:rsidP="008F66A5" w14:paraId="0F552035" w14:textId="77777777">
      <w:pPr>
        <w:pStyle w:val="BodyText"/>
        <w:numPr>
          <w:ilvl w:val="0"/>
          <w:numId w:val="15"/>
        </w:numPr>
      </w:pPr>
      <w:r>
        <w:t xml:space="preserve">Helena Adams, HR Business Partner  </w:t>
      </w:r>
      <w:hyperlink r:id="rId21" w:history="1">
        <w:r w:rsidRPr="000D0E3D">
          <w:rPr>
            <w:rStyle w:val="Hyperlink"/>
          </w:rPr>
          <w:t>Helena.adams@yale.edu</w:t>
        </w:r>
      </w:hyperlink>
    </w:p>
    <w:p w:rsidR="008F66A5" w:rsidP="008F66A5" w14:paraId="4FC14913" w14:textId="77777777">
      <w:pPr>
        <w:pStyle w:val="BodyText"/>
        <w:numPr>
          <w:ilvl w:val="0"/>
          <w:numId w:val="15"/>
        </w:numPr>
      </w:pPr>
      <w:r>
        <w:t xml:space="preserve">Katherine Wilcox, HR Business Partner </w:t>
      </w:r>
      <w:hyperlink r:id="rId22" w:history="1">
        <w:r w:rsidRPr="000D0E3D">
          <w:rPr>
            <w:rStyle w:val="Hyperlink"/>
          </w:rPr>
          <w:t>K.wilcox@yale.edu</w:t>
        </w:r>
      </w:hyperlink>
    </w:p>
    <w:p w:rsidR="007D358A" w:rsidP="00003662" w14:paraId="09EB45D9" w14:textId="77777777">
      <w:pPr>
        <w:pStyle w:val="SectionHeading"/>
        <w:rPr>
          <w:color w:val="17365D" w:themeColor="text2" w:themeShade="BF"/>
        </w:rPr>
      </w:pPr>
    </w:p>
    <w:p w:rsidR="009315D0" w:rsidP="00003662" w14:paraId="667389F0" w14:textId="11DDED74">
      <w:pPr>
        <w:pStyle w:val="SectionHeading"/>
        <w:rPr>
          <w:color w:val="17365D" w:themeColor="text2" w:themeShade="BF"/>
        </w:rPr>
      </w:pPr>
      <w:r w:rsidRPr="00EC53A3">
        <w:rPr>
          <w:color w:val="17365D" w:themeColor="text2" w:themeShade="BF"/>
        </w:rPr>
        <w:t>Related Information</w:t>
      </w:r>
      <w:bookmarkEnd w:id="3"/>
    </w:p>
    <w:p w:rsidR="00FC5071" w:rsidRPr="00EC53A3" w:rsidP="00003662" w14:paraId="7F8AB885" w14:textId="77777777">
      <w:pPr>
        <w:pStyle w:val="SectionHeading"/>
        <w:rPr>
          <w:color w:val="17365D" w:themeColor="text2" w:themeShade="BF"/>
        </w:rPr>
      </w:pPr>
    </w:p>
    <w:p w:rsidR="0006084D" w:rsidP="00F359A3" w14:paraId="31C79865" w14:textId="77777777">
      <w:pPr>
        <w:pStyle w:val="SectionHeading"/>
        <w:rPr>
          <w:color w:val="17365D" w:themeColor="text2" w:themeShade="BF"/>
        </w:rPr>
      </w:pPr>
      <w:r w:rsidRPr="00EC53A3">
        <w:rPr>
          <w:color w:val="17365D" w:themeColor="text2" w:themeShade="BF"/>
        </w:rPr>
        <w:t>References</w:t>
      </w:r>
    </w:p>
    <w:p w:rsidR="00FC5071" w:rsidRPr="00EC53A3" w:rsidP="00F359A3" w14:paraId="2DBDBE9E" w14:textId="77777777">
      <w:pPr>
        <w:pStyle w:val="SectionHeading"/>
        <w:rPr>
          <w:color w:val="17365D" w:themeColor="text2" w:themeShade="BF"/>
        </w:rPr>
      </w:pPr>
    </w:p>
    <w:p w:rsidR="0006084D" w:rsidP="0006084D" w14:paraId="703B49C5" w14:textId="502952E8">
      <w:pPr>
        <w:pStyle w:val="SectionHeading"/>
        <w:rPr>
          <w:color w:val="17365D" w:themeColor="text2" w:themeShade="BF"/>
        </w:rPr>
      </w:pPr>
      <w:r w:rsidRPr="00EC53A3">
        <w:rPr>
          <w:color w:val="17365D" w:themeColor="text2" w:themeShade="BF"/>
        </w:rPr>
        <w:t>Version History</w:t>
      </w:r>
    </w:p>
    <w:p w:rsidR="00FC5071" w:rsidRPr="00EC53A3" w:rsidP="0006084D" w14:paraId="2F3D02DF" w14:textId="77777777">
      <w:pPr>
        <w:pStyle w:val="SectionHeading"/>
        <w:rPr>
          <w:color w:val="17365D" w:themeColor="text2" w:themeShade="BF"/>
        </w:rPr>
      </w:pPr>
    </w:p>
    <w:p w:rsidR="0006084D" w:rsidP="0006084D" w14:paraId="245BB2D9" w14:textId="77777777">
      <w:pPr>
        <w:pStyle w:val="SectionHeading"/>
        <w:rPr>
          <w:color w:val="17365D" w:themeColor="text2" w:themeShade="BF"/>
        </w:rPr>
      </w:pPr>
      <w:r w:rsidRPr="00EC53A3">
        <w:rPr>
          <w:color w:val="17365D" w:themeColor="text2" w:themeShade="BF"/>
        </w:rPr>
        <w:t xml:space="preserve">Keywords </w:t>
      </w:r>
    </w:p>
    <w:p w:rsidR="00EC53A3" w:rsidP="00DE15D9" w14:paraId="76A3D053" w14:textId="56175941">
      <w:r>
        <w:t>Staff Expectations</w:t>
      </w:r>
    </w:p>
    <w:p w:rsidR="00964C57" w:rsidP="00B31E70" w14:paraId="28DB091F" w14:textId="77777777">
      <w:pPr>
        <w:spacing w:before="0"/>
        <w:rPr>
          <w:b/>
          <w:bCs/>
          <w:szCs w:val="24"/>
        </w:rPr>
      </w:pPr>
    </w:p>
    <w:p w:rsidR="007D358A" w:rsidP="00B31E70" w14:paraId="529AA9FA" w14:textId="77777777">
      <w:pPr>
        <w:spacing w:before="0"/>
        <w:rPr>
          <w:b/>
          <w:bCs/>
          <w:szCs w:val="24"/>
        </w:rPr>
      </w:pPr>
    </w:p>
    <w:p w:rsidR="008F66A5" w:rsidRPr="00527DB8" w:rsidP="008F66A5" w14:paraId="6C5DDA72" w14:textId="74C0B688">
      <w:pPr>
        <w:spacing w:before="0"/>
        <w:rPr>
          <w:sz w:val="18"/>
          <w:szCs w:val="18"/>
        </w:rPr>
      </w:pPr>
      <w:r w:rsidRPr="00825DBD">
        <w:rPr>
          <w:b/>
          <w:bCs/>
          <w:szCs w:val="24"/>
        </w:rPr>
        <w:t xml:space="preserve">Responsible Official: </w:t>
      </w:r>
      <w:r w:rsidRPr="00825DBD">
        <w:rPr>
          <w:b/>
          <w:bCs/>
          <w:szCs w:val="24"/>
        </w:rPr>
        <w:tab/>
      </w:r>
      <w:r w:rsidRPr="00825DBD">
        <w:rPr>
          <w:b/>
          <w:bCs/>
          <w:szCs w:val="24"/>
        </w:rPr>
        <w:tab/>
      </w:r>
      <w:r w:rsidRPr="00BF7568">
        <w:rPr>
          <w:szCs w:val="24"/>
        </w:rPr>
        <w:t>YMA</w:t>
      </w:r>
      <w:r>
        <w:rPr>
          <w:b/>
          <w:bCs/>
          <w:szCs w:val="24"/>
        </w:rPr>
        <w:t xml:space="preserve"> </w:t>
      </w:r>
      <w:r>
        <w:t>HR Leadership – Maja Gill</w:t>
      </w:r>
    </w:p>
    <w:p w:rsidR="008F66A5" w:rsidRPr="00825DBD" w:rsidP="008F66A5" w14:paraId="67923D20" w14:textId="77777777">
      <w:pPr>
        <w:rPr>
          <w:b/>
          <w:bCs/>
          <w:szCs w:val="24"/>
        </w:rPr>
      </w:pPr>
      <w:r w:rsidRPr="00825DBD">
        <w:rPr>
          <w:b/>
          <w:bCs/>
          <w:szCs w:val="24"/>
        </w:rPr>
        <w:t>Document Administrator</w:t>
      </w:r>
      <w:r>
        <w:rPr>
          <w:b/>
          <w:bCs/>
          <w:szCs w:val="24"/>
        </w:rPr>
        <w:t xml:space="preserve">: </w:t>
      </w:r>
      <w:r w:rsidRPr="00825DBD">
        <w:rPr>
          <w:b/>
          <w:bCs/>
          <w:szCs w:val="24"/>
        </w:rPr>
        <w:tab/>
      </w:r>
      <w:r>
        <w:t>Maryam</w:t>
      </w:r>
      <w:r>
        <w:t xml:space="preserve"> Rahmani</w:t>
      </w:r>
    </w:p>
    <w:p w:rsidR="008F66A5" w:rsidP="008F66A5" w14:paraId="703FDC40" w14:textId="774BA445">
      <w:pPr>
        <w:rPr>
          <w:sz w:val="18"/>
          <w:szCs w:val="18"/>
        </w:rPr>
      </w:pPr>
      <w:r w:rsidRPr="00825DBD">
        <w:rPr>
          <w:b/>
          <w:bCs/>
          <w:szCs w:val="24"/>
        </w:rPr>
        <w:t xml:space="preserve">Date of Origin: </w:t>
      </w:r>
      <w:r w:rsidRPr="00825DBD">
        <w:rPr>
          <w:b/>
          <w:bCs/>
          <w:szCs w:val="24"/>
        </w:rPr>
        <w:tab/>
      </w:r>
      <w:r w:rsidRPr="00825DBD">
        <w:rPr>
          <w:b/>
          <w:bCs/>
          <w:szCs w:val="24"/>
        </w:rPr>
        <w:tab/>
      </w:r>
      <w:r>
        <w:rPr>
          <w:b/>
          <w:bCs/>
          <w:szCs w:val="24"/>
        </w:rPr>
        <w:t>0</w:t>
      </w:r>
      <w:r w:rsidRPr="008F66A5">
        <w:t>2/14/2017</w:t>
      </w:r>
    </w:p>
    <w:p w:rsidR="008F66A5" w:rsidRPr="007D358A" w:rsidP="008F66A5" w14:paraId="5CF1651B" w14:textId="4805A43E">
      <w:pPr>
        <w:rPr>
          <w:b/>
          <w:bCs/>
          <w:szCs w:val="24"/>
        </w:rPr>
      </w:pPr>
      <w:r w:rsidRPr="00825DBD">
        <w:rPr>
          <w:b/>
          <w:bCs/>
          <w:szCs w:val="24"/>
        </w:rPr>
        <w:t>Approval Date</w:t>
      </w:r>
      <w:r>
        <w:rPr>
          <w:b/>
          <w:bCs/>
          <w:szCs w:val="24"/>
        </w:rPr>
        <w:t>:</w:t>
      </w:r>
      <w:r w:rsidRPr="00825DBD">
        <w:rPr>
          <w:b/>
          <w:bCs/>
          <w:szCs w:val="24"/>
        </w:rPr>
        <w:tab/>
      </w:r>
      <w:r w:rsidRPr="00825DBD">
        <w:rPr>
          <w:b/>
          <w:bCs/>
          <w:szCs w:val="24"/>
        </w:rPr>
        <w:tab/>
      </w:r>
      <w:r>
        <w:rPr>
          <w:b/>
          <w:bCs/>
          <w:szCs w:val="24"/>
        </w:rPr>
        <w:tab/>
      </w:r>
      <w:r>
        <w:t>03/14/2023</w:t>
      </w:r>
    </w:p>
    <w:p w:rsidR="00964C57" w:rsidP="00FC5071" w14:paraId="2A9F574E" w14:textId="3A5857E0">
      <w:pPr>
        <w:pStyle w:val="FootNote"/>
      </w:pPr>
      <w:r>
        <w:t xml:space="preserve">The official version of this information will only be maintained in an on-line web format.  </w:t>
      </w:r>
      <w:r>
        <w:t>Any and all</w:t>
      </w:r>
      <w:r>
        <w:t xml:space="preserve"> printed copies of this material are dated as of the print date.  Please make certain to review the material on-line prior to placing reliance on a dated printed version</w:t>
      </w:r>
      <w:r w:rsidR="00FC5071">
        <w:t>.</w:t>
      </w:r>
    </w:p>
    <w:sectPr w:rsidSect="00641FF8">
      <w:footerReference w:type="default" r:id="rId23"/>
      <w:headerReference w:type="first" r:id="rId24"/>
      <w:footerReference w:type="first" r:id="rId25"/>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C30F3" w14:paraId="7F2F2FBD" w14:textId="77777777">
      <w:pPr>
        <w:spacing w:before="0" w:after="0"/>
      </w:pPr>
      <w:r>
        <w:separator/>
      </w:r>
    </w:p>
  </w:endnote>
  <w:endnote w:type="continuationSeparator" w:id="1">
    <w:p w:rsidR="004C30F3" w14:paraId="5C8C12EF"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402146"/>
      <w:docPartObj>
        <w:docPartGallery w:val="Page Numbers (Bottom of Page)"/>
        <w:docPartUnique/>
      </w:docPartObj>
    </w:sdtPr>
    <w:sdtContent>
      <w:sdt>
        <w:sdtPr>
          <w:id w:val="-1769616900"/>
          <w:docPartObj>
            <w:docPartGallery w:val="Page Numbers (Top of Page)"/>
            <w:docPartUnique/>
          </w:docPartObj>
        </w:sdtPr>
        <w:sdtContent>
          <w:p w:rsidR="00ED0249" w:rsidP="000A6AF5" w14:paraId="53E78712" w14:textId="77777777">
            <w:pPr>
              <w:pBdr>
                <w:bottom w:val="single" w:sz="6" w:space="1" w:color="auto"/>
              </w:pBdr>
              <w:spacing w:before="0"/>
            </w:pPr>
          </w:p>
          <w:p w:rsidR="00ED0249" w:rsidP="000A6AF5" w14:paraId="7435AD1B" w14:textId="77777777">
            <w:pPr>
              <w:spacing w:before="0"/>
            </w:pPr>
          </w:p>
          <w:p w:rsidR="00EF6513" w:rsidRPr="00823578" w:rsidP="00823578" w14:paraId="4A3ED068"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2248405"/>
      <w:docPartObj>
        <w:docPartGallery w:val="Page Numbers (Bottom of Page)"/>
        <w:docPartUnique/>
      </w:docPartObj>
    </w:sdtPr>
    <w:sdtContent>
      <w:sdt>
        <w:sdtPr>
          <w:id w:val="329799236"/>
          <w:docPartObj>
            <w:docPartGallery w:val="Page Numbers (Top of Page)"/>
            <w:docPartUnique/>
          </w:docPartObj>
        </w:sdtPr>
        <w:sdtContent>
          <w:p w:rsidR="00823578" w14:paraId="001938A7"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rsidR="00970B5C" w14:paraId="629F1C2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30F3" w14:paraId="1651DA67" w14:textId="77777777">
      <w:pPr>
        <w:spacing w:before="0" w:after="0"/>
      </w:pPr>
      <w:r>
        <w:separator/>
      </w:r>
    </w:p>
  </w:footnote>
  <w:footnote w:type="continuationSeparator" w:id="1">
    <w:p w:rsidR="004C30F3" w14:paraId="3CC07A52"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27E9" w:rsidP="00EC53A3" w14:paraId="06E2D34D" w14:textId="0050E7CA">
    <w:pPr>
      <w:pStyle w:val="DocTitle"/>
    </w:pPr>
    <w:r>
      <w:rPr>
        <w:noProof/>
      </w:rPr>
      <w:drawing>
        <wp:inline distT="0" distB="0" distL="0" distR="0">
          <wp:extent cx="4434840" cy="326136"/>
          <wp:effectExtent l="0" t="0" r="3810" b="0"/>
          <wp:docPr id="959946504" name="Picture 1" descr="CorpImageID_0_2_2%7c1%7c0%7c2%7c2%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46504" name="Picture 1" descr="CorpImageID_0_2_2%7c1%7c0%7c2%7c2%7c"/>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4840" cy="326136"/>
                  </a:xfrm>
                  <a:prstGeom prst="rect">
                    <a:avLst/>
                  </a:prstGeom>
                </pic:spPr>
              </pic:pic>
            </a:graphicData>
          </a:graphic>
        </wp:inline>
      </w:drawing>
    </w:r>
  </w:p>
  <w:p w:rsidR="0089723F" w:rsidRPr="00EC53A3" w:rsidP="00EC53A3" w14:paraId="46D0E4E6" w14:textId="145D18E3">
    <w:pPr>
      <w:pStyle w:val="DocTitle"/>
    </w:pPr>
    <w:r>
      <w:t>YMA Summary of Staff Expectations - Guideline</w:t>
    </w:r>
  </w:p>
  <w:p w:rsidR="008F66A5" w:rsidRPr="00527DB8" w:rsidP="008F66A5" w14:paraId="503FA44E" w14:textId="77777777">
    <w:pPr>
      <w:spacing w:before="0" w:line="276" w:lineRule="auto"/>
      <w:rPr>
        <w:sz w:val="18"/>
        <w:szCs w:val="18"/>
      </w:rPr>
    </w:pPr>
    <w:r w:rsidRPr="00825DBD">
      <w:rPr>
        <w:b/>
        <w:bCs/>
        <w:szCs w:val="24"/>
      </w:rPr>
      <w:t>Responsible Office:</w:t>
    </w:r>
    <w:r w:rsidRPr="00825DBD">
      <w:rPr>
        <w:b/>
        <w:bCs/>
        <w:szCs w:val="24"/>
      </w:rPr>
      <w:tab/>
    </w:r>
    <w:r w:rsidRPr="00825DBD">
      <w:rPr>
        <w:b/>
        <w:bCs/>
        <w:szCs w:val="24"/>
      </w:rPr>
      <w:tab/>
    </w:r>
    <w:r>
      <w:t>YMA HR &amp; Staff Operations</w:t>
    </w:r>
    <w:r w:rsidRPr="009A518F">
      <w:t xml:space="preserve"> </w:t>
    </w:r>
  </w:p>
  <w:p w:rsidR="008F66A5" w:rsidRPr="00AF1AF3" w:rsidP="008F66A5" w14:paraId="700FC6D4" w14:textId="553A2BFE">
    <w:pPr>
      <w:spacing w:before="0"/>
      <w:rPr>
        <w:sz w:val="18"/>
        <w:szCs w:val="18"/>
      </w:rPr>
    </w:pPr>
    <w:r>
      <w:rPr>
        <w:b/>
        <w:bCs/>
        <w:szCs w:val="24"/>
      </w:rPr>
      <w:t>Policy</w:t>
    </w:r>
    <w:r w:rsidRPr="00825DBD">
      <w:rPr>
        <w:b/>
        <w:bCs/>
        <w:szCs w:val="24"/>
      </w:rPr>
      <w:t xml:space="preserve"> Sponsor:</w:t>
    </w:r>
    <w:r w:rsidRPr="00825DBD">
      <w:rPr>
        <w:b/>
        <w:bCs/>
        <w:szCs w:val="24"/>
      </w:rPr>
      <w:tab/>
    </w:r>
    <w:r w:rsidRPr="00825DBD">
      <w:rPr>
        <w:b/>
        <w:bCs/>
        <w:szCs w:val="24"/>
      </w:rPr>
      <w:tab/>
    </w:r>
    <w:r>
      <w:t>Helena Adams and Katherine Wilcox (Current HR Business Partners)</w:t>
    </w:r>
    <w:r>
      <w:rPr>
        <w:b/>
        <w:bCs/>
        <w:szCs w:val="24"/>
      </w:rPr>
      <w:br/>
    </w:r>
    <w:r w:rsidRPr="00825DBD">
      <w:rPr>
        <w:b/>
        <w:bCs/>
        <w:szCs w:val="24"/>
      </w:rPr>
      <w:t>Effective Date:</w:t>
    </w:r>
    <w:r w:rsidRPr="00825DBD">
      <w:rPr>
        <w:b/>
        <w:bCs/>
        <w:szCs w:val="24"/>
      </w:rPr>
      <w:tab/>
    </w:r>
    <w:r w:rsidRPr="00825DBD">
      <w:rPr>
        <w:b/>
        <w:bCs/>
        <w:szCs w:val="24"/>
      </w:rPr>
      <w:tab/>
    </w:r>
    <w:r>
      <w:rPr>
        <w:b/>
        <w:bCs/>
        <w:szCs w:val="24"/>
      </w:rPr>
      <w:tab/>
    </w:r>
    <w:r>
      <w:t>03/14/2023</w:t>
    </w:r>
  </w:p>
  <w:p w:rsidR="00EA07CA" w:rsidRPr="00AF1AF3" w:rsidP="008F66A5" w14:paraId="2D4E6B10" w14:textId="678ABB48">
    <w:pPr>
      <w:spacing w:before="0" w:line="276" w:lineRule="auto"/>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61563C"/>
    <w:multiLevelType w:val="multilevel"/>
    <w:tmpl w:val="BF827C00"/>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BA7D68"/>
    <w:multiLevelType w:val="singleLevel"/>
    <w:tmpl w:val="08E20038"/>
    <w:lvl w:ilvl="0">
      <w:start w:val="1"/>
      <w:numFmt w:val="bullet"/>
      <w:pStyle w:val="SectionBullet"/>
      <w:lvlText w:val=""/>
      <w:lvlJc w:val="left"/>
      <w:pPr>
        <w:tabs>
          <w:tab w:val="num" w:pos="360"/>
        </w:tabs>
        <w:ind w:left="360" w:hanging="360"/>
      </w:pPr>
      <w:rPr>
        <w:rFonts w:ascii="Symbol" w:hAnsi="Symbol" w:hint="default"/>
      </w:rPr>
    </w:lvl>
  </w:abstractNum>
  <w:abstractNum w:abstractNumId="2" w15:restartNumberingAfterBreak="0">
    <w:nsid w:val="0A8E094C"/>
    <w:multiLevelType w:val="hybridMultilevel"/>
    <w:tmpl w:val="A8BCDD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Times New Roman" w:eastAsia="Calibri" w:hAnsi="Times New Roman"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C81640D"/>
    <w:multiLevelType w:val="multilevel"/>
    <w:tmpl w:val="1D0A6354"/>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A65429"/>
    <w:multiLevelType w:val="hybridMultilevel"/>
    <w:tmpl w:val="EE6674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AE15A2C"/>
    <w:multiLevelType w:val="singleLevel"/>
    <w:tmpl w:val="04090001"/>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1DF922E5"/>
    <w:multiLevelType w:val="hybridMultilevel"/>
    <w:tmpl w:val="AC943B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0BB6AC8"/>
    <w:multiLevelType w:val="hybridMultilevel"/>
    <w:tmpl w:val="88105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41761B30"/>
    <w:multiLevelType w:val="multilevel"/>
    <w:tmpl w:val="E9089506"/>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63A6AED"/>
    <w:multiLevelType w:val="hybridMultilevel"/>
    <w:tmpl w:val="3752BC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Times New Roman" w:eastAsia="Calibri" w:hAnsi="Times New Roman"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4C447F9C"/>
    <w:multiLevelType w:val="singleLevel"/>
    <w:tmpl w:val="653AE61E"/>
    <w:lvl w:ilvl="0">
      <w:start w:val="1"/>
      <w:numFmt w:val="decimal"/>
      <w:pStyle w:val="SectionNumberedList"/>
      <w:lvlText w:val="%1."/>
      <w:lvlJc w:val="left"/>
      <w:pPr>
        <w:tabs>
          <w:tab w:val="num" w:pos="1080"/>
        </w:tabs>
        <w:ind w:left="1080" w:hanging="360"/>
      </w:pPr>
      <w:rPr>
        <w:rFonts w:hint="default"/>
      </w:rPr>
    </w:lvl>
  </w:abstractNum>
  <w:abstractNum w:abstractNumId="11" w15:restartNumberingAfterBreak="0">
    <w:nsid w:val="4EBE1355"/>
    <w:multiLevelType w:val="singleLevel"/>
    <w:tmpl w:val="A91658DA"/>
    <w:lvl w:ilvl="0">
      <w:start w:val="1"/>
      <w:numFmt w:val="bullet"/>
      <w:pStyle w:val="SectionBullet2"/>
      <w:lvlText w:val=""/>
      <w:lvlJc w:val="left"/>
      <w:pPr>
        <w:tabs>
          <w:tab w:val="num" w:pos="360"/>
        </w:tabs>
        <w:ind w:left="360" w:hanging="360"/>
      </w:pPr>
      <w:rPr>
        <w:rFonts w:ascii="Wingdings" w:hAnsi="Wingdings" w:hint="default"/>
      </w:rPr>
    </w:lvl>
  </w:abstractNum>
  <w:abstractNum w:abstractNumId="12" w15:restartNumberingAfterBreak="0">
    <w:nsid w:val="546730B3"/>
    <w:multiLevelType w:val="hybridMultilevel"/>
    <w:tmpl w:val="2390A8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55975793"/>
    <w:multiLevelType w:val="hybridMultilevel"/>
    <w:tmpl w:val="C58052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61320E50"/>
    <w:multiLevelType w:val="hybridMultilevel"/>
    <w:tmpl w:val="804434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Times New Roman" w:eastAsia="Calibri" w:hAnsi="Times New Roman"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24B280A"/>
    <w:multiLevelType w:val="singleLevel"/>
    <w:tmpl w:val="F03812F0"/>
    <w:lvl w:ilvl="0">
      <w:start w:val="1"/>
      <w:numFmt w:val="bullet"/>
      <w:pStyle w:val="Bullet"/>
      <w:lvlText w:val=""/>
      <w:lvlJc w:val="left"/>
      <w:pPr>
        <w:tabs>
          <w:tab w:val="num" w:pos="360"/>
        </w:tabs>
        <w:ind w:left="360" w:hanging="360"/>
      </w:pPr>
      <w:rPr>
        <w:rFonts w:ascii="Symbol" w:hAnsi="Symbol" w:hint="default"/>
      </w:rPr>
    </w:lvl>
  </w:abstractNum>
  <w:abstractNum w:abstractNumId="16" w15:restartNumberingAfterBreak="0">
    <w:nsid w:val="63103357"/>
    <w:multiLevelType w:val="multilevel"/>
    <w:tmpl w:val="09AEC3CC"/>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1FE6563"/>
    <w:multiLevelType w:val="hybridMultilevel"/>
    <w:tmpl w:val="A8FE9248"/>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15:restartNumberingAfterBreak="0">
    <w:nsid w:val="7D447DBA"/>
    <w:multiLevelType w:val="multilevel"/>
    <w:tmpl w:val="9D3EC2B4"/>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13484118">
    <w:abstractNumId w:val="5"/>
  </w:num>
  <w:num w:numId="2" w16cid:durableId="1289582430">
    <w:abstractNumId w:val="15"/>
  </w:num>
  <w:num w:numId="3" w16cid:durableId="1479885800">
    <w:abstractNumId w:val="1"/>
  </w:num>
  <w:num w:numId="4" w16cid:durableId="1457530301">
    <w:abstractNumId w:val="10"/>
  </w:num>
  <w:num w:numId="5" w16cid:durableId="1026715395">
    <w:abstractNumId w:val="11"/>
  </w:num>
  <w:num w:numId="6" w16cid:durableId="1148597849">
    <w:abstractNumId w:val="8"/>
  </w:num>
  <w:num w:numId="7" w16cid:durableId="1623464680">
    <w:abstractNumId w:val="18"/>
  </w:num>
  <w:num w:numId="8" w16cid:durableId="14572195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67749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416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47790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18838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922284">
    <w:abstractNumId w:val="4"/>
  </w:num>
  <w:num w:numId="14" w16cid:durableId="1325205264">
    <w:abstractNumId w:val="12"/>
  </w:num>
  <w:num w:numId="15" w16cid:durableId="218789852">
    <w:abstractNumId w:val="7"/>
  </w:num>
  <w:num w:numId="16" w16cid:durableId="1573739974">
    <w:abstractNumId w:val="14"/>
  </w:num>
  <w:num w:numId="17" w16cid:durableId="1846364256">
    <w:abstractNumId w:val="9"/>
  </w:num>
  <w:num w:numId="18" w16cid:durableId="1270774143">
    <w:abstractNumId w:val="2"/>
  </w:num>
  <w:num w:numId="19" w16cid:durableId="1724408260">
    <w:abstractNumId w:val="13"/>
  </w:num>
  <w:num w:numId="20" w16cid:durableId="1403016956">
    <w:abstractNumId w:val="6"/>
  </w:num>
  <w:num w:numId="21" w16cid:durableId="854418450">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1AED"/>
    <w:rsid w:val="00001E6D"/>
    <w:rsid w:val="00003325"/>
    <w:rsid w:val="00003662"/>
    <w:rsid w:val="00003758"/>
    <w:rsid w:val="00004F04"/>
    <w:rsid w:val="000058F3"/>
    <w:rsid w:val="00006B3C"/>
    <w:rsid w:val="00010B0E"/>
    <w:rsid w:val="00011C9A"/>
    <w:rsid w:val="0001221A"/>
    <w:rsid w:val="0001230E"/>
    <w:rsid w:val="00016EA6"/>
    <w:rsid w:val="000213C0"/>
    <w:rsid w:val="000218E3"/>
    <w:rsid w:val="00021F2B"/>
    <w:rsid w:val="00023948"/>
    <w:rsid w:val="00024A35"/>
    <w:rsid w:val="000268DE"/>
    <w:rsid w:val="00026ACE"/>
    <w:rsid w:val="000276AF"/>
    <w:rsid w:val="000325E2"/>
    <w:rsid w:val="00032FE2"/>
    <w:rsid w:val="000339A5"/>
    <w:rsid w:val="00033A7E"/>
    <w:rsid w:val="00034081"/>
    <w:rsid w:val="00036780"/>
    <w:rsid w:val="000368ED"/>
    <w:rsid w:val="000414B0"/>
    <w:rsid w:val="00041D62"/>
    <w:rsid w:val="00041E7A"/>
    <w:rsid w:val="00043F15"/>
    <w:rsid w:val="000447C2"/>
    <w:rsid w:val="00044F5D"/>
    <w:rsid w:val="0004646A"/>
    <w:rsid w:val="00047249"/>
    <w:rsid w:val="00050B29"/>
    <w:rsid w:val="00051C36"/>
    <w:rsid w:val="00051FF1"/>
    <w:rsid w:val="00052227"/>
    <w:rsid w:val="0006084D"/>
    <w:rsid w:val="00060971"/>
    <w:rsid w:val="00060D7C"/>
    <w:rsid w:val="00062DAF"/>
    <w:rsid w:val="00074574"/>
    <w:rsid w:val="000765DA"/>
    <w:rsid w:val="0007688E"/>
    <w:rsid w:val="000800F8"/>
    <w:rsid w:val="00080E8A"/>
    <w:rsid w:val="00081824"/>
    <w:rsid w:val="00082237"/>
    <w:rsid w:val="00082C60"/>
    <w:rsid w:val="000838BF"/>
    <w:rsid w:val="00087375"/>
    <w:rsid w:val="00090030"/>
    <w:rsid w:val="00092D73"/>
    <w:rsid w:val="000966FE"/>
    <w:rsid w:val="0009692D"/>
    <w:rsid w:val="0009717D"/>
    <w:rsid w:val="000A0153"/>
    <w:rsid w:val="000A2840"/>
    <w:rsid w:val="000A3FA0"/>
    <w:rsid w:val="000A50ED"/>
    <w:rsid w:val="000A6504"/>
    <w:rsid w:val="000A6AF5"/>
    <w:rsid w:val="000A7E25"/>
    <w:rsid w:val="000B0238"/>
    <w:rsid w:val="000B0334"/>
    <w:rsid w:val="000B1591"/>
    <w:rsid w:val="000B4C88"/>
    <w:rsid w:val="000B515B"/>
    <w:rsid w:val="000C0189"/>
    <w:rsid w:val="000C1D37"/>
    <w:rsid w:val="000C3E72"/>
    <w:rsid w:val="000C7A92"/>
    <w:rsid w:val="000D0E3D"/>
    <w:rsid w:val="000D0E68"/>
    <w:rsid w:val="000D1C89"/>
    <w:rsid w:val="000D27FB"/>
    <w:rsid w:val="000D31E8"/>
    <w:rsid w:val="000D4787"/>
    <w:rsid w:val="000D50AC"/>
    <w:rsid w:val="000D64CF"/>
    <w:rsid w:val="000D6C12"/>
    <w:rsid w:val="000D6CD5"/>
    <w:rsid w:val="000D72EA"/>
    <w:rsid w:val="000E0CAE"/>
    <w:rsid w:val="000E350A"/>
    <w:rsid w:val="000E48B8"/>
    <w:rsid w:val="000E61AA"/>
    <w:rsid w:val="000E7503"/>
    <w:rsid w:val="000E7C4D"/>
    <w:rsid w:val="000F032D"/>
    <w:rsid w:val="000F62B4"/>
    <w:rsid w:val="000F69D3"/>
    <w:rsid w:val="000F7C3F"/>
    <w:rsid w:val="001005D9"/>
    <w:rsid w:val="00103082"/>
    <w:rsid w:val="0010327F"/>
    <w:rsid w:val="00105D79"/>
    <w:rsid w:val="00111D68"/>
    <w:rsid w:val="00112EA1"/>
    <w:rsid w:val="001163CC"/>
    <w:rsid w:val="00117650"/>
    <w:rsid w:val="001243BC"/>
    <w:rsid w:val="00124654"/>
    <w:rsid w:val="001252EB"/>
    <w:rsid w:val="0012629D"/>
    <w:rsid w:val="00126645"/>
    <w:rsid w:val="00126F3D"/>
    <w:rsid w:val="00130BB8"/>
    <w:rsid w:val="00133F97"/>
    <w:rsid w:val="00135A76"/>
    <w:rsid w:val="00136BA4"/>
    <w:rsid w:val="001377B2"/>
    <w:rsid w:val="00137C09"/>
    <w:rsid w:val="00141C0C"/>
    <w:rsid w:val="001426D8"/>
    <w:rsid w:val="001433C2"/>
    <w:rsid w:val="00144526"/>
    <w:rsid w:val="0014567E"/>
    <w:rsid w:val="00145899"/>
    <w:rsid w:val="001458F3"/>
    <w:rsid w:val="001465B7"/>
    <w:rsid w:val="00146FB0"/>
    <w:rsid w:val="00151D0F"/>
    <w:rsid w:val="00152067"/>
    <w:rsid w:val="00154494"/>
    <w:rsid w:val="001562A5"/>
    <w:rsid w:val="00156327"/>
    <w:rsid w:val="00162C3D"/>
    <w:rsid w:val="00163236"/>
    <w:rsid w:val="00163B9F"/>
    <w:rsid w:val="0016488C"/>
    <w:rsid w:val="00165122"/>
    <w:rsid w:val="0017042A"/>
    <w:rsid w:val="00171059"/>
    <w:rsid w:val="00173605"/>
    <w:rsid w:val="001761A0"/>
    <w:rsid w:val="00177AC6"/>
    <w:rsid w:val="00177C10"/>
    <w:rsid w:val="00180611"/>
    <w:rsid w:val="00180CE2"/>
    <w:rsid w:val="00182159"/>
    <w:rsid w:val="00183426"/>
    <w:rsid w:val="00184CFD"/>
    <w:rsid w:val="001875B9"/>
    <w:rsid w:val="00187CFA"/>
    <w:rsid w:val="0019604E"/>
    <w:rsid w:val="001A040A"/>
    <w:rsid w:val="001A1981"/>
    <w:rsid w:val="001A2BCF"/>
    <w:rsid w:val="001A4E6D"/>
    <w:rsid w:val="001A65D4"/>
    <w:rsid w:val="001A6664"/>
    <w:rsid w:val="001B1411"/>
    <w:rsid w:val="001B363A"/>
    <w:rsid w:val="001B5CC1"/>
    <w:rsid w:val="001B6B98"/>
    <w:rsid w:val="001B7499"/>
    <w:rsid w:val="001B7ACC"/>
    <w:rsid w:val="001C13D1"/>
    <w:rsid w:val="001C3A51"/>
    <w:rsid w:val="001C592D"/>
    <w:rsid w:val="001D00E7"/>
    <w:rsid w:val="001D0518"/>
    <w:rsid w:val="001D1F77"/>
    <w:rsid w:val="001D2F7B"/>
    <w:rsid w:val="001D3861"/>
    <w:rsid w:val="001D4E33"/>
    <w:rsid w:val="001D5C2F"/>
    <w:rsid w:val="001D5CEC"/>
    <w:rsid w:val="001D76B3"/>
    <w:rsid w:val="001E0B69"/>
    <w:rsid w:val="001E2903"/>
    <w:rsid w:val="001E46EF"/>
    <w:rsid w:val="001E66A1"/>
    <w:rsid w:val="001F14C9"/>
    <w:rsid w:val="001F2229"/>
    <w:rsid w:val="001F40F6"/>
    <w:rsid w:val="001F45AD"/>
    <w:rsid w:val="001F4B92"/>
    <w:rsid w:val="001F645F"/>
    <w:rsid w:val="001F64A9"/>
    <w:rsid w:val="001F754D"/>
    <w:rsid w:val="0020028F"/>
    <w:rsid w:val="00201C64"/>
    <w:rsid w:val="002046B8"/>
    <w:rsid w:val="00205EFE"/>
    <w:rsid w:val="00206690"/>
    <w:rsid w:val="00207563"/>
    <w:rsid w:val="002106A8"/>
    <w:rsid w:val="00210E38"/>
    <w:rsid w:val="00210F37"/>
    <w:rsid w:val="002130D2"/>
    <w:rsid w:val="002146E6"/>
    <w:rsid w:val="0021767D"/>
    <w:rsid w:val="00220209"/>
    <w:rsid w:val="00220937"/>
    <w:rsid w:val="00221D92"/>
    <w:rsid w:val="00222BCB"/>
    <w:rsid w:val="00223FDE"/>
    <w:rsid w:val="00225FFD"/>
    <w:rsid w:val="00227CE9"/>
    <w:rsid w:val="00230FAA"/>
    <w:rsid w:val="0023220D"/>
    <w:rsid w:val="0023230D"/>
    <w:rsid w:val="002331FD"/>
    <w:rsid w:val="0023520D"/>
    <w:rsid w:val="002373A7"/>
    <w:rsid w:val="00237D7E"/>
    <w:rsid w:val="00240ED0"/>
    <w:rsid w:val="00241A4B"/>
    <w:rsid w:val="00242272"/>
    <w:rsid w:val="002422EA"/>
    <w:rsid w:val="0025006B"/>
    <w:rsid w:val="00250327"/>
    <w:rsid w:val="00252658"/>
    <w:rsid w:val="00253902"/>
    <w:rsid w:val="002539BC"/>
    <w:rsid w:val="002550E4"/>
    <w:rsid w:val="00255359"/>
    <w:rsid w:val="0025701C"/>
    <w:rsid w:val="0026089D"/>
    <w:rsid w:val="00261D79"/>
    <w:rsid w:val="002633AA"/>
    <w:rsid w:val="00263A4E"/>
    <w:rsid w:val="00264CDF"/>
    <w:rsid w:val="00271F05"/>
    <w:rsid w:val="00271F83"/>
    <w:rsid w:val="00272A83"/>
    <w:rsid w:val="00275DEF"/>
    <w:rsid w:val="002761E6"/>
    <w:rsid w:val="00277BC2"/>
    <w:rsid w:val="00281385"/>
    <w:rsid w:val="0028187D"/>
    <w:rsid w:val="00282C9E"/>
    <w:rsid w:val="00286466"/>
    <w:rsid w:val="002867DA"/>
    <w:rsid w:val="00286C32"/>
    <w:rsid w:val="002875E0"/>
    <w:rsid w:val="00287AAA"/>
    <w:rsid w:val="002901B7"/>
    <w:rsid w:val="00291F63"/>
    <w:rsid w:val="00291FF2"/>
    <w:rsid w:val="00292828"/>
    <w:rsid w:val="0029393D"/>
    <w:rsid w:val="00296545"/>
    <w:rsid w:val="002A064F"/>
    <w:rsid w:val="002A1485"/>
    <w:rsid w:val="002A476D"/>
    <w:rsid w:val="002A4F44"/>
    <w:rsid w:val="002A54B1"/>
    <w:rsid w:val="002A6577"/>
    <w:rsid w:val="002A6B19"/>
    <w:rsid w:val="002B110C"/>
    <w:rsid w:val="002B27BA"/>
    <w:rsid w:val="002B521A"/>
    <w:rsid w:val="002B545A"/>
    <w:rsid w:val="002C1D2E"/>
    <w:rsid w:val="002C6356"/>
    <w:rsid w:val="002C67A2"/>
    <w:rsid w:val="002C67AF"/>
    <w:rsid w:val="002D00C7"/>
    <w:rsid w:val="002D03B1"/>
    <w:rsid w:val="002D1E4F"/>
    <w:rsid w:val="002D2287"/>
    <w:rsid w:val="002D3192"/>
    <w:rsid w:val="002D528B"/>
    <w:rsid w:val="002D561C"/>
    <w:rsid w:val="002E511E"/>
    <w:rsid w:val="002E6EC7"/>
    <w:rsid w:val="002F754F"/>
    <w:rsid w:val="00301C42"/>
    <w:rsid w:val="00302610"/>
    <w:rsid w:val="00303150"/>
    <w:rsid w:val="003032F3"/>
    <w:rsid w:val="00303B47"/>
    <w:rsid w:val="00303BC5"/>
    <w:rsid w:val="00303F7C"/>
    <w:rsid w:val="00304BEC"/>
    <w:rsid w:val="003063F8"/>
    <w:rsid w:val="00306ADF"/>
    <w:rsid w:val="00313C4F"/>
    <w:rsid w:val="00314D37"/>
    <w:rsid w:val="003169D3"/>
    <w:rsid w:val="00317B85"/>
    <w:rsid w:val="00317F58"/>
    <w:rsid w:val="003226A5"/>
    <w:rsid w:val="00322AF8"/>
    <w:rsid w:val="003230D6"/>
    <w:rsid w:val="00327E28"/>
    <w:rsid w:val="003327E9"/>
    <w:rsid w:val="00333DD7"/>
    <w:rsid w:val="00334BE8"/>
    <w:rsid w:val="003353AA"/>
    <w:rsid w:val="00335D07"/>
    <w:rsid w:val="00336760"/>
    <w:rsid w:val="00340753"/>
    <w:rsid w:val="003409A0"/>
    <w:rsid w:val="0034306C"/>
    <w:rsid w:val="00346954"/>
    <w:rsid w:val="00347500"/>
    <w:rsid w:val="003504B0"/>
    <w:rsid w:val="0035264A"/>
    <w:rsid w:val="0035349C"/>
    <w:rsid w:val="0035454F"/>
    <w:rsid w:val="00354754"/>
    <w:rsid w:val="0035607C"/>
    <w:rsid w:val="00356A51"/>
    <w:rsid w:val="00356FD8"/>
    <w:rsid w:val="00362959"/>
    <w:rsid w:val="00362CFA"/>
    <w:rsid w:val="0036350D"/>
    <w:rsid w:val="00364C36"/>
    <w:rsid w:val="0036566D"/>
    <w:rsid w:val="0036792E"/>
    <w:rsid w:val="00367EEA"/>
    <w:rsid w:val="00367F3F"/>
    <w:rsid w:val="003706E9"/>
    <w:rsid w:val="00370939"/>
    <w:rsid w:val="003714CD"/>
    <w:rsid w:val="00371535"/>
    <w:rsid w:val="003745E6"/>
    <w:rsid w:val="003748D9"/>
    <w:rsid w:val="00375F17"/>
    <w:rsid w:val="00376580"/>
    <w:rsid w:val="0038266C"/>
    <w:rsid w:val="0038398C"/>
    <w:rsid w:val="00383F1F"/>
    <w:rsid w:val="003843DA"/>
    <w:rsid w:val="003846C1"/>
    <w:rsid w:val="00384DEE"/>
    <w:rsid w:val="0038548D"/>
    <w:rsid w:val="003854A8"/>
    <w:rsid w:val="00386CDA"/>
    <w:rsid w:val="00390A24"/>
    <w:rsid w:val="00390BFB"/>
    <w:rsid w:val="0039108C"/>
    <w:rsid w:val="00391C72"/>
    <w:rsid w:val="00391CAB"/>
    <w:rsid w:val="00394E57"/>
    <w:rsid w:val="00397D91"/>
    <w:rsid w:val="003A00A6"/>
    <w:rsid w:val="003A0DC7"/>
    <w:rsid w:val="003A336B"/>
    <w:rsid w:val="003A383F"/>
    <w:rsid w:val="003A4742"/>
    <w:rsid w:val="003B0311"/>
    <w:rsid w:val="003B45E1"/>
    <w:rsid w:val="003B483A"/>
    <w:rsid w:val="003B5187"/>
    <w:rsid w:val="003C02A5"/>
    <w:rsid w:val="003C2F37"/>
    <w:rsid w:val="003C36BD"/>
    <w:rsid w:val="003C5748"/>
    <w:rsid w:val="003C671E"/>
    <w:rsid w:val="003C7CE8"/>
    <w:rsid w:val="003D07AC"/>
    <w:rsid w:val="003D271F"/>
    <w:rsid w:val="003D329E"/>
    <w:rsid w:val="003D40AF"/>
    <w:rsid w:val="003D680E"/>
    <w:rsid w:val="003D77BA"/>
    <w:rsid w:val="003E0D57"/>
    <w:rsid w:val="003E2E66"/>
    <w:rsid w:val="003E31E5"/>
    <w:rsid w:val="003E5735"/>
    <w:rsid w:val="003E7736"/>
    <w:rsid w:val="003F2823"/>
    <w:rsid w:val="003F3147"/>
    <w:rsid w:val="003F325B"/>
    <w:rsid w:val="003F5C45"/>
    <w:rsid w:val="003F5FD9"/>
    <w:rsid w:val="003F662D"/>
    <w:rsid w:val="003F6BE5"/>
    <w:rsid w:val="00400065"/>
    <w:rsid w:val="00402C6F"/>
    <w:rsid w:val="00404C3E"/>
    <w:rsid w:val="00406008"/>
    <w:rsid w:val="00407172"/>
    <w:rsid w:val="00411912"/>
    <w:rsid w:val="00414FB2"/>
    <w:rsid w:val="004150A9"/>
    <w:rsid w:val="004151AE"/>
    <w:rsid w:val="004170DA"/>
    <w:rsid w:val="00417E40"/>
    <w:rsid w:val="00420D0C"/>
    <w:rsid w:val="00423574"/>
    <w:rsid w:val="00432230"/>
    <w:rsid w:val="0043364A"/>
    <w:rsid w:val="00434BEC"/>
    <w:rsid w:val="00434E8E"/>
    <w:rsid w:val="00435682"/>
    <w:rsid w:val="00436B3F"/>
    <w:rsid w:val="00441974"/>
    <w:rsid w:val="0044241A"/>
    <w:rsid w:val="0044241D"/>
    <w:rsid w:val="00443795"/>
    <w:rsid w:val="00444895"/>
    <w:rsid w:val="00445DD4"/>
    <w:rsid w:val="00452BBE"/>
    <w:rsid w:val="00452DCD"/>
    <w:rsid w:val="00454652"/>
    <w:rsid w:val="00454BEE"/>
    <w:rsid w:val="00456B1E"/>
    <w:rsid w:val="00462DDD"/>
    <w:rsid w:val="00463782"/>
    <w:rsid w:val="00464B34"/>
    <w:rsid w:val="0046638E"/>
    <w:rsid w:val="00466DB0"/>
    <w:rsid w:val="00470035"/>
    <w:rsid w:val="0047348F"/>
    <w:rsid w:val="00475615"/>
    <w:rsid w:val="00476276"/>
    <w:rsid w:val="00476F57"/>
    <w:rsid w:val="00477589"/>
    <w:rsid w:val="00480E85"/>
    <w:rsid w:val="00481178"/>
    <w:rsid w:val="00481759"/>
    <w:rsid w:val="0048264C"/>
    <w:rsid w:val="004829E4"/>
    <w:rsid w:val="00485D13"/>
    <w:rsid w:val="0048727B"/>
    <w:rsid w:val="00487D39"/>
    <w:rsid w:val="00490951"/>
    <w:rsid w:val="00492040"/>
    <w:rsid w:val="004942F0"/>
    <w:rsid w:val="00496F52"/>
    <w:rsid w:val="004971D2"/>
    <w:rsid w:val="004A1AA3"/>
    <w:rsid w:val="004A32DE"/>
    <w:rsid w:val="004A5884"/>
    <w:rsid w:val="004A6958"/>
    <w:rsid w:val="004A7255"/>
    <w:rsid w:val="004A7959"/>
    <w:rsid w:val="004B377F"/>
    <w:rsid w:val="004B49EF"/>
    <w:rsid w:val="004B571E"/>
    <w:rsid w:val="004C040F"/>
    <w:rsid w:val="004C210A"/>
    <w:rsid w:val="004C2194"/>
    <w:rsid w:val="004C27B1"/>
    <w:rsid w:val="004C30F3"/>
    <w:rsid w:val="004C36AF"/>
    <w:rsid w:val="004C3AF8"/>
    <w:rsid w:val="004C5193"/>
    <w:rsid w:val="004C6612"/>
    <w:rsid w:val="004C6AC0"/>
    <w:rsid w:val="004C7345"/>
    <w:rsid w:val="004D0276"/>
    <w:rsid w:val="004D09EF"/>
    <w:rsid w:val="004D0B0B"/>
    <w:rsid w:val="004D4E0E"/>
    <w:rsid w:val="004D706F"/>
    <w:rsid w:val="004E0D5C"/>
    <w:rsid w:val="004E1460"/>
    <w:rsid w:val="004E150A"/>
    <w:rsid w:val="004E1AE1"/>
    <w:rsid w:val="004E27A3"/>
    <w:rsid w:val="004E6561"/>
    <w:rsid w:val="004E699F"/>
    <w:rsid w:val="004E797C"/>
    <w:rsid w:val="004F18C3"/>
    <w:rsid w:val="004F224A"/>
    <w:rsid w:val="004F22B1"/>
    <w:rsid w:val="004F26BA"/>
    <w:rsid w:val="005003EF"/>
    <w:rsid w:val="00500740"/>
    <w:rsid w:val="005007FA"/>
    <w:rsid w:val="00500963"/>
    <w:rsid w:val="0050277A"/>
    <w:rsid w:val="005039E2"/>
    <w:rsid w:val="005047DF"/>
    <w:rsid w:val="005057A7"/>
    <w:rsid w:val="005057AB"/>
    <w:rsid w:val="005070E1"/>
    <w:rsid w:val="0050728F"/>
    <w:rsid w:val="00507E98"/>
    <w:rsid w:val="0051133A"/>
    <w:rsid w:val="005113AB"/>
    <w:rsid w:val="00511D91"/>
    <w:rsid w:val="0051312B"/>
    <w:rsid w:val="00515289"/>
    <w:rsid w:val="00515BE6"/>
    <w:rsid w:val="00516E05"/>
    <w:rsid w:val="005175C6"/>
    <w:rsid w:val="00520EEB"/>
    <w:rsid w:val="0052358D"/>
    <w:rsid w:val="00523E75"/>
    <w:rsid w:val="00527DB8"/>
    <w:rsid w:val="00530CFE"/>
    <w:rsid w:val="0053277B"/>
    <w:rsid w:val="00533AD8"/>
    <w:rsid w:val="00534DC9"/>
    <w:rsid w:val="005351FA"/>
    <w:rsid w:val="005356F2"/>
    <w:rsid w:val="00541855"/>
    <w:rsid w:val="00541D99"/>
    <w:rsid w:val="00542811"/>
    <w:rsid w:val="00542A41"/>
    <w:rsid w:val="005437D9"/>
    <w:rsid w:val="00543B85"/>
    <w:rsid w:val="00543E82"/>
    <w:rsid w:val="005440F5"/>
    <w:rsid w:val="005462B0"/>
    <w:rsid w:val="0055233F"/>
    <w:rsid w:val="00553814"/>
    <w:rsid w:val="005540A1"/>
    <w:rsid w:val="00554342"/>
    <w:rsid w:val="0055459C"/>
    <w:rsid w:val="005545BE"/>
    <w:rsid w:val="00555676"/>
    <w:rsid w:val="00555D22"/>
    <w:rsid w:val="00556DEF"/>
    <w:rsid w:val="00560D34"/>
    <w:rsid w:val="00561074"/>
    <w:rsid w:val="00563045"/>
    <w:rsid w:val="0056698A"/>
    <w:rsid w:val="00571156"/>
    <w:rsid w:val="0057323E"/>
    <w:rsid w:val="0057524F"/>
    <w:rsid w:val="00581A4C"/>
    <w:rsid w:val="00584E14"/>
    <w:rsid w:val="00586F6A"/>
    <w:rsid w:val="00591087"/>
    <w:rsid w:val="005912E4"/>
    <w:rsid w:val="00595BD0"/>
    <w:rsid w:val="00597D5A"/>
    <w:rsid w:val="005A18FD"/>
    <w:rsid w:val="005A21C3"/>
    <w:rsid w:val="005A56B0"/>
    <w:rsid w:val="005A5BA6"/>
    <w:rsid w:val="005B115A"/>
    <w:rsid w:val="005B138B"/>
    <w:rsid w:val="005B3B43"/>
    <w:rsid w:val="005B4188"/>
    <w:rsid w:val="005B5BB2"/>
    <w:rsid w:val="005B5E0C"/>
    <w:rsid w:val="005B70C4"/>
    <w:rsid w:val="005B7214"/>
    <w:rsid w:val="005C3719"/>
    <w:rsid w:val="005C3D27"/>
    <w:rsid w:val="005C5D57"/>
    <w:rsid w:val="005D10D8"/>
    <w:rsid w:val="005D3C62"/>
    <w:rsid w:val="005D5EB6"/>
    <w:rsid w:val="005D6445"/>
    <w:rsid w:val="005D6B6D"/>
    <w:rsid w:val="005D6F73"/>
    <w:rsid w:val="005E4374"/>
    <w:rsid w:val="005E5583"/>
    <w:rsid w:val="005E57BA"/>
    <w:rsid w:val="005E5919"/>
    <w:rsid w:val="005E6E27"/>
    <w:rsid w:val="005E7C37"/>
    <w:rsid w:val="005F2388"/>
    <w:rsid w:val="005F2B71"/>
    <w:rsid w:val="005F473C"/>
    <w:rsid w:val="0060090B"/>
    <w:rsid w:val="006027DD"/>
    <w:rsid w:val="00604378"/>
    <w:rsid w:val="00606346"/>
    <w:rsid w:val="00607DBD"/>
    <w:rsid w:val="00610802"/>
    <w:rsid w:val="00612C72"/>
    <w:rsid w:val="0061379C"/>
    <w:rsid w:val="00614349"/>
    <w:rsid w:val="00614870"/>
    <w:rsid w:val="006161C7"/>
    <w:rsid w:val="0061650D"/>
    <w:rsid w:val="00616F6A"/>
    <w:rsid w:val="00617AC4"/>
    <w:rsid w:val="00623D38"/>
    <w:rsid w:val="00624A16"/>
    <w:rsid w:val="006269B3"/>
    <w:rsid w:val="006314BA"/>
    <w:rsid w:val="00631C48"/>
    <w:rsid w:val="00631EE8"/>
    <w:rsid w:val="006327ED"/>
    <w:rsid w:val="00636E50"/>
    <w:rsid w:val="00641FF8"/>
    <w:rsid w:val="00645AB7"/>
    <w:rsid w:val="00645C38"/>
    <w:rsid w:val="00645EB6"/>
    <w:rsid w:val="00646936"/>
    <w:rsid w:val="00647D51"/>
    <w:rsid w:val="006546EA"/>
    <w:rsid w:val="00664FF6"/>
    <w:rsid w:val="00665200"/>
    <w:rsid w:val="00665E32"/>
    <w:rsid w:val="006669DA"/>
    <w:rsid w:val="006703FE"/>
    <w:rsid w:val="00671143"/>
    <w:rsid w:val="00671CAC"/>
    <w:rsid w:val="006728AC"/>
    <w:rsid w:val="00673378"/>
    <w:rsid w:val="00673FFA"/>
    <w:rsid w:val="00676E1A"/>
    <w:rsid w:val="006805C2"/>
    <w:rsid w:val="00684F3D"/>
    <w:rsid w:val="00685E20"/>
    <w:rsid w:val="006901E5"/>
    <w:rsid w:val="00690EB2"/>
    <w:rsid w:val="00692284"/>
    <w:rsid w:val="00692ED9"/>
    <w:rsid w:val="006941BD"/>
    <w:rsid w:val="006947D1"/>
    <w:rsid w:val="006973AA"/>
    <w:rsid w:val="006A1739"/>
    <w:rsid w:val="006B2178"/>
    <w:rsid w:val="006B3C9C"/>
    <w:rsid w:val="006B5C0B"/>
    <w:rsid w:val="006B6937"/>
    <w:rsid w:val="006C0DF2"/>
    <w:rsid w:val="006C32E5"/>
    <w:rsid w:val="006C34CF"/>
    <w:rsid w:val="006C4D08"/>
    <w:rsid w:val="006C6216"/>
    <w:rsid w:val="006C7C00"/>
    <w:rsid w:val="006D064E"/>
    <w:rsid w:val="006D1598"/>
    <w:rsid w:val="006D5DAE"/>
    <w:rsid w:val="006D7394"/>
    <w:rsid w:val="006D7C17"/>
    <w:rsid w:val="006E35CD"/>
    <w:rsid w:val="006F2722"/>
    <w:rsid w:val="006F66CD"/>
    <w:rsid w:val="006F66EA"/>
    <w:rsid w:val="006F6E14"/>
    <w:rsid w:val="007007FC"/>
    <w:rsid w:val="00701AD9"/>
    <w:rsid w:val="007029C6"/>
    <w:rsid w:val="00702A83"/>
    <w:rsid w:val="0070433F"/>
    <w:rsid w:val="007043A1"/>
    <w:rsid w:val="0070506E"/>
    <w:rsid w:val="00705403"/>
    <w:rsid w:val="00705B46"/>
    <w:rsid w:val="00706E08"/>
    <w:rsid w:val="007103B3"/>
    <w:rsid w:val="00710DE0"/>
    <w:rsid w:val="0071201F"/>
    <w:rsid w:val="007121B2"/>
    <w:rsid w:val="00714143"/>
    <w:rsid w:val="0071431D"/>
    <w:rsid w:val="00715819"/>
    <w:rsid w:val="00716D73"/>
    <w:rsid w:val="007179BB"/>
    <w:rsid w:val="0072225D"/>
    <w:rsid w:val="00722435"/>
    <w:rsid w:val="007240D8"/>
    <w:rsid w:val="007261AB"/>
    <w:rsid w:val="007314A9"/>
    <w:rsid w:val="0073218D"/>
    <w:rsid w:val="007324AA"/>
    <w:rsid w:val="007370CD"/>
    <w:rsid w:val="00740573"/>
    <w:rsid w:val="007437CA"/>
    <w:rsid w:val="00746086"/>
    <w:rsid w:val="00746A5A"/>
    <w:rsid w:val="00750204"/>
    <w:rsid w:val="00753C87"/>
    <w:rsid w:val="00754E1F"/>
    <w:rsid w:val="00756876"/>
    <w:rsid w:val="0075711E"/>
    <w:rsid w:val="0076002E"/>
    <w:rsid w:val="007610D7"/>
    <w:rsid w:val="00761AA4"/>
    <w:rsid w:val="007626E1"/>
    <w:rsid w:val="00762A94"/>
    <w:rsid w:val="00762BEC"/>
    <w:rsid w:val="0076304C"/>
    <w:rsid w:val="007642C7"/>
    <w:rsid w:val="00764CC3"/>
    <w:rsid w:val="00772A25"/>
    <w:rsid w:val="00772E2E"/>
    <w:rsid w:val="00775EF9"/>
    <w:rsid w:val="00781F1F"/>
    <w:rsid w:val="007838EB"/>
    <w:rsid w:val="00785F68"/>
    <w:rsid w:val="007930A1"/>
    <w:rsid w:val="0079426F"/>
    <w:rsid w:val="00795437"/>
    <w:rsid w:val="007955B8"/>
    <w:rsid w:val="00796A79"/>
    <w:rsid w:val="00796BE2"/>
    <w:rsid w:val="007976FA"/>
    <w:rsid w:val="007A44A1"/>
    <w:rsid w:val="007A5446"/>
    <w:rsid w:val="007A70EC"/>
    <w:rsid w:val="007A74C3"/>
    <w:rsid w:val="007B137C"/>
    <w:rsid w:val="007B4950"/>
    <w:rsid w:val="007B5CF2"/>
    <w:rsid w:val="007B711F"/>
    <w:rsid w:val="007C3CEF"/>
    <w:rsid w:val="007C6379"/>
    <w:rsid w:val="007C7225"/>
    <w:rsid w:val="007D0C1A"/>
    <w:rsid w:val="007D14A4"/>
    <w:rsid w:val="007D2BA3"/>
    <w:rsid w:val="007D34D8"/>
    <w:rsid w:val="007D358A"/>
    <w:rsid w:val="007D39A2"/>
    <w:rsid w:val="007E1F9A"/>
    <w:rsid w:val="007E3683"/>
    <w:rsid w:val="007E405C"/>
    <w:rsid w:val="007E432C"/>
    <w:rsid w:val="007E489C"/>
    <w:rsid w:val="007E60B1"/>
    <w:rsid w:val="007E6ADE"/>
    <w:rsid w:val="007F0AFE"/>
    <w:rsid w:val="007F1BCB"/>
    <w:rsid w:val="007F3A39"/>
    <w:rsid w:val="007F4426"/>
    <w:rsid w:val="007F5D38"/>
    <w:rsid w:val="007F680D"/>
    <w:rsid w:val="007F7578"/>
    <w:rsid w:val="007F7962"/>
    <w:rsid w:val="00805494"/>
    <w:rsid w:val="0080730A"/>
    <w:rsid w:val="00811B48"/>
    <w:rsid w:val="00812B14"/>
    <w:rsid w:val="00812B72"/>
    <w:rsid w:val="008132E1"/>
    <w:rsid w:val="00814078"/>
    <w:rsid w:val="00814999"/>
    <w:rsid w:val="00814D7A"/>
    <w:rsid w:val="008155E2"/>
    <w:rsid w:val="008173DD"/>
    <w:rsid w:val="008201C1"/>
    <w:rsid w:val="00823578"/>
    <w:rsid w:val="0082375B"/>
    <w:rsid w:val="00823C7B"/>
    <w:rsid w:val="008256C9"/>
    <w:rsid w:val="00825B92"/>
    <w:rsid w:val="00825CE0"/>
    <w:rsid w:val="00825DBD"/>
    <w:rsid w:val="00826BC3"/>
    <w:rsid w:val="00826CE9"/>
    <w:rsid w:val="00827290"/>
    <w:rsid w:val="00827C61"/>
    <w:rsid w:val="00830233"/>
    <w:rsid w:val="008312FB"/>
    <w:rsid w:val="0083149A"/>
    <w:rsid w:val="008323EC"/>
    <w:rsid w:val="008329AA"/>
    <w:rsid w:val="008342BC"/>
    <w:rsid w:val="00834629"/>
    <w:rsid w:val="0083527C"/>
    <w:rsid w:val="00840BDE"/>
    <w:rsid w:val="00843D35"/>
    <w:rsid w:val="00844783"/>
    <w:rsid w:val="008474C1"/>
    <w:rsid w:val="0085298D"/>
    <w:rsid w:val="00852ECD"/>
    <w:rsid w:val="00857118"/>
    <w:rsid w:val="00857419"/>
    <w:rsid w:val="00857A84"/>
    <w:rsid w:val="00860E71"/>
    <w:rsid w:val="00863DB0"/>
    <w:rsid w:val="008649EF"/>
    <w:rsid w:val="0086622F"/>
    <w:rsid w:val="008731B4"/>
    <w:rsid w:val="00873F4F"/>
    <w:rsid w:val="00874E7C"/>
    <w:rsid w:val="00877F91"/>
    <w:rsid w:val="00880A2F"/>
    <w:rsid w:val="00882E0B"/>
    <w:rsid w:val="0088318A"/>
    <w:rsid w:val="00883DC9"/>
    <w:rsid w:val="00883E24"/>
    <w:rsid w:val="008840C6"/>
    <w:rsid w:val="008855FD"/>
    <w:rsid w:val="00887A95"/>
    <w:rsid w:val="0089131D"/>
    <w:rsid w:val="0089154F"/>
    <w:rsid w:val="00891BD8"/>
    <w:rsid w:val="008950BC"/>
    <w:rsid w:val="00895C94"/>
    <w:rsid w:val="0089723F"/>
    <w:rsid w:val="00897364"/>
    <w:rsid w:val="008973CD"/>
    <w:rsid w:val="008973CE"/>
    <w:rsid w:val="008A2E1C"/>
    <w:rsid w:val="008A440F"/>
    <w:rsid w:val="008B5F7D"/>
    <w:rsid w:val="008B604D"/>
    <w:rsid w:val="008C0244"/>
    <w:rsid w:val="008C04CC"/>
    <w:rsid w:val="008C0853"/>
    <w:rsid w:val="008C1262"/>
    <w:rsid w:val="008C1C6B"/>
    <w:rsid w:val="008C4785"/>
    <w:rsid w:val="008C6D4A"/>
    <w:rsid w:val="008C7393"/>
    <w:rsid w:val="008C7C39"/>
    <w:rsid w:val="008D18B1"/>
    <w:rsid w:val="008D36CB"/>
    <w:rsid w:val="008D3B87"/>
    <w:rsid w:val="008D4A86"/>
    <w:rsid w:val="008D6AC6"/>
    <w:rsid w:val="008E0184"/>
    <w:rsid w:val="008E08E2"/>
    <w:rsid w:val="008E0D26"/>
    <w:rsid w:val="008E1FEE"/>
    <w:rsid w:val="008E2257"/>
    <w:rsid w:val="008E22B3"/>
    <w:rsid w:val="008E2F3D"/>
    <w:rsid w:val="008E3C51"/>
    <w:rsid w:val="008E3ED7"/>
    <w:rsid w:val="008E3F16"/>
    <w:rsid w:val="008E44B5"/>
    <w:rsid w:val="008E4DD4"/>
    <w:rsid w:val="008E7B45"/>
    <w:rsid w:val="008F11B6"/>
    <w:rsid w:val="008F1792"/>
    <w:rsid w:val="008F192B"/>
    <w:rsid w:val="008F2E06"/>
    <w:rsid w:val="008F460C"/>
    <w:rsid w:val="008F66A5"/>
    <w:rsid w:val="00901DA8"/>
    <w:rsid w:val="0090219B"/>
    <w:rsid w:val="00902C4D"/>
    <w:rsid w:val="0090511E"/>
    <w:rsid w:val="00913D17"/>
    <w:rsid w:val="00914F7A"/>
    <w:rsid w:val="00915B7B"/>
    <w:rsid w:val="00920516"/>
    <w:rsid w:val="00920D64"/>
    <w:rsid w:val="009214C8"/>
    <w:rsid w:val="00921F03"/>
    <w:rsid w:val="00923AB5"/>
    <w:rsid w:val="00925E16"/>
    <w:rsid w:val="00926624"/>
    <w:rsid w:val="009267AA"/>
    <w:rsid w:val="009275C7"/>
    <w:rsid w:val="009315D0"/>
    <w:rsid w:val="00933007"/>
    <w:rsid w:val="009337E9"/>
    <w:rsid w:val="00941E75"/>
    <w:rsid w:val="009447BB"/>
    <w:rsid w:val="009460DC"/>
    <w:rsid w:val="009463AB"/>
    <w:rsid w:val="009510E6"/>
    <w:rsid w:val="00951268"/>
    <w:rsid w:val="009536C1"/>
    <w:rsid w:val="00953B1E"/>
    <w:rsid w:val="0095502D"/>
    <w:rsid w:val="00955E6C"/>
    <w:rsid w:val="0095630C"/>
    <w:rsid w:val="00956F2C"/>
    <w:rsid w:val="0096136D"/>
    <w:rsid w:val="00961435"/>
    <w:rsid w:val="0096180A"/>
    <w:rsid w:val="00964C57"/>
    <w:rsid w:val="009660F8"/>
    <w:rsid w:val="00970B5C"/>
    <w:rsid w:val="009714C6"/>
    <w:rsid w:val="00972CB7"/>
    <w:rsid w:val="00972DC3"/>
    <w:rsid w:val="0097336A"/>
    <w:rsid w:val="00977963"/>
    <w:rsid w:val="0098020B"/>
    <w:rsid w:val="00987746"/>
    <w:rsid w:val="00991B18"/>
    <w:rsid w:val="00992076"/>
    <w:rsid w:val="009921AE"/>
    <w:rsid w:val="0099404F"/>
    <w:rsid w:val="0099446F"/>
    <w:rsid w:val="009947C4"/>
    <w:rsid w:val="0099541E"/>
    <w:rsid w:val="0099607A"/>
    <w:rsid w:val="0099789A"/>
    <w:rsid w:val="00997CAD"/>
    <w:rsid w:val="009A1AE6"/>
    <w:rsid w:val="009A1F38"/>
    <w:rsid w:val="009A2BEF"/>
    <w:rsid w:val="009A39BC"/>
    <w:rsid w:val="009A4101"/>
    <w:rsid w:val="009A518F"/>
    <w:rsid w:val="009A7B6F"/>
    <w:rsid w:val="009B09F4"/>
    <w:rsid w:val="009B0AD4"/>
    <w:rsid w:val="009B364E"/>
    <w:rsid w:val="009B429D"/>
    <w:rsid w:val="009B6A6D"/>
    <w:rsid w:val="009C193E"/>
    <w:rsid w:val="009D1648"/>
    <w:rsid w:val="009D25AA"/>
    <w:rsid w:val="009D2BA4"/>
    <w:rsid w:val="009D48B1"/>
    <w:rsid w:val="009D4DCC"/>
    <w:rsid w:val="009D56EA"/>
    <w:rsid w:val="009D6BBC"/>
    <w:rsid w:val="009E1DA8"/>
    <w:rsid w:val="009E1F15"/>
    <w:rsid w:val="009E2337"/>
    <w:rsid w:val="009E299B"/>
    <w:rsid w:val="009E46FB"/>
    <w:rsid w:val="009E4DAD"/>
    <w:rsid w:val="009E4F07"/>
    <w:rsid w:val="009E6780"/>
    <w:rsid w:val="009F073C"/>
    <w:rsid w:val="009F1949"/>
    <w:rsid w:val="009F19C1"/>
    <w:rsid w:val="009F1A07"/>
    <w:rsid w:val="009F1D98"/>
    <w:rsid w:val="009F2EC9"/>
    <w:rsid w:val="009F34CF"/>
    <w:rsid w:val="009F4465"/>
    <w:rsid w:val="009F48FB"/>
    <w:rsid w:val="009F720E"/>
    <w:rsid w:val="009F7269"/>
    <w:rsid w:val="009F7356"/>
    <w:rsid w:val="00A044BB"/>
    <w:rsid w:val="00A04945"/>
    <w:rsid w:val="00A04AD4"/>
    <w:rsid w:val="00A053D2"/>
    <w:rsid w:val="00A0672E"/>
    <w:rsid w:val="00A112D8"/>
    <w:rsid w:val="00A162A6"/>
    <w:rsid w:val="00A170E7"/>
    <w:rsid w:val="00A17E7E"/>
    <w:rsid w:val="00A21C61"/>
    <w:rsid w:val="00A31DB0"/>
    <w:rsid w:val="00A3683C"/>
    <w:rsid w:val="00A37CC1"/>
    <w:rsid w:val="00A418D7"/>
    <w:rsid w:val="00A42BEF"/>
    <w:rsid w:val="00A43A77"/>
    <w:rsid w:val="00A43AC4"/>
    <w:rsid w:val="00A4411E"/>
    <w:rsid w:val="00A44CA1"/>
    <w:rsid w:val="00A45251"/>
    <w:rsid w:val="00A52864"/>
    <w:rsid w:val="00A529A2"/>
    <w:rsid w:val="00A57509"/>
    <w:rsid w:val="00A63B53"/>
    <w:rsid w:val="00A659EB"/>
    <w:rsid w:val="00A665CD"/>
    <w:rsid w:val="00A66DCA"/>
    <w:rsid w:val="00A73DEF"/>
    <w:rsid w:val="00A7416A"/>
    <w:rsid w:val="00A7454C"/>
    <w:rsid w:val="00A75130"/>
    <w:rsid w:val="00A768C0"/>
    <w:rsid w:val="00A778C4"/>
    <w:rsid w:val="00A80284"/>
    <w:rsid w:val="00A846C1"/>
    <w:rsid w:val="00A8680A"/>
    <w:rsid w:val="00A9327E"/>
    <w:rsid w:val="00A9630E"/>
    <w:rsid w:val="00A97752"/>
    <w:rsid w:val="00AA004D"/>
    <w:rsid w:val="00AA6D6C"/>
    <w:rsid w:val="00AA6EFA"/>
    <w:rsid w:val="00AB0D22"/>
    <w:rsid w:val="00AB0D49"/>
    <w:rsid w:val="00AB1406"/>
    <w:rsid w:val="00AB2D9C"/>
    <w:rsid w:val="00AB4D78"/>
    <w:rsid w:val="00AB71A3"/>
    <w:rsid w:val="00AB7AFA"/>
    <w:rsid w:val="00AC185F"/>
    <w:rsid w:val="00AC4065"/>
    <w:rsid w:val="00AC510B"/>
    <w:rsid w:val="00AC54EC"/>
    <w:rsid w:val="00AC6A11"/>
    <w:rsid w:val="00AD0F6A"/>
    <w:rsid w:val="00AD12AD"/>
    <w:rsid w:val="00AD3039"/>
    <w:rsid w:val="00AD37D7"/>
    <w:rsid w:val="00AD5685"/>
    <w:rsid w:val="00AD56FD"/>
    <w:rsid w:val="00AE0E41"/>
    <w:rsid w:val="00AE20AF"/>
    <w:rsid w:val="00AE4B90"/>
    <w:rsid w:val="00AE54A4"/>
    <w:rsid w:val="00AE73E4"/>
    <w:rsid w:val="00AF0289"/>
    <w:rsid w:val="00AF043E"/>
    <w:rsid w:val="00AF1AF3"/>
    <w:rsid w:val="00AF1D3A"/>
    <w:rsid w:val="00AF3670"/>
    <w:rsid w:val="00AF3A41"/>
    <w:rsid w:val="00AF4AE3"/>
    <w:rsid w:val="00AF7A3E"/>
    <w:rsid w:val="00B005B6"/>
    <w:rsid w:val="00B00C03"/>
    <w:rsid w:val="00B03FB6"/>
    <w:rsid w:val="00B04717"/>
    <w:rsid w:val="00B06914"/>
    <w:rsid w:val="00B069C9"/>
    <w:rsid w:val="00B10DFB"/>
    <w:rsid w:val="00B12A3A"/>
    <w:rsid w:val="00B12C52"/>
    <w:rsid w:val="00B13AE6"/>
    <w:rsid w:val="00B14AEA"/>
    <w:rsid w:val="00B14F39"/>
    <w:rsid w:val="00B16142"/>
    <w:rsid w:val="00B2393D"/>
    <w:rsid w:val="00B2525D"/>
    <w:rsid w:val="00B2597C"/>
    <w:rsid w:val="00B25E5B"/>
    <w:rsid w:val="00B26B3C"/>
    <w:rsid w:val="00B27931"/>
    <w:rsid w:val="00B27D35"/>
    <w:rsid w:val="00B31E70"/>
    <w:rsid w:val="00B32C58"/>
    <w:rsid w:val="00B33BEE"/>
    <w:rsid w:val="00B35EE8"/>
    <w:rsid w:val="00B36993"/>
    <w:rsid w:val="00B37DD2"/>
    <w:rsid w:val="00B40265"/>
    <w:rsid w:val="00B41D57"/>
    <w:rsid w:val="00B438F5"/>
    <w:rsid w:val="00B455FA"/>
    <w:rsid w:val="00B4657A"/>
    <w:rsid w:val="00B46AC3"/>
    <w:rsid w:val="00B4785E"/>
    <w:rsid w:val="00B532C0"/>
    <w:rsid w:val="00B559DE"/>
    <w:rsid w:val="00B57249"/>
    <w:rsid w:val="00B61312"/>
    <w:rsid w:val="00B62DF0"/>
    <w:rsid w:val="00B658E1"/>
    <w:rsid w:val="00B713C1"/>
    <w:rsid w:val="00B74A51"/>
    <w:rsid w:val="00B74F92"/>
    <w:rsid w:val="00B7536A"/>
    <w:rsid w:val="00B77985"/>
    <w:rsid w:val="00B81340"/>
    <w:rsid w:val="00B818F0"/>
    <w:rsid w:val="00B82217"/>
    <w:rsid w:val="00B8224B"/>
    <w:rsid w:val="00B82A35"/>
    <w:rsid w:val="00B82D5C"/>
    <w:rsid w:val="00B82F2F"/>
    <w:rsid w:val="00B851B5"/>
    <w:rsid w:val="00B85D6A"/>
    <w:rsid w:val="00B900E5"/>
    <w:rsid w:val="00B925CA"/>
    <w:rsid w:val="00B93039"/>
    <w:rsid w:val="00B94152"/>
    <w:rsid w:val="00BA189E"/>
    <w:rsid w:val="00BA1C54"/>
    <w:rsid w:val="00BA29E9"/>
    <w:rsid w:val="00BA5D34"/>
    <w:rsid w:val="00BA6BB4"/>
    <w:rsid w:val="00BA7ECA"/>
    <w:rsid w:val="00BC006F"/>
    <w:rsid w:val="00BC5FE3"/>
    <w:rsid w:val="00BC7F0D"/>
    <w:rsid w:val="00BD0CFD"/>
    <w:rsid w:val="00BD1561"/>
    <w:rsid w:val="00BD304E"/>
    <w:rsid w:val="00BD3552"/>
    <w:rsid w:val="00BD4716"/>
    <w:rsid w:val="00BD5386"/>
    <w:rsid w:val="00BD54F1"/>
    <w:rsid w:val="00BD798F"/>
    <w:rsid w:val="00BE0A26"/>
    <w:rsid w:val="00BE2459"/>
    <w:rsid w:val="00BE4BAD"/>
    <w:rsid w:val="00BE5239"/>
    <w:rsid w:val="00BE5C05"/>
    <w:rsid w:val="00BE5CFA"/>
    <w:rsid w:val="00BF0155"/>
    <w:rsid w:val="00BF08A1"/>
    <w:rsid w:val="00BF1199"/>
    <w:rsid w:val="00BF19BA"/>
    <w:rsid w:val="00BF2176"/>
    <w:rsid w:val="00BF2B99"/>
    <w:rsid w:val="00BF35DA"/>
    <w:rsid w:val="00BF3BD7"/>
    <w:rsid w:val="00BF5C93"/>
    <w:rsid w:val="00BF7568"/>
    <w:rsid w:val="00BF7F94"/>
    <w:rsid w:val="00C0007E"/>
    <w:rsid w:val="00C01348"/>
    <w:rsid w:val="00C03651"/>
    <w:rsid w:val="00C05D37"/>
    <w:rsid w:val="00C1145E"/>
    <w:rsid w:val="00C119BC"/>
    <w:rsid w:val="00C15CF8"/>
    <w:rsid w:val="00C1667A"/>
    <w:rsid w:val="00C16B94"/>
    <w:rsid w:val="00C16D49"/>
    <w:rsid w:val="00C22A9A"/>
    <w:rsid w:val="00C24ED2"/>
    <w:rsid w:val="00C25D25"/>
    <w:rsid w:val="00C27AEC"/>
    <w:rsid w:val="00C30CBF"/>
    <w:rsid w:val="00C3155D"/>
    <w:rsid w:val="00C32D74"/>
    <w:rsid w:val="00C3372C"/>
    <w:rsid w:val="00C33F1C"/>
    <w:rsid w:val="00C34154"/>
    <w:rsid w:val="00C345B0"/>
    <w:rsid w:val="00C3645C"/>
    <w:rsid w:val="00C36728"/>
    <w:rsid w:val="00C367FE"/>
    <w:rsid w:val="00C41E54"/>
    <w:rsid w:val="00C43486"/>
    <w:rsid w:val="00C43521"/>
    <w:rsid w:val="00C43EF3"/>
    <w:rsid w:val="00C454DB"/>
    <w:rsid w:val="00C460B3"/>
    <w:rsid w:val="00C46C00"/>
    <w:rsid w:val="00C510DA"/>
    <w:rsid w:val="00C51253"/>
    <w:rsid w:val="00C53614"/>
    <w:rsid w:val="00C54DCA"/>
    <w:rsid w:val="00C63C8A"/>
    <w:rsid w:val="00C648DB"/>
    <w:rsid w:val="00C64B83"/>
    <w:rsid w:val="00C6538A"/>
    <w:rsid w:val="00C65631"/>
    <w:rsid w:val="00C70E32"/>
    <w:rsid w:val="00C73C43"/>
    <w:rsid w:val="00C74C2B"/>
    <w:rsid w:val="00C771BF"/>
    <w:rsid w:val="00C82626"/>
    <w:rsid w:val="00C831D4"/>
    <w:rsid w:val="00C85326"/>
    <w:rsid w:val="00C8599D"/>
    <w:rsid w:val="00C861BB"/>
    <w:rsid w:val="00C87F35"/>
    <w:rsid w:val="00C91701"/>
    <w:rsid w:val="00C932E1"/>
    <w:rsid w:val="00C96C6B"/>
    <w:rsid w:val="00C979C0"/>
    <w:rsid w:val="00CA00EB"/>
    <w:rsid w:val="00CA2543"/>
    <w:rsid w:val="00CA490A"/>
    <w:rsid w:val="00CA5976"/>
    <w:rsid w:val="00CA5C4B"/>
    <w:rsid w:val="00CA69F9"/>
    <w:rsid w:val="00CA78CB"/>
    <w:rsid w:val="00CB03A8"/>
    <w:rsid w:val="00CB11CB"/>
    <w:rsid w:val="00CB3A66"/>
    <w:rsid w:val="00CB4DEB"/>
    <w:rsid w:val="00CB4EA5"/>
    <w:rsid w:val="00CB6311"/>
    <w:rsid w:val="00CC1339"/>
    <w:rsid w:val="00CC20EC"/>
    <w:rsid w:val="00CC28BA"/>
    <w:rsid w:val="00CC4343"/>
    <w:rsid w:val="00CC599A"/>
    <w:rsid w:val="00CC5A2D"/>
    <w:rsid w:val="00CD1BD2"/>
    <w:rsid w:val="00CD2291"/>
    <w:rsid w:val="00CD2474"/>
    <w:rsid w:val="00CD2ED9"/>
    <w:rsid w:val="00CD31C6"/>
    <w:rsid w:val="00CD3466"/>
    <w:rsid w:val="00CD4190"/>
    <w:rsid w:val="00CD4614"/>
    <w:rsid w:val="00CD5A10"/>
    <w:rsid w:val="00CD74DF"/>
    <w:rsid w:val="00CE00CC"/>
    <w:rsid w:val="00CE5184"/>
    <w:rsid w:val="00CE521A"/>
    <w:rsid w:val="00CE5FDA"/>
    <w:rsid w:val="00CE7000"/>
    <w:rsid w:val="00CE7633"/>
    <w:rsid w:val="00CE7C76"/>
    <w:rsid w:val="00CF41D4"/>
    <w:rsid w:val="00CF5E65"/>
    <w:rsid w:val="00D01268"/>
    <w:rsid w:val="00D01449"/>
    <w:rsid w:val="00D01C0D"/>
    <w:rsid w:val="00D02646"/>
    <w:rsid w:val="00D0270C"/>
    <w:rsid w:val="00D0407D"/>
    <w:rsid w:val="00D07DF1"/>
    <w:rsid w:val="00D103D0"/>
    <w:rsid w:val="00D118C0"/>
    <w:rsid w:val="00D1293A"/>
    <w:rsid w:val="00D140B8"/>
    <w:rsid w:val="00D156FC"/>
    <w:rsid w:val="00D158C0"/>
    <w:rsid w:val="00D163A8"/>
    <w:rsid w:val="00D179A0"/>
    <w:rsid w:val="00D218B2"/>
    <w:rsid w:val="00D2224F"/>
    <w:rsid w:val="00D22396"/>
    <w:rsid w:val="00D225E1"/>
    <w:rsid w:val="00D2453F"/>
    <w:rsid w:val="00D27E55"/>
    <w:rsid w:val="00D27FE8"/>
    <w:rsid w:val="00D349BC"/>
    <w:rsid w:val="00D34EEA"/>
    <w:rsid w:val="00D355F2"/>
    <w:rsid w:val="00D36D0E"/>
    <w:rsid w:val="00D43301"/>
    <w:rsid w:val="00D4572C"/>
    <w:rsid w:val="00D46F3A"/>
    <w:rsid w:val="00D517BA"/>
    <w:rsid w:val="00D53265"/>
    <w:rsid w:val="00D5338C"/>
    <w:rsid w:val="00D53C8B"/>
    <w:rsid w:val="00D572F2"/>
    <w:rsid w:val="00D6131C"/>
    <w:rsid w:val="00D62DA2"/>
    <w:rsid w:val="00D64C00"/>
    <w:rsid w:val="00D657C7"/>
    <w:rsid w:val="00D65B8E"/>
    <w:rsid w:val="00D65FF9"/>
    <w:rsid w:val="00D66169"/>
    <w:rsid w:val="00D6622A"/>
    <w:rsid w:val="00D705A6"/>
    <w:rsid w:val="00D71E4A"/>
    <w:rsid w:val="00D777D5"/>
    <w:rsid w:val="00D81364"/>
    <w:rsid w:val="00D839FA"/>
    <w:rsid w:val="00D93D40"/>
    <w:rsid w:val="00D95ABB"/>
    <w:rsid w:val="00DA208E"/>
    <w:rsid w:val="00DA2842"/>
    <w:rsid w:val="00DA2CCC"/>
    <w:rsid w:val="00DA6C62"/>
    <w:rsid w:val="00DA7270"/>
    <w:rsid w:val="00DB04A4"/>
    <w:rsid w:val="00DB22BE"/>
    <w:rsid w:val="00DB31DA"/>
    <w:rsid w:val="00DB3D65"/>
    <w:rsid w:val="00DB47E8"/>
    <w:rsid w:val="00DB5B07"/>
    <w:rsid w:val="00DB5CBE"/>
    <w:rsid w:val="00DB5CD8"/>
    <w:rsid w:val="00DC216C"/>
    <w:rsid w:val="00DC39D4"/>
    <w:rsid w:val="00DC3F6F"/>
    <w:rsid w:val="00DC776C"/>
    <w:rsid w:val="00DD0E33"/>
    <w:rsid w:val="00DD1B98"/>
    <w:rsid w:val="00DD1F5F"/>
    <w:rsid w:val="00DD38CC"/>
    <w:rsid w:val="00DD4296"/>
    <w:rsid w:val="00DD5AA5"/>
    <w:rsid w:val="00DE0CE1"/>
    <w:rsid w:val="00DE15D9"/>
    <w:rsid w:val="00DE2094"/>
    <w:rsid w:val="00DE4BAD"/>
    <w:rsid w:val="00DF24E4"/>
    <w:rsid w:val="00DF6099"/>
    <w:rsid w:val="00DF6B40"/>
    <w:rsid w:val="00E001F1"/>
    <w:rsid w:val="00E0123A"/>
    <w:rsid w:val="00E01E0D"/>
    <w:rsid w:val="00E04D9F"/>
    <w:rsid w:val="00E06179"/>
    <w:rsid w:val="00E07F77"/>
    <w:rsid w:val="00E10231"/>
    <w:rsid w:val="00E11E60"/>
    <w:rsid w:val="00E1525F"/>
    <w:rsid w:val="00E1701B"/>
    <w:rsid w:val="00E20BA1"/>
    <w:rsid w:val="00E22D82"/>
    <w:rsid w:val="00E24AB4"/>
    <w:rsid w:val="00E2539E"/>
    <w:rsid w:val="00E27F24"/>
    <w:rsid w:val="00E328E2"/>
    <w:rsid w:val="00E32E7F"/>
    <w:rsid w:val="00E35C84"/>
    <w:rsid w:val="00E35CB9"/>
    <w:rsid w:val="00E369DF"/>
    <w:rsid w:val="00E374FC"/>
    <w:rsid w:val="00E37922"/>
    <w:rsid w:val="00E427FB"/>
    <w:rsid w:val="00E42D21"/>
    <w:rsid w:val="00E466C7"/>
    <w:rsid w:val="00E468F4"/>
    <w:rsid w:val="00E51183"/>
    <w:rsid w:val="00E54284"/>
    <w:rsid w:val="00E5504A"/>
    <w:rsid w:val="00E60750"/>
    <w:rsid w:val="00E60C2F"/>
    <w:rsid w:val="00E63AC1"/>
    <w:rsid w:val="00E6493F"/>
    <w:rsid w:val="00E656F0"/>
    <w:rsid w:val="00E66655"/>
    <w:rsid w:val="00E67E78"/>
    <w:rsid w:val="00E7112D"/>
    <w:rsid w:val="00E72026"/>
    <w:rsid w:val="00E72073"/>
    <w:rsid w:val="00E7247B"/>
    <w:rsid w:val="00E73E9E"/>
    <w:rsid w:val="00E74F04"/>
    <w:rsid w:val="00E77364"/>
    <w:rsid w:val="00E82076"/>
    <w:rsid w:val="00E83A99"/>
    <w:rsid w:val="00E847A4"/>
    <w:rsid w:val="00E858AE"/>
    <w:rsid w:val="00E861C2"/>
    <w:rsid w:val="00E90CF9"/>
    <w:rsid w:val="00E94705"/>
    <w:rsid w:val="00E95C6A"/>
    <w:rsid w:val="00EA07CA"/>
    <w:rsid w:val="00EA0D5E"/>
    <w:rsid w:val="00EA19E0"/>
    <w:rsid w:val="00EA3DD6"/>
    <w:rsid w:val="00EA49F5"/>
    <w:rsid w:val="00EA7023"/>
    <w:rsid w:val="00EB4D1F"/>
    <w:rsid w:val="00EB4DAD"/>
    <w:rsid w:val="00EB5783"/>
    <w:rsid w:val="00EB618B"/>
    <w:rsid w:val="00EB7363"/>
    <w:rsid w:val="00EC03D1"/>
    <w:rsid w:val="00EC0ED8"/>
    <w:rsid w:val="00EC17E9"/>
    <w:rsid w:val="00EC4E37"/>
    <w:rsid w:val="00EC53A3"/>
    <w:rsid w:val="00EC5837"/>
    <w:rsid w:val="00EC5A5E"/>
    <w:rsid w:val="00EC6745"/>
    <w:rsid w:val="00EC74A0"/>
    <w:rsid w:val="00ED0249"/>
    <w:rsid w:val="00ED1C2C"/>
    <w:rsid w:val="00ED7237"/>
    <w:rsid w:val="00EE145B"/>
    <w:rsid w:val="00EE5964"/>
    <w:rsid w:val="00EE6C56"/>
    <w:rsid w:val="00EE6EAB"/>
    <w:rsid w:val="00EF5DF7"/>
    <w:rsid w:val="00EF64CF"/>
    <w:rsid w:val="00EF6513"/>
    <w:rsid w:val="00EF69B7"/>
    <w:rsid w:val="00F00DEF"/>
    <w:rsid w:val="00F02E80"/>
    <w:rsid w:val="00F042DB"/>
    <w:rsid w:val="00F04439"/>
    <w:rsid w:val="00F04534"/>
    <w:rsid w:val="00F04571"/>
    <w:rsid w:val="00F04659"/>
    <w:rsid w:val="00F04D06"/>
    <w:rsid w:val="00F10A9D"/>
    <w:rsid w:val="00F11D07"/>
    <w:rsid w:val="00F11FAE"/>
    <w:rsid w:val="00F14465"/>
    <w:rsid w:val="00F159DD"/>
    <w:rsid w:val="00F17C2A"/>
    <w:rsid w:val="00F2142A"/>
    <w:rsid w:val="00F23828"/>
    <w:rsid w:val="00F24802"/>
    <w:rsid w:val="00F24C97"/>
    <w:rsid w:val="00F256D1"/>
    <w:rsid w:val="00F2626C"/>
    <w:rsid w:val="00F26AE5"/>
    <w:rsid w:val="00F26E13"/>
    <w:rsid w:val="00F27DDB"/>
    <w:rsid w:val="00F30CB6"/>
    <w:rsid w:val="00F32D8C"/>
    <w:rsid w:val="00F33A94"/>
    <w:rsid w:val="00F359A3"/>
    <w:rsid w:val="00F366D2"/>
    <w:rsid w:val="00F37974"/>
    <w:rsid w:val="00F40852"/>
    <w:rsid w:val="00F46157"/>
    <w:rsid w:val="00F47206"/>
    <w:rsid w:val="00F523F2"/>
    <w:rsid w:val="00F527B0"/>
    <w:rsid w:val="00F5355B"/>
    <w:rsid w:val="00F557FD"/>
    <w:rsid w:val="00F57229"/>
    <w:rsid w:val="00F601A4"/>
    <w:rsid w:val="00F60C09"/>
    <w:rsid w:val="00F60E5C"/>
    <w:rsid w:val="00F6150F"/>
    <w:rsid w:val="00F626E0"/>
    <w:rsid w:val="00F635B9"/>
    <w:rsid w:val="00F63C71"/>
    <w:rsid w:val="00F64E1F"/>
    <w:rsid w:val="00F65287"/>
    <w:rsid w:val="00F65D83"/>
    <w:rsid w:val="00F70D0D"/>
    <w:rsid w:val="00F70DC1"/>
    <w:rsid w:val="00F71B56"/>
    <w:rsid w:val="00F72741"/>
    <w:rsid w:val="00F733A0"/>
    <w:rsid w:val="00F739BE"/>
    <w:rsid w:val="00F75B8C"/>
    <w:rsid w:val="00F76E04"/>
    <w:rsid w:val="00F833A7"/>
    <w:rsid w:val="00F84D94"/>
    <w:rsid w:val="00F86123"/>
    <w:rsid w:val="00F86166"/>
    <w:rsid w:val="00F9091F"/>
    <w:rsid w:val="00F92865"/>
    <w:rsid w:val="00F94621"/>
    <w:rsid w:val="00F97D57"/>
    <w:rsid w:val="00FA10D3"/>
    <w:rsid w:val="00FA1477"/>
    <w:rsid w:val="00FA4522"/>
    <w:rsid w:val="00FA5702"/>
    <w:rsid w:val="00FA59FD"/>
    <w:rsid w:val="00FA6A14"/>
    <w:rsid w:val="00FB11DD"/>
    <w:rsid w:val="00FB1E72"/>
    <w:rsid w:val="00FB1F5B"/>
    <w:rsid w:val="00FB2789"/>
    <w:rsid w:val="00FB2DAF"/>
    <w:rsid w:val="00FC32E6"/>
    <w:rsid w:val="00FC348F"/>
    <w:rsid w:val="00FC4861"/>
    <w:rsid w:val="00FC4C20"/>
    <w:rsid w:val="00FC5071"/>
    <w:rsid w:val="00FC7B44"/>
    <w:rsid w:val="00FD1264"/>
    <w:rsid w:val="00FD196C"/>
    <w:rsid w:val="00FD5D7B"/>
    <w:rsid w:val="00FD71C7"/>
    <w:rsid w:val="00FD7383"/>
    <w:rsid w:val="00FD755E"/>
    <w:rsid w:val="00FE124B"/>
    <w:rsid w:val="00FE1700"/>
    <w:rsid w:val="00FE1CC2"/>
    <w:rsid w:val="00FE2B54"/>
    <w:rsid w:val="00FE3E87"/>
    <w:rsid w:val="00FE4B7C"/>
    <w:rsid w:val="00FE4F8A"/>
    <w:rsid w:val="00FE5F7C"/>
    <w:rsid w:val="00FE6DB0"/>
    <w:rsid w:val="00FF5616"/>
    <w:rsid w:val="00FF61C0"/>
    <w:rsid w:val="11BDA3B7"/>
    <w:rsid w:val="2EC99CFA"/>
    <w:rsid w:val="4F089848"/>
    <w:rsid w:val="6B90207F"/>
  </w:rsids>
  <w:docVars>
    <w:docVar w:name="AP Job Title" w:val="AP Job Title"/>
    <w:docVar w:name="Content Effective Date" w:val="Content Effective Date"/>
    <w:docVar w:name="CorpImageID_0" w:val="2_2%7c1%7c0%7c2%7c2%7c"/>
    <w:docVar w:name="Date Approved" w:val="Date Approved"/>
    <w:docVar w:name="Document Title" w:val="Document Title"/>
    <w:docVar w:name="Last Periodic Review Date" w:val="Last Periodic Review Date"/>
    <w:docVar w:name="Link_URL" w:val="https://yale.navexone.com/content/"/>
    <w:docVar w:name="Original Creation Date" w:val="Original Creation Date"/>
    <w:docVar w:name="PO Both" w:val="PO Both"/>
    <w:docVar w:name="WR Both" w:val="WR Both"/>
    <w:docVar w:name="WR Department" w:val="WR Department"/>
    <w:docVar w:name="__Grammarly_42___1" w:val="H4sIAAAAAAAEAKtWcslP9kxRslIyNDY2NDcyMjYytzSxNDQwMzRT0lEKTi0uzszPAykwNaoFAHHGpVw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88B6F96"/>
  <w15:docId w15:val="{0BEDCC97-1B3E-435B-BED2-F3947DC7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of Paragraphs"/>
    <w:next w:val="BodyText"/>
    <w:qFormat/>
    <w:rsid w:val="00AA6EFA"/>
    <w:pPr>
      <w:spacing w:before="240" w:after="240"/>
      <w:contextualSpacing/>
    </w:pPr>
    <w:rPr>
      <w:rFonts w:ascii="Arial" w:hAnsi="Arial"/>
    </w:rPr>
  </w:style>
  <w:style w:type="paragraph" w:styleId="Heading1">
    <w:name w:val="heading 1"/>
    <w:basedOn w:val="Normal"/>
    <w:next w:val="BodyText"/>
    <w:link w:val="Heading1Char"/>
    <w:rsid w:val="00E6493F"/>
    <w:pPr>
      <w:keepNext/>
      <w:pBdr>
        <w:top w:val="single" w:sz="4" w:space="1" w:color="auto"/>
      </w:pBdr>
      <w:spacing w:after="120"/>
      <w:outlineLvl w:val="0"/>
    </w:pPr>
    <w:rPr>
      <w:b/>
      <w:sz w:val="24"/>
    </w:rPr>
  </w:style>
  <w:style w:type="paragraph" w:styleId="Heading2">
    <w:name w:val="heading 2"/>
    <w:basedOn w:val="Normal"/>
    <w:next w:val="PolicySectionText"/>
    <w:rsid w:val="0048727B"/>
    <w:pPr>
      <w:keepNext/>
      <w:pBdr>
        <w:top w:val="single" w:sz="4" w:space="1" w:color="auto"/>
      </w:pBdr>
      <w:ind w:left="720"/>
      <w:outlineLvl w:val="1"/>
    </w:pPr>
    <w:rPr>
      <w:b/>
    </w:rPr>
  </w:style>
  <w:style w:type="paragraph" w:styleId="Heading3">
    <w:name w:val="heading 3"/>
    <w:basedOn w:val="Normal"/>
    <w:next w:val="Normal"/>
    <w:rsid w:val="003D271F"/>
    <w:pPr>
      <w:keepNext/>
      <w:spacing w:after="60"/>
      <w:outlineLvl w:val="2"/>
    </w:pPr>
    <w:rPr>
      <w:b/>
    </w:rPr>
  </w:style>
  <w:style w:type="paragraph" w:styleId="Heading4">
    <w:name w:val="heading 4"/>
    <w:basedOn w:val="Normal"/>
    <w:next w:val="BodyText"/>
    <w:rsid w:val="003D271F"/>
    <w:pPr>
      <w:keepNext/>
      <w:pBdr>
        <w:top w:val="single" w:sz="4" w:space="1" w:color="auto"/>
      </w:pBdr>
      <w:spacing w:after="6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D271F"/>
    <w:pPr>
      <w:spacing w:after="120"/>
    </w:pPr>
  </w:style>
  <w:style w:type="paragraph" w:styleId="TOC1">
    <w:name w:val="toc 1"/>
    <w:basedOn w:val="Normal"/>
    <w:next w:val="Normal"/>
    <w:autoRedefine/>
    <w:uiPriority w:val="39"/>
    <w:rsid w:val="009F7269"/>
    <w:pPr>
      <w:tabs>
        <w:tab w:val="right" w:leader="dot" w:pos="9360"/>
      </w:tabs>
    </w:pPr>
    <w:rPr>
      <w:b/>
      <w:noProof/>
      <w:color w:val="000000"/>
      <w:sz w:val="24"/>
      <w:szCs w:val="24"/>
    </w:rPr>
  </w:style>
  <w:style w:type="paragraph" w:styleId="TOC2">
    <w:name w:val="toc 2"/>
    <w:basedOn w:val="Normal"/>
    <w:next w:val="Normal"/>
    <w:autoRedefine/>
    <w:uiPriority w:val="39"/>
    <w:rsid w:val="00920516"/>
    <w:pPr>
      <w:tabs>
        <w:tab w:val="right" w:leader="dot" w:pos="9360"/>
      </w:tabs>
      <w:ind w:left="360"/>
    </w:pPr>
    <w:rPr>
      <w:noProof/>
      <w:sz w:val="16"/>
      <w:szCs w:val="16"/>
    </w:rPr>
  </w:style>
  <w:style w:type="paragraph" w:styleId="TOC3">
    <w:name w:val="toc 3"/>
    <w:basedOn w:val="Normal"/>
    <w:next w:val="Normal"/>
    <w:autoRedefine/>
    <w:rsid w:val="003D271F"/>
    <w:pPr>
      <w:tabs>
        <w:tab w:val="right" w:leader="dot" w:pos="4140"/>
      </w:tabs>
      <w:ind w:left="432"/>
    </w:pPr>
    <w:rPr>
      <w:noProof/>
      <w:sz w:val="16"/>
    </w:rPr>
  </w:style>
  <w:style w:type="paragraph" w:styleId="TOC4">
    <w:name w:val="toc 4"/>
    <w:basedOn w:val="Normal"/>
    <w:next w:val="Normal"/>
    <w:autoRedefine/>
    <w:rsid w:val="003D271F"/>
    <w:pPr>
      <w:ind w:left="600"/>
    </w:pPr>
  </w:style>
  <w:style w:type="paragraph" w:customStyle="1" w:styleId="SectionHead">
    <w:name w:val="Section Head"/>
    <w:basedOn w:val="Normal"/>
    <w:next w:val="PolicySectionText"/>
    <w:rsid w:val="003D271F"/>
    <w:pPr>
      <w:keepNext/>
      <w:spacing w:after="160"/>
      <w:ind w:left="720"/>
    </w:pPr>
    <w:rPr>
      <w:b/>
    </w:rPr>
  </w:style>
  <w:style w:type="paragraph" w:customStyle="1" w:styleId="PolicySectionText">
    <w:name w:val="Policy Section Text"/>
    <w:basedOn w:val="Normal"/>
    <w:rsid w:val="003D271F"/>
    <w:pPr>
      <w:spacing w:after="160"/>
      <w:ind w:left="720"/>
    </w:pPr>
  </w:style>
  <w:style w:type="paragraph" w:customStyle="1" w:styleId="sectionhead2">
    <w:name w:val="section head 2"/>
    <w:basedOn w:val="Normal"/>
    <w:rsid w:val="003D271F"/>
    <w:pPr>
      <w:keepNext/>
      <w:spacing w:before="160"/>
      <w:ind w:left="720"/>
    </w:pPr>
    <w:rPr>
      <w:b/>
    </w:rPr>
  </w:style>
  <w:style w:type="paragraph" w:customStyle="1" w:styleId="SectionBullet">
    <w:name w:val="Section Bullet"/>
    <w:basedOn w:val="Normal"/>
    <w:rsid w:val="003D271F"/>
    <w:pPr>
      <w:numPr>
        <w:numId w:val="3"/>
      </w:numPr>
      <w:tabs>
        <w:tab w:val="clear" w:pos="360"/>
      </w:tabs>
      <w:spacing w:before="60" w:after="60"/>
      <w:ind w:left="1530"/>
    </w:pPr>
  </w:style>
  <w:style w:type="paragraph" w:customStyle="1" w:styleId="SectionNumberedList">
    <w:name w:val="Section Numbered List"/>
    <w:basedOn w:val="Normal"/>
    <w:rsid w:val="003D271F"/>
    <w:pPr>
      <w:numPr>
        <w:numId w:val="4"/>
      </w:numPr>
      <w:tabs>
        <w:tab w:val="clear" w:pos="1080"/>
        <w:tab w:val="num" w:pos="1440"/>
      </w:tabs>
      <w:spacing w:after="160"/>
      <w:ind w:left="1440"/>
    </w:pPr>
  </w:style>
  <w:style w:type="paragraph" w:styleId="Header">
    <w:name w:val="header"/>
    <w:basedOn w:val="Normal"/>
    <w:link w:val="HeaderChar"/>
    <w:rsid w:val="003D271F"/>
    <w:pPr>
      <w:tabs>
        <w:tab w:val="center" w:pos="4320"/>
        <w:tab w:val="right" w:pos="8640"/>
      </w:tabs>
    </w:pPr>
  </w:style>
  <w:style w:type="paragraph" w:styleId="Footer">
    <w:name w:val="footer"/>
    <w:basedOn w:val="Normal"/>
    <w:link w:val="FooterChar"/>
    <w:uiPriority w:val="99"/>
    <w:rsid w:val="003D271F"/>
    <w:pPr>
      <w:tabs>
        <w:tab w:val="center" w:pos="4320"/>
        <w:tab w:val="right" w:pos="8640"/>
      </w:tabs>
    </w:pPr>
  </w:style>
  <w:style w:type="character" w:styleId="PageNumber">
    <w:name w:val="page number"/>
    <w:basedOn w:val="DefaultParagraphFont"/>
    <w:rsid w:val="003D271F"/>
  </w:style>
  <w:style w:type="paragraph" w:customStyle="1" w:styleId="SectionBullet2">
    <w:name w:val="Section Bullet 2"/>
    <w:basedOn w:val="Normal"/>
    <w:rsid w:val="003D271F"/>
    <w:pPr>
      <w:numPr>
        <w:numId w:val="5"/>
      </w:numPr>
      <w:tabs>
        <w:tab w:val="clear" w:pos="360"/>
        <w:tab w:val="left" w:pos="1800"/>
      </w:tabs>
      <w:spacing w:before="60" w:after="60"/>
      <w:ind w:left="1800"/>
    </w:pPr>
  </w:style>
  <w:style w:type="paragraph" w:styleId="TOC5">
    <w:name w:val="toc 5"/>
    <w:basedOn w:val="Normal"/>
    <w:next w:val="Normal"/>
    <w:autoRedefine/>
    <w:rsid w:val="003D271F"/>
    <w:pPr>
      <w:ind w:left="800"/>
    </w:pPr>
  </w:style>
  <w:style w:type="paragraph" w:customStyle="1" w:styleId="PolicyName">
    <w:name w:val="Policy Name"/>
    <w:basedOn w:val="Normal"/>
    <w:rsid w:val="003D271F"/>
    <w:rPr>
      <w:b/>
    </w:rPr>
  </w:style>
  <w:style w:type="paragraph" w:styleId="TOC6">
    <w:name w:val="toc 6"/>
    <w:basedOn w:val="Normal"/>
    <w:next w:val="Normal"/>
    <w:autoRedefine/>
    <w:rsid w:val="003D271F"/>
    <w:pPr>
      <w:ind w:left="1000"/>
    </w:pPr>
  </w:style>
  <w:style w:type="paragraph" w:styleId="TOC7">
    <w:name w:val="toc 7"/>
    <w:basedOn w:val="Normal"/>
    <w:next w:val="Normal"/>
    <w:autoRedefine/>
    <w:rsid w:val="003D271F"/>
    <w:pPr>
      <w:ind w:left="1200"/>
    </w:pPr>
  </w:style>
  <w:style w:type="paragraph" w:styleId="TOC8">
    <w:name w:val="toc 8"/>
    <w:basedOn w:val="Normal"/>
    <w:next w:val="Normal"/>
    <w:autoRedefine/>
    <w:rsid w:val="003D271F"/>
    <w:pPr>
      <w:ind w:left="1400"/>
    </w:pPr>
  </w:style>
  <w:style w:type="paragraph" w:styleId="TOC9">
    <w:name w:val="toc 9"/>
    <w:basedOn w:val="Normal"/>
    <w:next w:val="Normal"/>
    <w:autoRedefine/>
    <w:rsid w:val="003D271F"/>
    <w:pPr>
      <w:ind w:left="1600"/>
    </w:pPr>
  </w:style>
  <w:style w:type="paragraph" w:customStyle="1" w:styleId="Bullet">
    <w:name w:val="Bullet"/>
    <w:basedOn w:val="Normal"/>
    <w:rsid w:val="003D271F"/>
    <w:pPr>
      <w:numPr>
        <w:numId w:val="2"/>
      </w:numPr>
      <w:tabs>
        <w:tab w:val="clear" w:pos="360"/>
        <w:tab w:val="num" w:pos="720"/>
      </w:tabs>
      <w:spacing w:before="40" w:after="40"/>
      <w:ind w:left="734" w:hanging="187"/>
    </w:pPr>
  </w:style>
  <w:style w:type="paragraph" w:customStyle="1" w:styleId="TableText">
    <w:name w:val="Table Text"/>
    <w:basedOn w:val="Normal"/>
    <w:rsid w:val="003D271F"/>
    <w:pPr>
      <w:keepNext/>
      <w:keepLines/>
      <w:spacing w:before="60" w:after="60"/>
      <w:ind w:left="187"/>
    </w:pPr>
  </w:style>
  <w:style w:type="paragraph" w:customStyle="1" w:styleId="TableHead">
    <w:name w:val="Table Head"/>
    <w:basedOn w:val="Normal"/>
    <w:rsid w:val="003D271F"/>
    <w:pPr>
      <w:spacing w:before="40" w:after="40"/>
      <w:ind w:left="187"/>
      <w:jc w:val="center"/>
    </w:pPr>
    <w:rPr>
      <w:b/>
    </w:rPr>
  </w:style>
  <w:style w:type="character" w:styleId="CommentReference">
    <w:name w:val="annotation reference"/>
    <w:basedOn w:val="DefaultParagraphFont"/>
    <w:rsid w:val="003D271F"/>
    <w:rPr>
      <w:sz w:val="16"/>
    </w:rPr>
  </w:style>
  <w:style w:type="paragraph" w:styleId="CommentText">
    <w:name w:val="annotation text"/>
    <w:basedOn w:val="Normal"/>
    <w:link w:val="CommentTextChar"/>
    <w:rsid w:val="003D271F"/>
  </w:style>
  <w:style w:type="paragraph" w:styleId="FootnoteText">
    <w:name w:val="footnote text"/>
    <w:basedOn w:val="Normal"/>
    <w:semiHidden/>
    <w:rsid w:val="003D271F"/>
  </w:style>
  <w:style w:type="character" w:styleId="FootnoteReference">
    <w:name w:val="footnote reference"/>
    <w:basedOn w:val="DefaultParagraphFont"/>
    <w:semiHidden/>
    <w:rsid w:val="003D271F"/>
    <w:rPr>
      <w:vertAlign w:val="superscript"/>
    </w:rPr>
  </w:style>
  <w:style w:type="paragraph" w:customStyle="1" w:styleId="Line">
    <w:name w:val="Line"/>
    <w:basedOn w:val="TOC2"/>
    <w:rsid w:val="003D271F"/>
    <w:pPr>
      <w:pBdr>
        <w:bottom w:val="single" w:sz="4" w:space="1" w:color="auto"/>
      </w:pBdr>
      <w:tabs>
        <w:tab w:val="right" w:leader="dot" w:pos="9900"/>
      </w:tabs>
      <w:ind w:left="0"/>
    </w:pPr>
  </w:style>
  <w:style w:type="paragraph" w:customStyle="1" w:styleId="PolicyNumber">
    <w:name w:val="Policy Number"/>
    <w:basedOn w:val="Normal"/>
    <w:rsid w:val="003D271F"/>
    <w:rPr>
      <w:b/>
    </w:rPr>
  </w:style>
  <w:style w:type="paragraph" w:customStyle="1" w:styleId="Bullet2">
    <w:name w:val="Bullet 2"/>
    <w:basedOn w:val="Normal"/>
    <w:rsid w:val="003D271F"/>
    <w:pPr>
      <w:numPr>
        <w:numId w:val="1"/>
      </w:numPr>
      <w:tabs>
        <w:tab w:val="clear" w:pos="360"/>
        <w:tab w:val="left" w:pos="900"/>
      </w:tabs>
      <w:spacing w:before="60" w:after="60"/>
      <w:ind w:left="900"/>
    </w:pPr>
  </w:style>
  <w:style w:type="paragraph" w:customStyle="1" w:styleId="Disclaimer">
    <w:name w:val="Disclaimer"/>
    <w:basedOn w:val="Normal"/>
    <w:link w:val="DisclaimerChar"/>
    <w:rsid w:val="003D271F"/>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3A4742"/>
    <w:pPr>
      <w:tabs>
        <w:tab w:val="clear" w:pos="4320"/>
        <w:tab w:val="clear" w:pos="8640"/>
      </w:tabs>
    </w:pPr>
  </w:style>
  <w:style w:type="paragraph" w:customStyle="1" w:styleId="PolicyNumberName">
    <w:name w:val="Policy Number/Name"/>
    <w:basedOn w:val="Normal"/>
    <w:rsid w:val="009F1A07"/>
    <w:rPr>
      <w:b/>
    </w:rPr>
  </w:style>
  <w:style w:type="paragraph" w:customStyle="1" w:styleId="DefinitionName">
    <w:name w:val="Definition Name"/>
    <w:basedOn w:val="BodyText"/>
    <w:rsid w:val="00BE5239"/>
    <w:pPr>
      <w:spacing w:after="0"/>
    </w:pPr>
    <w:rPr>
      <w:b/>
      <w:bCs/>
    </w:rPr>
  </w:style>
  <w:style w:type="paragraph" w:customStyle="1" w:styleId="DefinitionText">
    <w:name w:val="Definition Text"/>
    <w:basedOn w:val="BodyText"/>
    <w:rsid w:val="00BE5239"/>
    <w:pPr>
      <w:spacing w:before="0"/>
    </w:pPr>
  </w:style>
  <w:style w:type="paragraph" w:customStyle="1" w:styleId="RRTitle">
    <w:name w:val="R&amp;R Title"/>
    <w:basedOn w:val="BodyText"/>
    <w:link w:val="RRTitleChar"/>
    <w:rsid w:val="00BE5239"/>
    <w:pPr>
      <w:spacing w:after="0"/>
    </w:pPr>
    <w:rPr>
      <w:b/>
    </w:rPr>
  </w:style>
  <w:style w:type="paragraph" w:customStyle="1" w:styleId="RRDescription">
    <w:name w:val="R&amp;R Description"/>
    <w:basedOn w:val="BodyText"/>
    <w:rsid w:val="00BE5239"/>
    <w:pPr>
      <w:spacing w:before="0"/>
    </w:pPr>
  </w:style>
  <w:style w:type="character" w:customStyle="1" w:styleId="BodyTextChar">
    <w:name w:val="Body Text Char"/>
    <w:basedOn w:val="DefaultParagraphFont"/>
    <w:link w:val="BodyText"/>
    <w:rsid w:val="00BE5239"/>
    <w:rPr>
      <w:rFonts w:ascii="Arial" w:hAnsi="Arial"/>
      <w:lang w:val="en-US" w:eastAsia="en-US" w:bidi="ar-SA"/>
    </w:rPr>
  </w:style>
  <w:style w:type="character" w:customStyle="1" w:styleId="RRTitleChar">
    <w:name w:val="R&amp;R Title Char"/>
    <w:basedOn w:val="BodyTextChar"/>
    <w:link w:val="RRTitle"/>
    <w:rsid w:val="00BE5239"/>
    <w:rPr>
      <w:rFonts w:ascii="Arial" w:hAnsi="Arial"/>
      <w:b/>
      <w:lang w:val="en-US" w:eastAsia="en-US" w:bidi="ar-SA"/>
    </w:rPr>
  </w:style>
  <w:style w:type="character" w:styleId="IntenseEmphasis">
    <w:name w:val="Intense Emphasis"/>
    <w:basedOn w:val="DefaultParagraphFont"/>
    <w:uiPriority w:val="21"/>
    <w:rsid w:val="001D3861"/>
    <w:rPr>
      <w:b/>
      <w:bCs/>
      <w:i/>
      <w:iCs/>
      <w:color w:val="4F81BD"/>
    </w:rPr>
  </w:style>
  <w:style w:type="character" w:styleId="Hyperlink">
    <w:name w:val="Hyperlink"/>
    <w:basedOn w:val="DefaultParagraphFont"/>
    <w:rsid w:val="00AD56FD"/>
    <w:rPr>
      <w:color w:val="0000FF"/>
      <w:u w:val="single"/>
    </w:rPr>
  </w:style>
  <w:style w:type="paragraph" w:styleId="CommentSubject">
    <w:name w:val="annotation subject"/>
    <w:basedOn w:val="CommentText"/>
    <w:next w:val="CommentText"/>
    <w:link w:val="CommentSubjectChar"/>
    <w:rsid w:val="00CA490A"/>
    <w:rPr>
      <w:b/>
      <w:bCs/>
    </w:rPr>
  </w:style>
  <w:style w:type="character" w:customStyle="1" w:styleId="CommentTextChar">
    <w:name w:val="Comment Text Char"/>
    <w:basedOn w:val="DefaultParagraphFont"/>
    <w:link w:val="CommentText"/>
    <w:rsid w:val="00CA490A"/>
    <w:rPr>
      <w:rFonts w:ascii="Arial" w:hAnsi="Arial"/>
    </w:rPr>
  </w:style>
  <w:style w:type="character" w:customStyle="1" w:styleId="CommentSubjectChar">
    <w:name w:val="Comment Subject Char"/>
    <w:basedOn w:val="CommentTextChar"/>
    <w:link w:val="CommentSubject"/>
    <w:rsid w:val="00CA490A"/>
    <w:rPr>
      <w:rFonts w:ascii="Arial" w:hAnsi="Arial"/>
    </w:rPr>
  </w:style>
  <w:style w:type="paragraph" w:styleId="BalloonText">
    <w:name w:val="Balloon Text"/>
    <w:basedOn w:val="Normal"/>
    <w:link w:val="BalloonTextChar"/>
    <w:rsid w:val="00CA490A"/>
    <w:rPr>
      <w:rFonts w:ascii="Tahoma" w:hAnsi="Tahoma" w:cs="Tahoma"/>
      <w:sz w:val="16"/>
      <w:szCs w:val="16"/>
    </w:rPr>
  </w:style>
  <w:style w:type="character" w:customStyle="1" w:styleId="BalloonTextChar">
    <w:name w:val="Balloon Text Char"/>
    <w:basedOn w:val="DefaultParagraphFont"/>
    <w:link w:val="BalloonText"/>
    <w:rsid w:val="00CA490A"/>
    <w:rPr>
      <w:rFonts w:ascii="Tahoma" w:hAnsi="Tahoma" w:cs="Tahoma"/>
      <w:sz w:val="16"/>
      <w:szCs w:val="16"/>
    </w:rPr>
  </w:style>
  <w:style w:type="paragraph" w:styleId="ListParagraph">
    <w:name w:val="List Paragraph"/>
    <w:basedOn w:val="Normal"/>
    <w:link w:val="ListParagraphChar"/>
    <w:uiPriority w:val="34"/>
    <w:qFormat/>
    <w:rsid w:val="00032FE2"/>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887A95"/>
    <w:rPr>
      <w:color w:val="800080" w:themeColor="followedHyperlink"/>
      <w:u w:val="single"/>
    </w:rPr>
  </w:style>
  <w:style w:type="paragraph" w:styleId="NormalWeb">
    <w:name w:val="Normal (Web)"/>
    <w:basedOn w:val="Normal"/>
    <w:uiPriority w:val="99"/>
    <w:unhideWhenUsed/>
    <w:rsid w:val="00F256D1"/>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DD4296"/>
    <w:pPr>
      <w:spacing w:after="120"/>
      <w:ind w:left="360"/>
    </w:pPr>
  </w:style>
  <w:style w:type="character" w:customStyle="1" w:styleId="BodyTextIndentChar">
    <w:name w:val="Body Text Indent Char"/>
    <w:basedOn w:val="DefaultParagraphFont"/>
    <w:link w:val="BodyTextIndent"/>
    <w:rsid w:val="00DD4296"/>
    <w:rPr>
      <w:rFonts w:ascii="Arial" w:hAnsi="Arial"/>
    </w:rPr>
  </w:style>
  <w:style w:type="character" w:styleId="Strong">
    <w:name w:val="Strong"/>
    <w:uiPriority w:val="22"/>
    <w:qFormat/>
    <w:rsid w:val="001426D8"/>
    <w:rPr>
      <w:b/>
      <w:bCs/>
    </w:rPr>
  </w:style>
  <w:style w:type="paragraph" w:customStyle="1" w:styleId="policysectiontext0">
    <w:name w:val="policysectiontext"/>
    <w:basedOn w:val="Normal"/>
    <w:link w:val="policysectiontextChar"/>
    <w:rsid w:val="00516E05"/>
    <w:pPr>
      <w:spacing w:before="100" w:beforeAutospacing="1" w:after="100" w:afterAutospacing="1"/>
    </w:pPr>
    <w:rPr>
      <w:rFonts w:ascii="Times New Roman" w:hAnsi="Times New Roman"/>
      <w:sz w:val="24"/>
      <w:szCs w:val="24"/>
    </w:rPr>
  </w:style>
  <w:style w:type="character" w:styleId="Emphasis">
    <w:name w:val="Emphasis"/>
    <w:uiPriority w:val="20"/>
    <w:rsid w:val="00EE6EAB"/>
    <w:rPr>
      <w:i/>
      <w:iCs/>
    </w:rPr>
  </w:style>
  <w:style w:type="paragraph" w:customStyle="1" w:styleId="rrtitle0">
    <w:name w:val="rrtitle"/>
    <w:basedOn w:val="Normal"/>
    <w:rsid w:val="005B138B"/>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semiHidden/>
    <w:unhideWhenUsed/>
    <w:rsid w:val="004E6561"/>
    <w:rPr>
      <w:color w:val="2B579A"/>
      <w:shd w:val="clear" w:color="auto" w:fill="E6E6E6"/>
    </w:rPr>
  </w:style>
  <w:style w:type="character" w:styleId="UnresolvedMention">
    <w:name w:val="Unresolved Mention"/>
    <w:basedOn w:val="DefaultParagraphFont"/>
    <w:uiPriority w:val="99"/>
    <w:semiHidden/>
    <w:unhideWhenUsed/>
    <w:rsid w:val="004F26BA"/>
    <w:rPr>
      <w:color w:val="808080"/>
      <w:shd w:val="clear" w:color="auto" w:fill="E6E6E6"/>
    </w:rPr>
  </w:style>
  <w:style w:type="paragraph" w:customStyle="1" w:styleId="sectionhead20">
    <w:name w:val="sectionhead2"/>
    <w:basedOn w:val="Normal"/>
    <w:rsid w:val="000213C0"/>
    <w:pPr>
      <w:spacing w:before="100" w:beforeAutospacing="1" w:after="100" w:afterAutospacing="1"/>
    </w:pPr>
    <w:rPr>
      <w:rFonts w:ascii="Times New Roman" w:hAnsi="Times New Roman"/>
      <w:sz w:val="24"/>
      <w:szCs w:val="24"/>
    </w:rPr>
  </w:style>
  <w:style w:type="paragraph" w:styleId="Title">
    <w:name w:val="Title"/>
    <w:basedOn w:val="Normal"/>
    <w:link w:val="TitleChar"/>
    <w:rsid w:val="0048727B"/>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48727B"/>
    <w:rPr>
      <w:rFonts w:ascii="Arial" w:hAnsi="Arial" w:eastAsiaTheme="majorEastAsia" w:cstheme="majorBidi"/>
      <w:b/>
      <w:spacing w:val="-10"/>
      <w:kern w:val="28"/>
      <w:sz w:val="36"/>
      <w:szCs w:val="56"/>
    </w:rPr>
  </w:style>
  <w:style w:type="table" w:styleId="TableGrid">
    <w:name w:val="Table Grid"/>
    <w:basedOn w:val="TableNormal"/>
    <w:rsid w:val="00391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350D"/>
  </w:style>
  <w:style w:type="character" w:customStyle="1" w:styleId="FooterChar">
    <w:name w:val="Footer Char"/>
    <w:basedOn w:val="DefaultParagraphFont"/>
    <w:link w:val="Footer"/>
    <w:uiPriority w:val="99"/>
    <w:rsid w:val="00823578"/>
    <w:rPr>
      <w:rFonts w:ascii="Arial" w:hAnsi="Arial"/>
    </w:rPr>
  </w:style>
  <w:style w:type="character" w:customStyle="1" w:styleId="HeaderChar">
    <w:name w:val="Header Char"/>
    <w:basedOn w:val="DefaultParagraphFont"/>
    <w:link w:val="Header"/>
    <w:rsid w:val="00B25E5B"/>
    <w:rPr>
      <w:rFonts w:ascii="Arial" w:hAnsi="Arial"/>
    </w:rPr>
  </w:style>
  <w:style w:type="character" w:styleId="PlaceholderText">
    <w:name w:val="Placeholder Text"/>
    <w:basedOn w:val="DefaultParagraphFont"/>
    <w:uiPriority w:val="99"/>
    <w:semiHidden/>
    <w:rsid w:val="0088318A"/>
    <w:rPr>
      <w:color w:val="808080"/>
    </w:rPr>
  </w:style>
  <w:style w:type="paragraph" w:customStyle="1" w:styleId="Style1">
    <w:name w:val="Style1"/>
    <w:basedOn w:val="BodyText"/>
    <w:link w:val="Style1Char"/>
    <w:rsid w:val="00FD7383"/>
  </w:style>
  <w:style w:type="paragraph" w:customStyle="1" w:styleId="Level1">
    <w:name w:val="Level1"/>
    <w:basedOn w:val="BodyText"/>
    <w:link w:val="Level1Char"/>
    <w:rsid w:val="00FD7383"/>
    <w:pPr>
      <w:numPr>
        <w:numId w:val="6"/>
      </w:numPr>
    </w:pPr>
    <w:rPr>
      <w:b/>
      <w:bCs/>
    </w:rPr>
  </w:style>
  <w:style w:type="character" w:customStyle="1" w:styleId="Style1Char">
    <w:name w:val="Style1 Char"/>
    <w:basedOn w:val="BodyTextChar"/>
    <w:link w:val="Style1"/>
    <w:rsid w:val="00FD7383"/>
    <w:rPr>
      <w:rFonts w:ascii="Arial" w:hAnsi="Arial"/>
      <w:lang w:val="en-US" w:eastAsia="en-US" w:bidi="ar-SA"/>
    </w:rPr>
  </w:style>
  <w:style w:type="paragraph" w:customStyle="1" w:styleId="Level2">
    <w:name w:val="Level2"/>
    <w:basedOn w:val="policysectiontext0"/>
    <w:link w:val="Level2Char"/>
    <w:rsid w:val="00FD7383"/>
    <w:pPr>
      <w:numPr>
        <w:ilvl w:val="1"/>
        <w:numId w:val="6"/>
      </w:numPr>
      <w:spacing w:before="120" w:beforeAutospacing="0" w:after="120" w:afterAutospacing="0"/>
    </w:pPr>
    <w:rPr>
      <w:rFonts w:ascii="Arial" w:hAnsi="Arial" w:cs="Arial"/>
    </w:rPr>
  </w:style>
  <w:style w:type="character" w:customStyle="1" w:styleId="Level1Char">
    <w:name w:val="Level1 Char"/>
    <w:basedOn w:val="BodyTextChar"/>
    <w:link w:val="Level1"/>
    <w:rsid w:val="00FD7383"/>
    <w:rPr>
      <w:rFonts w:ascii="Arial" w:hAnsi="Arial"/>
      <w:b/>
      <w:bCs/>
      <w:lang w:val="en-US" w:eastAsia="en-US" w:bidi="ar-SA"/>
    </w:rPr>
  </w:style>
  <w:style w:type="character" w:customStyle="1" w:styleId="policysectiontextChar">
    <w:name w:val="policysectiontext Char"/>
    <w:basedOn w:val="DefaultParagraphFont"/>
    <w:link w:val="policysectiontext0"/>
    <w:rsid w:val="00FD7383"/>
    <w:rPr>
      <w:sz w:val="24"/>
      <w:szCs w:val="24"/>
    </w:rPr>
  </w:style>
  <w:style w:type="character" w:customStyle="1" w:styleId="Level2Char">
    <w:name w:val="Level2 Char"/>
    <w:basedOn w:val="policysectiontextChar"/>
    <w:link w:val="Level2"/>
    <w:rsid w:val="00FD7383"/>
    <w:rPr>
      <w:rFonts w:ascii="Arial" w:hAnsi="Arial" w:cs="Arial"/>
      <w:sz w:val="24"/>
      <w:szCs w:val="24"/>
    </w:rPr>
  </w:style>
  <w:style w:type="paragraph" w:customStyle="1" w:styleId="DocTitle">
    <w:name w:val="Doc Title"/>
    <w:basedOn w:val="Normal"/>
    <w:link w:val="DocTitleChar"/>
    <w:autoRedefine/>
    <w:qFormat/>
    <w:rsid w:val="00EC53A3"/>
    <w:pPr>
      <w:pBdr>
        <w:bottom w:val="single" w:sz="6" w:space="1" w:color="auto"/>
      </w:pBdr>
      <w:tabs>
        <w:tab w:val="right" w:pos="9360"/>
      </w:tabs>
      <w:spacing w:before="0" w:line="360" w:lineRule="auto"/>
    </w:pPr>
    <w:rPr>
      <w:rFonts w:eastAsiaTheme="majorEastAsia" w:cstheme="majorBidi"/>
      <w:b/>
      <w:color w:val="17365D" w:themeColor="text2" w:themeShade="BF"/>
      <w:spacing w:val="-10"/>
      <w:kern w:val="28"/>
      <w:sz w:val="36"/>
      <w:szCs w:val="36"/>
    </w:rPr>
  </w:style>
  <w:style w:type="paragraph" w:customStyle="1" w:styleId="SectionHeading">
    <w:name w:val="Section Heading"/>
    <w:basedOn w:val="Heading1"/>
    <w:link w:val="SectionHeadingChar"/>
    <w:qFormat/>
    <w:rsid w:val="00414FB2"/>
    <w:pPr>
      <w:pBdr>
        <w:top w:val="none" w:sz="0" w:space="0" w:color="auto"/>
      </w:pBdr>
      <w:spacing w:before="0"/>
    </w:pPr>
    <w:rPr>
      <w:color w:val="00356B"/>
      <w:sz w:val="28"/>
    </w:rPr>
  </w:style>
  <w:style w:type="character" w:customStyle="1" w:styleId="DocTitleChar">
    <w:name w:val="Doc Title Char"/>
    <w:basedOn w:val="DefaultParagraphFont"/>
    <w:link w:val="DocTitle"/>
    <w:rsid w:val="00EC53A3"/>
    <w:rPr>
      <w:rFonts w:ascii="Arial" w:hAnsi="Arial" w:eastAsiaTheme="majorEastAsia" w:cstheme="majorBidi"/>
      <w:b/>
      <w:color w:val="17365D" w:themeColor="text2" w:themeShade="BF"/>
      <w:spacing w:val="-10"/>
      <w:kern w:val="28"/>
      <w:sz w:val="36"/>
      <w:szCs w:val="36"/>
    </w:rPr>
  </w:style>
  <w:style w:type="paragraph" w:customStyle="1" w:styleId="1-PolicySectionlevel">
    <w:name w:val="1- Policy Section level"/>
    <w:basedOn w:val="ListParagraph"/>
    <w:link w:val="1-PolicySectionlevelChar"/>
    <w:qFormat/>
    <w:rsid w:val="00423574"/>
    <w:pPr>
      <w:numPr>
        <w:numId w:val="7"/>
      </w:numPr>
    </w:pPr>
    <w:rPr>
      <w:b/>
      <w:bCs/>
    </w:rPr>
  </w:style>
  <w:style w:type="character" w:customStyle="1" w:styleId="Heading1Char">
    <w:name w:val="Heading 1 Char"/>
    <w:basedOn w:val="DefaultParagraphFont"/>
    <w:link w:val="Heading1"/>
    <w:rsid w:val="005E5583"/>
    <w:rPr>
      <w:rFonts w:ascii="Arial" w:hAnsi="Arial"/>
      <w:b/>
      <w:sz w:val="24"/>
    </w:rPr>
  </w:style>
  <w:style w:type="character" w:customStyle="1" w:styleId="SectionHeadingChar">
    <w:name w:val="Section Heading Char"/>
    <w:basedOn w:val="Heading1Char"/>
    <w:link w:val="SectionHeading"/>
    <w:rsid w:val="00414FB2"/>
    <w:rPr>
      <w:rFonts w:ascii="Arial" w:hAnsi="Arial"/>
      <w:b/>
      <w:color w:val="00356B"/>
      <w:sz w:val="28"/>
    </w:rPr>
  </w:style>
  <w:style w:type="paragraph" w:customStyle="1" w:styleId="2-PolicySectionLevel">
    <w:name w:val="2- Policy Section Level"/>
    <w:basedOn w:val="ListParagraph"/>
    <w:link w:val="2-PolicySectionLevelChar"/>
    <w:qFormat/>
    <w:rsid w:val="000276AF"/>
    <w:pPr>
      <w:numPr>
        <w:ilvl w:val="1"/>
        <w:numId w:val="7"/>
      </w:numPr>
    </w:pPr>
  </w:style>
  <w:style w:type="character" w:customStyle="1" w:styleId="ListParagraphChar">
    <w:name w:val="List Paragraph Char"/>
    <w:basedOn w:val="DefaultParagraphFont"/>
    <w:link w:val="ListParagraph"/>
    <w:uiPriority w:val="34"/>
    <w:rsid w:val="00423574"/>
    <w:rPr>
      <w:rFonts w:ascii="Arial" w:hAnsi="Arial"/>
    </w:rPr>
  </w:style>
  <w:style w:type="character" w:customStyle="1" w:styleId="1-PolicySectionlevelChar">
    <w:name w:val="1- Policy Section level Char"/>
    <w:basedOn w:val="ListParagraphChar"/>
    <w:link w:val="1-PolicySectionlevel"/>
    <w:rsid w:val="00423574"/>
    <w:rPr>
      <w:rFonts w:ascii="Arial" w:hAnsi="Arial"/>
      <w:b/>
      <w:bCs/>
    </w:rPr>
  </w:style>
  <w:style w:type="paragraph" w:customStyle="1" w:styleId="3-PolicySectionLevel">
    <w:name w:val="3- Policy Section Level"/>
    <w:basedOn w:val="ListParagraph"/>
    <w:link w:val="3-PolicySectionLevelChar"/>
    <w:qFormat/>
    <w:rsid w:val="00EC03D1"/>
    <w:pPr>
      <w:numPr>
        <w:ilvl w:val="2"/>
        <w:numId w:val="7"/>
      </w:numPr>
    </w:pPr>
  </w:style>
  <w:style w:type="character" w:customStyle="1" w:styleId="2-PolicySectionLevelChar">
    <w:name w:val="2- Policy Section Level Char"/>
    <w:basedOn w:val="ListParagraphChar"/>
    <w:link w:val="2-PolicySectionLevel"/>
    <w:rsid w:val="000276AF"/>
    <w:rPr>
      <w:rFonts w:ascii="Arial" w:hAnsi="Arial"/>
    </w:rPr>
  </w:style>
  <w:style w:type="paragraph" w:customStyle="1" w:styleId="4-PolicySectionLevel">
    <w:name w:val="4- Policy Section Level"/>
    <w:basedOn w:val="ListParagraph"/>
    <w:link w:val="4-PolicySectionLevelChar"/>
    <w:qFormat/>
    <w:rsid w:val="00EC03D1"/>
    <w:pPr>
      <w:numPr>
        <w:ilvl w:val="3"/>
        <w:numId w:val="7"/>
      </w:numPr>
    </w:pPr>
  </w:style>
  <w:style w:type="character" w:customStyle="1" w:styleId="3-PolicySectionLevelChar">
    <w:name w:val="3- Policy Section Level Char"/>
    <w:basedOn w:val="ListParagraphChar"/>
    <w:link w:val="3-PolicySectionLevel"/>
    <w:rsid w:val="00EC03D1"/>
    <w:rPr>
      <w:rFonts w:ascii="Arial" w:hAnsi="Arial"/>
    </w:rPr>
  </w:style>
  <w:style w:type="character" w:customStyle="1" w:styleId="4-PolicySectionLevelChar">
    <w:name w:val="4- Policy Section Level Char"/>
    <w:basedOn w:val="ListParagraphChar"/>
    <w:link w:val="4-PolicySectionLevel"/>
    <w:rsid w:val="00EC03D1"/>
    <w:rPr>
      <w:rFonts w:ascii="Arial" w:hAnsi="Arial"/>
    </w:rPr>
  </w:style>
  <w:style w:type="paragraph" w:customStyle="1" w:styleId="FootNote">
    <w:name w:val="Foot Note"/>
    <w:basedOn w:val="Disclaimer"/>
    <w:link w:val="FootNoteChar"/>
    <w:qFormat/>
    <w:rsid w:val="00964C57"/>
  </w:style>
  <w:style w:type="character" w:customStyle="1" w:styleId="DisclaimerChar">
    <w:name w:val="Disclaimer Char"/>
    <w:basedOn w:val="DefaultParagraphFont"/>
    <w:link w:val="Disclaimer"/>
    <w:rsid w:val="00964C57"/>
    <w:rPr>
      <w:rFonts w:ascii="Arial" w:hAnsi="Arial"/>
      <w:sz w:val="16"/>
    </w:rPr>
  </w:style>
  <w:style w:type="character" w:customStyle="1" w:styleId="FootNoteChar">
    <w:name w:val="Foot Note Char"/>
    <w:basedOn w:val="DisclaimerChar"/>
    <w:link w:val="FootNote"/>
    <w:rsid w:val="00964C57"/>
    <w:rPr>
      <w:rFonts w:ascii="Arial" w:hAnsi="Arial"/>
      <w:sz w:val="16"/>
    </w:rPr>
  </w:style>
  <w:style w:type="character" w:customStyle="1" w:styleId="Pt0">
    <w:name w:val="Pt0"/>
    <w:hidden/>
  </w:style>
  <w:style w:type="character" w:customStyle="1" w:styleId="Pt1">
    <w:name w:val="Pt1"/>
    <w:hidden/>
  </w:style>
  <w:style w:type="character" w:customStyle="1" w:styleId="Pt2">
    <w:name w:val="Pt2"/>
    <w:hidden/>
  </w:style>
  <w:style w:type="character" w:customStyle="1" w:styleId="Pt3">
    <w:name w:val="Pt3"/>
    <w:hidden/>
  </w:style>
  <w:style w:type="character" w:customStyle="1" w:styleId="Pt4">
    <w:name w:val="Pt4"/>
    <w:hidden/>
  </w:style>
  <w:style w:type="character" w:customStyle="1" w:styleId="Pt5">
    <w:name w:val="Pt5"/>
    <w:hidden/>
  </w:style>
  <w:style w:type="character" w:customStyle="1" w:styleId="Pt6">
    <w:name w:val="Pt6"/>
    <w:hidden/>
  </w:style>
  <w:style w:type="character" w:customStyle="1" w:styleId="Pt7">
    <w:name w:val="Pt7"/>
    <w:hidden/>
  </w:style>
  <w:style w:type="character" w:customStyle="1" w:styleId="Pt8">
    <w:name w:val="Pt8"/>
    <w:hidden/>
  </w:style>
  <w:style w:type="character" w:customStyle="1" w:styleId="Pt9">
    <w:name w:val="Pt9"/>
    <w:hidden/>
  </w:style>
  <w:style w:type="character" w:customStyle="1" w:styleId="Pt10">
    <w:name w:val="Pt10"/>
    <w:hidden/>
  </w:style>
  <w:style w:type="character" w:customStyle="1" w:styleId="Pt11">
    <w:name w:val="Pt11"/>
    <w:hidden/>
  </w:style>
  <w:style w:type="character" w:customStyle="1" w:styleId="Pt12">
    <w:name w:val="Pt12"/>
    <w:hidden/>
  </w:style>
  <w:style w:type="character" w:customStyle="1" w:styleId="Pt13">
    <w:name w:val="Pt13"/>
    <w:hidden/>
  </w:style>
  <w:style w:type="character" w:customStyle="1" w:styleId="Pt14">
    <w:name w:val="Pt14"/>
    <w:hidden/>
  </w:style>
  <w:style w:type="character" w:customStyle="1" w:styleId="Pt15">
    <w:name w:val="Pt15"/>
    <w:hidden/>
  </w:style>
  <w:style w:type="character" w:customStyle="1" w:styleId="Pt16">
    <w:name w:val="Pt16"/>
    <w:hidden/>
  </w:style>
  <w:style w:type="character" w:customStyle="1" w:styleId="Pt17">
    <w:name w:val="Pt17"/>
    <w:hidden/>
  </w:style>
  <w:style w:type="character" w:customStyle="1" w:styleId="Pt18">
    <w:name w:val="Pt18"/>
    <w:hidden/>
  </w:style>
  <w:style w:type="character" w:customStyle="1" w:styleId="Pt19">
    <w:name w:val="Pt19"/>
    <w:hidden/>
  </w:style>
  <w:style w:type="character" w:customStyle="1" w:styleId="Pt20">
    <w:name w:val="Pt20"/>
    <w:hidden/>
  </w:style>
  <w:style w:type="character" w:customStyle="1" w:styleId="Pt21">
    <w:name w:val="Pt21"/>
    <w:hidden/>
  </w:style>
  <w:style w:type="character" w:customStyle="1" w:styleId="Pt22">
    <w:name w:val="Pt22"/>
    <w:hidden/>
  </w:style>
  <w:style w:type="character" w:customStyle="1" w:styleId="Pt23">
    <w:name w:val="Pt23"/>
    <w:hidden/>
  </w:style>
  <w:style w:type="character" w:customStyle="1" w:styleId="Pt24">
    <w:name w:val="Pt24"/>
    <w:hidden/>
  </w:style>
  <w:style w:type="character" w:customStyle="1" w:styleId="Pt25">
    <w:name w:val="Pt25"/>
    <w:hidden/>
  </w:style>
  <w:style w:type="character" w:customStyle="1" w:styleId="Pt26">
    <w:name w:val="Pt26"/>
    <w:hidden/>
  </w:style>
  <w:style w:type="character" w:customStyle="1" w:styleId="Pt27">
    <w:name w:val="Pt27"/>
    <w:hidden/>
  </w:style>
  <w:style w:type="character" w:customStyle="1" w:styleId="Pt28">
    <w:name w:val="Pt28"/>
    <w:hidden/>
  </w:style>
  <w:style w:type="character" w:customStyle="1" w:styleId="Pt29">
    <w:name w:val="Pt29"/>
    <w:hidden/>
  </w:style>
  <w:style w:type="character" w:customStyle="1" w:styleId="Pt30">
    <w:name w:val="Pt30"/>
    <w:hidden/>
  </w:style>
  <w:style w:type="character" w:customStyle="1" w:styleId="Pt31">
    <w:name w:val="Pt31"/>
    <w:hidden/>
  </w:style>
  <w:style w:type="character" w:customStyle="1" w:styleId="Pt32">
    <w:name w:val="Pt32"/>
    <w:hidden/>
  </w:style>
  <w:style w:type="character" w:customStyle="1" w:styleId="Pt33">
    <w:name w:val="Pt33"/>
    <w:hidden/>
  </w:style>
  <w:style w:type="character" w:customStyle="1" w:styleId="Pt34">
    <w:name w:val="Pt34"/>
    <w:hidden/>
  </w:style>
  <w:style w:type="character" w:customStyle="1" w:styleId="Pt35">
    <w:name w:val="Pt35"/>
    <w:hidden/>
  </w:style>
  <w:style w:type="character" w:customStyle="1" w:styleId="Pt36">
    <w:name w:val="Pt36"/>
    <w:hidden/>
  </w:style>
  <w:style w:type="character" w:customStyle="1" w:styleId="Pt37">
    <w:name w:val="Pt37"/>
    <w:hidden/>
  </w:style>
  <w:style w:type="character" w:customStyle="1" w:styleId="Pt38">
    <w:name w:val="Pt38"/>
    <w:hidden/>
  </w:style>
  <w:style w:type="character" w:customStyle="1" w:styleId="Pt39">
    <w:name w:val="Pt39"/>
    <w:hidden/>
  </w:style>
  <w:style w:type="character" w:customStyle="1" w:styleId="Pt40">
    <w:name w:val="Pt40"/>
    <w:hidden/>
  </w:style>
  <w:style w:type="character" w:customStyle="1" w:styleId="Pt41">
    <w:name w:val="Pt41"/>
    <w:hidden/>
  </w:style>
  <w:style w:type="character" w:customStyle="1" w:styleId="Pt42">
    <w:name w:val="Pt42"/>
    <w:hidden/>
  </w:style>
  <w:style w:type="character" w:customStyle="1" w:styleId="Pt43">
    <w:name w:val="Pt43"/>
    <w:hidden/>
  </w:style>
  <w:style w:type="character" w:customStyle="1" w:styleId="Pt44">
    <w:name w:val="Pt44"/>
    <w:hidden/>
  </w:style>
  <w:style w:type="character" w:customStyle="1" w:styleId="Pt45">
    <w:name w:val="Pt45"/>
    <w:hidden/>
  </w:style>
  <w:style w:type="character" w:customStyle="1" w:styleId="Pt46">
    <w:name w:val="Pt46"/>
    <w:hidden/>
  </w:style>
  <w:style w:type="character" w:customStyle="1" w:styleId="Pt47">
    <w:name w:val="Pt47"/>
    <w:hidden/>
  </w:style>
  <w:style w:type="character" w:customStyle="1" w:styleId="Pt48">
    <w:name w:val="Pt48"/>
    <w:hidden/>
  </w:style>
  <w:style w:type="character" w:customStyle="1" w:styleId="Pt49">
    <w:name w:val="Pt49"/>
    <w:hidden/>
  </w:style>
  <w:style w:type="character" w:customStyle="1" w:styleId="Pt50">
    <w:name w:val="Pt50"/>
    <w:hidden/>
  </w:style>
  <w:style w:type="character" w:customStyle="1" w:styleId="Pt51">
    <w:name w:val="Pt51"/>
    <w:hidden/>
  </w:style>
  <w:style w:type="character" w:customStyle="1" w:styleId="Pt52">
    <w:name w:val="Pt52"/>
    <w:hidden/>
  </w:style>
  <w:style w:type="character" w:customStyle="1" w:styleId="Pt53">
    <w:name w:val="Pt53"/>
    <w:hidden/>
  </w:style>
  <w:style w:type="character" w:customStyle="1" w:styleId="Pt54">
    <w:name w:val="Pt54"/>
    <w:hidden/>
  </w:style>
  <w:style w:type="character" w:customStyle="1" w:styleId="Pt55">
    <w:name w:val="Pt55"/>
    <w:hidden/>
  </w:style>
  <w:style w:type="character" w:customStyle="1" w:styleId="Pt56">
    <w:name w:val="Pt56"/>
    <w:hidden/>
  </w:style>
  <w:style w:type="character" w:customStyle="1" w:styleId="Pt57">
    <w:name w:val="Pt57"/>
    <w:hidden/>
  </w:style>
  <w:style w:type="character" w:customStyle="1" w:styleId="Pt58">
    <w:name w:val="Pt58"/>
    <w:hidden/>
  </w:style>
  <w:style w:type="character" w:customStyle="1" w:styleId="Pt59">
    <w:name w:val="Pt59"/>
    <w:hidden/>
  </w:style>
  <w:style w:type="character" w:customStyle="1" w:styleId="Pt60">
    <w:name w:val="Pt60"/>
    <w:hidden/>
  </w:style>
  <w:style w:type="character" w:customStyle="1" w:styleId="Pt66">
    <w:name w:val="Pt66"/>
    <w:hidden/>
  </w:style>
  <w:style w:type="character" w:customStyle="1" w:styleId="Pt67">
    <w:name w:val="Pt67"/>
    <w:hidden/>
  </w:style>
  <w:style w:type="character" w:customStyle="1" w:styleId="Pt69">
    <w:name w:val="Pt69"/>
    <w:hidden/>
  </w:style>
  <w:style w:type="character" w:customStyle="1" w:styleId="Pt70">
    <w:name w:val="Pt70"/>
    <w:hidden/>
  </w:style>
  <w:style w:type="character" w:customStyle="1" w:styleId="Pt71">
    <w:name w:val="Pt71"/>
    <w:hidden/>
  </w:style>
  <w:style w:type="character" w:customStyle="1" w:styleId="Pt72">
    <w:name w:val="Pt72"/>
    <w:hidden/>
  </w:style>
  <w:style w:type="character" w:customStyle="1" w:styleId="Pt73">
    <w:name w:val="Pt73"/>
    <w:hidden/>
  </w:style>
  <w:style w:type="character" w:customStyle="1" w:styleId="Pt74">
    <w:name w:val="Pt74"/>
    <w:hidden/>
  </w:style>
  <w:style w:type="character" w:customStyle="1" w:styleId="Pt75">
    <w:name w:val="Pt75"/>
    <w:hidden/>
  </w:style>
  <w:style w:type="character" w:customStyle="1" w:styleId="Pt76">
    <w:name w:val="Pt76"/>
    <w:hidden/>
  </w:style>
  <w:style w:type="character" w:customStyle="1" w:styleId="Pt77">
    <w:name w:val="Pt77"/>
    <w:hidden/>
  </w:style>
  <w:style w:type="character" w:customStyle="1" w:styleId="Pt78">
    <w:name w:val="Pt78"/>
    <w:hidden/>
  </w:style>
  <w:style w:type="character" w:customStyle="1" w:styleId="Pt79">
    <w:name w:val="Pt79"/>
    <w:hidden/>
  </w:style>
  <w:style w:type="character" w:customStyle="1" w:styleId="Pt80">
    <w:name w:val="Pt80"/>
    <w:hidden/>
  </w:style>
  <w:style w:type="character" w:customStyle="1" w:styleId="Pt81">
    <w:name w:val="Pt81"/>
    <w:hidden/>
  </w:style>
  <w:style w:type="character" w:customStyle="1" w:styleId="Pt87">
    <w:name w:val="Pt87"/>
    <w:hidden/>
  </w:style>
  <w:style w:type="character" w:customStyle="1" w:styleId="Pt88">
    <w:name w:val="Pt88"/>
    <w:hidden/>
  </w:style>
  <w:style w:type="character" w:customStyle="1" w:styleId="Pt89">
    <w:name w:val="Pt89"/>
    <w:hidden/>
  </w:style>
  <w:style w:type="character" w:customStyle="1" w:styleId="Pt90">
    <w:name w:val="Pt90"/>
    <w:hidden/>
  </w:style>
  <w:style w:type="character" w:customStyle="1" w:styleId="Pt91">
    <w:name w:val="Pt91"/>
    <w:hidden/>
  </w:style>
  <w:style w:type="character" w:customStyle="1" w:styleId="Pt92">
    <w:name w:val="Pt92"/>
    <w:hidden/>
  </w:style>
  <w:style w:type="character" w:customStyle="1" w:styleId="Pt93">
    <w:name w:val="Pt93"/>
    <w:hidden/>
  </w:style>
  <w:style w:type="character" w:customStyle="1" w:styleId="Pt94">
    <w:name w:val="Pt94"/>
    <w:hidden/>
  </w:style>
  <w:style w:type="character" w:customStyle="1" w:styleId="Pt95">
    <w:name w:val="Pt95"/>
    <w:hidden/>
  </w:style>
  <w:style w:type="character" w:customStyle="1" w:styleId="Pt96">
    <w:name w:val="Pt96"/>
    <w:hidden/>
  </w:style>
  <w:style w:type="character" w:customStyle="1" w:styleId="Pt97">
    <w:name w:val="Pt97"/>
    <w:hidden/>
  </w:style>
  <w:style w:type="character" w:customStyle="1" w:styleId="Pt98">
    <w:name w:val="Pt98"/>
    <w:hidden/>
  </w:style>
  <w:style w:type="character" w:customStyle="1" w:styleId="Pt99">
    <w:name w:val="Pt99"/>
    <w:hidden/>
  </w:style>
  <w:style w:type="character" w:customStyle="1" w:styleId="Pt100">
    <w:name w:val="Pt100"/>
    <w:hidden/>
  </w:style>
  <w:style w:type="character" w:customStyle="1" w:styleId="Pt101">
    <w:name w:val="Pt101"/>
    <w:hidden/>
  </w:style>
  <w:style w:type="character" w:customStyle="1" w:styleId="Pt102">
    <w:name w:val="Pt102"/>
    <w:hidden/>
  </w:style>
  <w:style w:type="character" w:customStyle="1" w:styleId="Pt103">
    <w:name w:val="Pt103"/>
    <w:hidden/>
  </w:style>
  <w:style w:type="character" w:customStyle="1" w:styleId="Pt104">
    <w:name w:val="Pt104"/>
    <w:hidden/>
  </w:style>
  <w:style w:type="character" w:customStyle="1" w:styleId="Pt105">
    <w:name w:val="Pt105"/>
    <w:hidden/>
  </w:style>
  <w:style w:type="character" w:customStyle="1" w:styleId="Pt106">
    <w:name w:val="Pt106"/>
    <w:hidden/>
  </w:style>
  <w:style w:type="character" w:customStyle="1" w:styleId="Pt107">
    <w:name w:val="Pt107"/>
    <w:hidden/>
  </w:style>
  <w:style w:type="character" w:customStyle="1" w:styleId="Pt108">
    <w:name w:val="Pt108"/>
    <w:hidden/>
  </w:style>
  <w:style w:type="character" w:customStyle="1" w:styleId="Pt109">
    <w:name w:val="Pt109"/>
    <w:hidden/>
  </w:style>
  <w:style w:type="character" w:customStyle="1" w:styleId="Pt110">
    <w:name w:val="Pt110"/>
    <w:hidden/>
  </w:style>
  <w:style w:type="character" w:customStyle="1" w:styleId="Pt111">
    <w:name w:val="Pt111"/>
    <w:hidden/>
  </w:style>
  <w:style w:type="character" w:customStyle="1" w:styleId="Pt117">
    <w:name w:val="Pt117"/>
    <w:hidden/>
  </w:style>
  <w:style w:type="character" w:customStyle="1" w:styleId="Pt118">
    <w:name w:val="Pt118"/>
    <w:hidden/>
  </w:style>
  <w:style w:type="character" w:customStyle="1" w:styleId="Pt119">
    <w:name w:val="Pt119"/>
    <w:hidden/>
  </w:style>
  <w:style w:type="character" w:customStyle="1" w:styleId="Pt120">
    <w:name w:val="Pt120"/>
    <w:hidden/>
  </w:style>
  <w:style w:type="character" w:customStyle="1" w:styleId="Pt121">
    <w:name w:val="Pt121"/>
    <w:hidden/>
  </w:style>
  <w:style w:type="character" w:customStyle="1" w:styleId="Pt122">
    <w:name w:val="Pt122"/>
    <w:hidden/>
  </w:style>
  <w:style w:type="character" w:customStyle="1" w:styleId="Pt123">
    <w:name w:val="Pt123"/>
    <w:hidden/>
  </w:style>
  <w:style w:type="character" w:customStyle="1" w:styleId="Pt124">
    <w:name w:val="Pt124"/>
    <w:hidden/>
  </w:style>
  <w:style w:type="character" w:customStyle="1" w:styleId="Pt125">
    <w:name w:val="Pt125"/>
    <w:hidden/>
  </w:style>
  <w:style w:type="character" w:customStyle="1" w:styleId="Pt126">
    <w:name w:val="Pt126"/>
    <w:hidden/>
  </w:style>
  <w:style w:type="character" w:customStyle="1" w:styleId="Pt127">
    <w:name w:val="Pt127"/>
    <w:hidden/>
  </w:style>
  <w:style w:type="character" w:customStyle="1" w:styleId="Pt128">
    <w:name w:val="Pt128"/>
    <w:hidden/>
  </w:style>
  <w:style w:type="character" w:customStyle="1" w:styleId="Pt129">
    <w:name w:val="Pt129"/>
    <w:hidden/>
  </w:style>
  <w:style w:type="character" w:customStyle="1" w:styleId="Pt130">
    <w:name w:val="Pt130"/>
    <w:hidden/>
  </w:style>
  <w:style w:type="character" w:customStyle="1" w:styleId="Pt131">
    <w:name w:val="Pt131"/>
    <w:hidden/>
  </w:style>
  <w:style w:type="character" w:customStyle="1" w:styleId="Pt139">
    <w:name w:val="Pt139"/>
    <w:hidden/>
  </w:style>
  <w:style w:type="character" w:customStyle="1" w:styleId="Pt140">
    <w:name w:val="Pt140"/>
    <w:hidden/>
  </w:style>
  <w:style w:type="character" w:customStyle="1" w:styleId="Pt147">
    <w:name w:val="Pt147"/>
    <w:hidden/>
  </w:style>
  <w:style w:type="character" w:customStyle="1" w:styleId="Pt148">
    <w:name w:val="Pt148"/>
    <w:hidden/>
  </w:style>
  <w:style w:type="character" w:customStyle="1" w:styleId="Pt149">
    <w:name w:val="Pt149"/>
    <w:hidden/>
  </w:style>
  <w:style w:type="character" w:customStyle="1" w:styleId="Pt150">
    <w:name w:val="Pt150"/>
    <w:hidden/>
  </w:style>
  <w:style w:type="character" w:customStyle="1" w:styleId="Pt151">
    <w:name w:val="Pt151"/>
    <w:hidden/>
  </w:style>
  <w:style w:type="character" w:customStyle="1" w:styleId="Pt157">
    <w:name w:val="Pt157"/>
    <w:hidden/>
  </w:style>
  <w:style w:type="character" w:customStyle="1" w:styleId="Pt158">
    <w:name w:val="Pt158"/>
    <w:hidden/>
  </w:style>
  <w:style w:type="character" w:customStyle="1" w:styleId="Pt159">
    <w:name w:val="Pt159"/>
    <w:hidden/>
  </w:style>
  <w:style w:type="character" w:customStyle="1" w:styleId="Pt160">
    <w:name w:val="Pt160"/>
    <w:hidden/>
  </w:style>
  <w:style w:type="character" w:customStyle="1" w:styleId="Pt161">
    <w:name w:val="Pt161"/>
    <w:hidden/>
  </w:style>
  <w:style w:type="character" w:customStyle="1" w:styleId="Pt162">
    <w:name w:val="Pt162"/>
    <w:hidden/>
  </w:style>
  <w:style w:type="character" w:customStyle="1" w:styleId="Pt163">
    <w:name w:val="Pt163"/>
    <w:hidden/>
  </w:style>
  <w:style w:type="character" w:customStyle="1" w:styleId="Pt164">
    <w:name w:val="Pt164"/>
    <w:hidden/>
  </w:style>
  <w:style w:type="character" w:customStyle="1" w:styleId="Pt165">
    <w:name w:val="Pt165"/>
    <w:hidden/>
  </w:style>
  <w:style w:type="character" w:customStyle="1" w:styleId="Pt166">
    <w:name w:val="Pt166"/>
    <w:hidden/>
  </w:style>
  <w:style w:type="character" w:customStyle="1" w:styleId="Pt167">
    <w:name w:val="Pt167"/>
    <w:hidden/>
  </w:style>
  <w:style w:type="character" w:customStyle="1" w:styleId="Pt168">
    <w:name w:val="Pt168"/>
    <w:hidden/>
  </w:style>
  <w:style w:type="character" w:customStyle="1" w:styleId="Pt169">
    <w:name w:val="Pt169"/>
    <w:hidden/>
  </w:style>
  <w:style w:type="character" w:customStyle="1" w:styleId="Pt170">
    <w:name w:val="Pt170"/>
    <w:hidden/>
  </w:style>
  <w:style w:type="character" w:customStyle="1" w:styleId="Pt171">
    <w:name w:val="Pt171"/>
    <w:hidden/>
  </w:style>
  <w:style w:type="character" w:customStyle="1" w:styleId="Pt172">
    <w:name w:val="Pt172"/>
    <w:hidden/>
  </w:style>
  <w:style w:type="character" w:customStyle="1" w:styleId="Pt173">
    <w:name w:val="Pt173"/>
    <w:hidden/>
  </w:style>
  <w:style w:type="character" w:customStyle="1" w:styleId="Pt174">
    <w:name w:val="Pt174"/>
    <w:hidden/>
  </w:style>
  <w:style w:type="character" w:customStyle="1" w:styleId="Pt1100000199">
    <w:name w:val="Pt1100000199"/>
    <w:hidden/>
  </w:style>
  <w:style w:type="character" w:customStyle="1" w:styleId="Pt1000000199">
    <w:name w:val="Pt1000000199"/>
    <w:hidden/>
  </w:style>
  <w:style w:type="character" w:customStyle="1" w:styleId="Pt1200000199">
    <w:name w:val="Pt1200000199"/>
    <w:hidden/>
  </w:style>
  <w:style w:type="character" w:customStyle="1" w:styleId="Pt1300000199">
    <w:name w:val="Pt1300000199"/>
    <w:hidden/>
  </w:style>
  <w:style w:type="character" w:customStyle="1" w:styleId="Pt1400000199">
    <w:name w:val="Pt1400000199"/>
    <w:hidden/>
  </w:style>
  <w:style w:type="character" w:customStyle="1" w:styleId="Pt1100000013">
    <w:name w:val="Pt1100000013"/>
    <w:hidden/>
  </w:style>
  <w:style w:type="character" w:customStyle="1" w:styleId="Pt1000000013">
    <w:name w:val="Pt1000000013"/>
    <w:hidden/>
  </w:style>
  <w:style w:type="character" w:customStyle="1" w:styleId="Pt1200000013">
    <w:name w:val="Pt1200000013"/>
    <w:hidden/>
  </w:style>
  <w:style w:type="character" w:customStyle="1" w:styleId="Pt1300000013">
    <w:name w:val="Pt1300000013"/>
    <w:hidden/>
  </w:style>
  <w:style w:type="character" w:customStyle="1" w:styleId="Pt1400000013">
    <w:name w:val="Pt1400000013"/>
    <w:hidden/>
  </w:style>
  <w:style w:type="character" w:customStyle="1" w:styleId="Pt1100000017">
    <w:name w:val="Pt1100000017"/>
    <w:hidden/>
  </w:style>
  <w:style w:type="character" w:customStyle="1" w:styleId="Pt1000000017">
    <w:name w:val="Pt1000000017"/>
    <w:hidden/>
  </w:style>
  <w:style w:type="character" w:customStyle="1" w:styleId="Pt1200000017">
    <w:name w:val="Pt1200000017"/>
    <w:hidden/>
  </w:style>
  <w:style w:type="character" w:customStyle="1" w:styleId="Pt1300000017">
    <w:name w:val="Pt1300000017"/>
    <w:hidden/>
  </w:style>
  <w:style w:type="character" w:customStyle="1" w:styleId="Pt1400000017">
    <w:name w:val="Pt1400000017"/>
    <w:hidden/>
  </w:style>
  <w:style w:type="character" w:customStyle="1" w:styleId="Pt1100000230">
    <w:name w:val="Pt1100000230"/>
    <w:hidden/>
  </w:style>
  <w:style w:type="character" w:customStyle="1" w:styleId="Pt1000000230">
    <w:name w:val="Pt1000000230"/>
    <w:hidden/>
  </w:style>
  <w:style w:type="character" w:customStyle="1" w:styleId="Pt1200000230">
    <w:name w:val="Pt1200000230"/>
    <w:hidden/>
  </w:style>
  <w:style w:type="character" w:customStyle="1" w:styleId="Pt1300000230">
    <w:name w:val="Pt1300000230"/>
    <w:hidden/>
  </w:style>
  <w:style w:type="character" w:customStyle="1" w:styleId="Pt1400000230">
    <w:name w:val="Pt1400000230"/>
    <w:hidden/>
  </w:style>
  <w:style w:type="character" w:customStyle="1" w:styleId="Pt1100000226">
    <w:name w:val="Pt1100000226"/>
    <w:hidden/>
  </w:style>
  <w:style w:type="character" w:customStyle="1" w:styleId="Pt1000000226">
    <w:name w:val="Pt1000000226"/>
    <w:hidden/>
  </w:style>
  <w:style w:type="character" w:customStyle="1" w:styleId="Pt1200000226">
    <w:name w:val="Pt1200000226"/>
    <w:hidden/>
  </w:style>
  <w:style w:type="character" w:customStyle="1" w:styleId="Pt1300000226">
    <w:name w:val="Pt1300000226"/>
    <w:hidden/>
  </w:style>
  <w:style w:type="character" w:customStyle="1" w:styleId="Pt1400000226">
    <w:name w:val="Pt1400000226"/>
    <w:hidden/>
  </w:style>
  <w:style w:type="character" w:customStyle="1" w:styleId="Pt1100000170">
    <w:name w:val="Pt1100000170"/>
    <w:hidden/>
  </w:style>
  <w:style w:type="character" w:customStyle="1" w:styleId="Pt1000000170">
    <w:name w:val="Pt1000000170"/>
    <w:hidden/>
  </w:style>
  <w:style w:type="character" w:customStyle="1" w:styleId="Pt1200000170">
    <w:name w:val="Pt1200000170"/>
    <w:hidden/>
  </w:style>
  <w:style w:type="character" w:customStyle="1" w:styleId="Pt1300000170">
    <w:name w:val="Pt1300000170"/>
    <w:hidden/>
  </w:style>
  <w:style w:type="character" w:customStyle="1" w:styleId="Pt1400000170">
    <w:name w:val="Pt1400000170"/>
    <w:hidden/>
  </w:style>
  <w:style w:type="character" w:customStyle="1" w:styleId="Pt1100000195">
    <w:name w:val="Pt1100000195"/>
    <w:hidden/>
  </w:style>
  <w:style w:type="character" w:customStyle="1" w:styleId="Pt1000000195">
    <w:name w:val="Pt1000000195"/>
    <w:hidden/>
  </w:style>
  <w:style w:type="character" w:customStyle="1" w:styleId="Pt1200000195">
    <w:name w:val="Pt1200000195"/>
    <w:hidden/>
  </w:style>
  <w:style w:type="character" w:customStyle="1" w:styleId="Pt1300000195">
    <w:name w:val="Pt1300000195"/>
    <w:hidden/>
  </w:style>
  <w:style w:type="character" w:customStyle="1" w:styleId="Pt1400000195">
    <w:name w:val="Pt1400000195"/>
    <w:hidden/>
  </w:style>
  <w:style w:type="character" w:customStyle="1" w:styleId="Pt1100000018">
    <w:name w:val="Pt1100000018"/>
    <w:hidden/>
  </w:style>
  <w:style w:type="character" w:customStyle="1" w:styleId="Pt1000000018">
    <w:name w:val="Pt1000000018"/>
    <w:hidden/>
  </w:style>
  <w:style w:type="character" w:customStyle="1" w:styleId="Pt1200000018">
    <w:name w:val="Pt1200000018"/>
    <w:hidden/>
  </w:style>
  <w:style w:type="character" w:customStyle="1" w:styleId="Pt1300000018">
    <w:name w:val="Pt1300000018"/>
    <w:hidden/>
  </w:style>
  <w:style w:type="character" w:customStyle="1" w:styleId="Pt1400000018">
    <w:name w:val="Pt1400000018"/>
    <w:hidden/>
  </w:style>
  <w:style w:type="character" w:customStyle="1" w:styleId="Pt1100000161">
    <w:name w:val="Pt1100000161"/>
    <w:hidden/>
  </w:style>
  <w:style w:type="character" w:customStyle="1" w:styleId="Pt1000000161">
    <w:name w:val="Pt1000000161"/>
    <w:hidden/>
  </w:style>
  <w:style w:type="character" w:customStyle="1" w:styleId="Pt1200000161">
    <w:name w:val="Pt1200000161"/>
    <w:hidden/>
  </w:style>
  <w:style w:type="character" w:customStyle="1" w:styleId="Pt1300000161">
    <w:name w:val="Pt1300000161"/>
    <w:hidden/>
  </w:style>
  <w:style w:type="character" w:customStyle="1" w:styleId="Pt1400000161">
    <w:name w:val="Pt1400000161"/>
    <w:hidden/>
  </w:style>
  <w:style w:type="character" w:customStyle="1" w:styleId="Pt1100000166">
    <w:name w:val="Pt1100000166"/>
    <w:hidden/>
  </w:style>
  <w:style w:type="character" w:customStyle="1" w:styleId="Pt1000000166">
    <w:name w:val="Pt1000000166"/>
    <w:hidden/>
  </w:style>
  <w:style w:type="character" w:customStyle="1" w:styleId="Pt1200000166">
    <w:name w:val="Pt1200000166"/>
    <w:hidden/>
  </w:style>
  <w:style w:type="character" w:customStyle="1" w:styleId="Pt1300000166">
    <w:name w:val="Pt1300000166"/>
    <w:hidden/>
  </w:style>
  <w:style w:type="character" w:customStyle="1" w:styleId="Pt1400000166">
    <w:name w:val="Pt1400000166"/>
    <w: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orkday.training.yale.edu/time-absence?ticket=ST-165555-uyGHPGlZkePprbmWG9eh8BCKqaE-vm-cas6prdapp-01" TargetMode="External" /><Relationship Id="rId11" Type="http://schemas.openxmlformats.org/officeDocument/2006/relationships/hyperlink" Target="https://workday.training.yale.edu/time-absence?ticket=ST-165555-uyGHPGlZkePprbmWG9eh8BCKqaE-vm-cas6prdapp-01" TargetMode="External" /><Relationship Id="rId12" Type="http://schemas.openxmlformats.org/officeDocument/2006/relationships/hyperlink" Target="https://workday.training.yale.edu/time-absence?ticket=ST-165555-uyGHPGlZkePprbmWG9eh8BCKqaE-vm-cas6prdapp-01" TargetMode="External" /><Relationship Id="rId13" Type="http://schemas.openxmlformats.org/officeDocument/2006/relationships/hyperlink" Target="https://your.yale.edu/policies-procedures/policies/1607-information-technology-appropriate-use-policy" TargetMode="External" /><Relationship Id="rId14" Type="http://schemas.openxmlformats.org/officeDocument/2006/relationships/hyperlink" Target="https://medicine.yale.edu/ymadmin/forms/YMA%20Dress%20Code-includes%20clinical%20areas_341418_153_6694_v1.pdf" TargetMode="External" /><Relationship Id="rId15" Type="http://schemas.openxmlformats.org/officeDocument/2006/relationships/hyperlink" Target="https://your.yale.edu/work-yale/staff-workplace-policies" TargetMode="External" /><Relationship Id="rId16" Type="http://schemas.openxmlformats.org/officeDocument/2006/relationships/hyperlink" Target="https://your.yale.edu/important-information-yales-hazardous-weather-policy" TargetMode="External" /><Relationship Id="rId17" Type="http://schemas.openxmlformats.org/officeDocument/2006/relationships/hyperlink" Target="http://hipaa.yale.edu/" TargetMode="External" /><Relationship Id="rId18" Type="http://schemas.openxmlformats.org/officeDocument/2006/relationships/hyperlink" Target="https://yale.navexone.com/content/docview/?docid=510&amp;public=true&amp;fileonly=true&amp;app=pt&amp;source=doclink" TargetMode="External" /><Relationship Id="rId19" Type="http://schemas.openxmlformats.org/officeDocument/2006/relationships/hyperlink" Target="mailto:Helena.adams@Yale.edu" TargetMode="External" /><Relationship Id="rId2" Type="http://schemas.openxmlformats.org/officeDocument/2006/relationships/endnotes" Target="endnotes.xml" /><Relationship Id="rId20" Type="http://schemas.openxmlformats.org/officeDocument/2006/relationships/hyperlink" Target="mailto:k.wilcox@yale.edu" TargetMode="External" /><Relationship Id="rId21" Type="http://schemas.openxmlformats.org/officeDocument/2006/relationships/hyperlink" Target="mailto:Helena.adams@Yale.edu" TargetMode="External" /><Relationship Id="rId22" Type="http://schemas.openxmlformats.org/officeDocument/2006/relationships/hyperlink" Target="mailto:k.wilcox@yale.edu" TargetMode="External" /><Relationship Id="rId23" Type="http://schemas.openxmlformats.org/officeDocument/2006/relationships/footer" Target="footer1.xml" /><Relationship Id="rId24" Type="http://schemas.openxmlformats.org/officeDocument/2006/relationships/header" Target="header1.xml" /><Relationship Id="rId25" Type="http://schemas.openxmlformats.org/officeDocument/2006/relationships/footer" Target="footer2.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f3a794-652f-4ec1-80b3-4f86e1912732}">
  <we:reference id="WA104382046" version="1.0.0.5" store="en-us" storeType="omex"/>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d2a09b-94f1-4973-8ed8-fbaa66fce832">
      <UserInfo>
        <DisplayName>Berry, JAMIE</DisplayName>
        <AccountId>92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486398EB18DF48ACAA0AD3E6E790C4" ma:contentTypeVersion="8" ma:contentTypeDescription="Create a new document." ma:contentTypeScope="" ma:versionID="be8f53c2b78a3aeabaf6f0684a039b72">
  <xsd:schema xmlns:xsd="http://www.w3.org/2001/XMLSchema" xmlns:xs="http://www.w3.org/2001/XMLSchema" xmlns:p="http://schemas.microsoft.com/office/2006/metadata/properties" xmlns:ns2="27462e43-9cd8-4f08-a7dd-81e06addf9ec" xmlns:ns3="04d2a09b-94f1-4973-8ed8-fbaa66fce832" targetNamespace="http://schemas.microsoft.com/office/2006/metadata/properties" ma:root="true" ma:fieldsID="e1c37e9f001a55a78ef22ed08e1c5ba7" ns2:_="" ns3:_="">
    <xsd:import namespace="27462e43-9cd8-4f08-a7dd-81e06addf9ec"/>
    <xsd:import namespace="04d2a09b-94f1-4973-8ed8-fbaa66fc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e43-9cd8-4f08-a7dd-81e06addf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d2a09b-94f1-4973-8ed8-fbaa66fce8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04d2a09b-94f1-4973-8ed8-fbaa66fce832"/>
  </ds:schemaRefs>
</ds:datastoreItem>
</file>

<file path=customXml/itemProps2.xml><?xml version="1.0" encoding="utf-8"?>
<ds:datastoreItem xmlns:ds="http://schemas.openxmlformats.org/officeDocument/2006/customXml" ds:itemID="{355224B8-3B84-43DC-B710-0F09DAB0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e43-9cd8-4f08-a7dd-81e06addf9ec"/>
    <ds:schemaRef ds:uri="04d2a09b-94f1-4973-8ed8-fbaa66fc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C2F69-704C-4590-9E13-570F68CEE723}">
  <ds:schemaRefs>
    <ds:schemaRef ds:uri="http://schemas.microsoft.com/sharepoint/v3/contenttype/forms"/>
  </ds:schemaRefs>
</ds:datastoreItem>
</file>

<file path=customXml/itemProps4.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2078</Words>
  <Characters>11846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University Policy Template</vt:lpstr>
    </vt:vector>
  </TitlesOfParts>
  <Company>Yale University</Company>
  <LinksUpToDate>false</LinksUpToDate>
  <CharactersWithSpaces>13897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YMA Summary of Staff Expectations Workplace - Guideline</dc:title>
  <dc:creator>Hettiarachchi, Parami</dc:creator>
  <lastModifiedBy>Rahmani, Maryam</lastModifiedBy>
  <revision>7</revision>
  <lastPrinted>2015-08-17T19:29:00.0000000Z</lastPrinted>
  <dcterms:created xsi:type="dcterms:W3CDTF">2025-06-30T20:12:00.0000000Z</dcterms:created>
  <dcterms:modified xsi:type="dcterms:W3CDTF">2025-09-04T20:18:00.0000000Z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0x010100D0486398EB18DF48ACAA0AD3E6E790C4</vt:lpwstr>
  </property>
</Properties>
</file>