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6D469E" w14:paraId="5DF8FEDC" w14:textId="77777777"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087610" cy="16802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610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69E" w14:paraId="5DF8FEDD" w14:textId="77777777">
      <w:pPr>
        <w:pStyle w:val="BodyText"/>
        <w:spacing w:before="4"/>
        <w:rPr>
          <w:rFonts w:ascii="Times New Roman"/>
          <w:sz w:val="9"/>
        </w:rPr>
      </w:pPr>
    </w:p>
    <w:p w:rsidR="006D469E" w14:paraId="5DF8FEDE" w14:textId="77777777">
      <w:pPr>
        <w:pStyle w:val="Title"/>
      </w:pPr>
      <w:r>
        <w:rPr>
          <w:color w:val="0E6EC5"/>
          <w:spacing w:val="-9"/>
        </w:rPr>
        <w:t>Epic</w:t>
      </w:r>
      <w:r>
        <w:rPr>
          <w:color w:val="0E6EC5"/>
          <w:spacing w:val="-9"/>
          <w:vertAlign w:val="superscript"/>
        </w:rPr>
        <w:t>®</w:t>
      </w:r>
      <w:r>
        <w:rPr>
          <w:color w:val="0E6EC5"/>
          <w:spacing w:val="-9"/>
        </w:rPr>
        <w:t>,</w:t>
      </w:r>
      <w:r>
        <w:rPr>
          <w:color w:val="0E6EC5"/>
          <w:spacing w:val="-21"/>
        </w:rPr>
        <w:t xml:space="preserve"> </w:t>
      </w:r>
      <w:r>
        <w:rPr>
          <w:color w:val="0E6EC5"/>
          <w:spacing w:val="-9"/>
        </w:rPr>
        <w:t>Documenting</w:t>
      </w:r>
      <w:r>
        <w:rPr>
          <w:color w:val="0E6EC5"/>
          <w:spacing w:val="-19"/>
        </w:rPr>
        <w:t xml:space="preserve"> </w:t>
      </w:r>
      <w:r>
        <w:rPr>
          <w:color w:val="0E6EC5"/>
          <w:spacing w:val="-9"/>
        </w:rPr>
        <w:t>the</w:t>
      </w:r>
      <w:r>
        <w:rPr>
          <w:color w:val="0E6EC5"/>
          <w:spacing w:val="-21"/>
        </w:rPr>
        <w:t xml:space="preserve"> </w:t>
      </w:r>
      <w:r>
        <w:rPr>
          <w:color w:val="0E6EC5"/>
          <w:spacing w:val="-9"/>
        </w:rPr>
        <w:t>use</w:t>
      </w:r>
      <w:r>
        <w:rPr>
          <w:color w:val="0E6EC5"/>
          <w:spacing w:val="-21"/>
        </w:rPr>
        <w:t xml:space="preserve"> </w:t>
      </w:r>
      <w:r>
        <w:rPr>
          <w:color w:val="0E6EC5"/>
          <w:spacing w:val="-9"/>
        </w:rPr>
        <w:t>of</w:t>
      </w:r>
      <w:r>
        <w:rPr>
          <w:color w:val="0E6EC5"/>
          <w:spacing w:val="-20"/>
        </w:rPr>
        <w:t xml:space="preserve"> </w:t>
      </w:r>
      <w:r>
        <w:rPr>
          <w:color w:val="0E6EC5"/>
          <w:spacing w:val="-9"/>
        </w:rPr>
        <w:t>Chaperones</w:t>
      </w:r>
      <w:r>
        <w:rPr>
          <w:color w:val="0E6EC5"/>
          <w:spacing w:val="-20"/>
        </w:rPr>
        <w:t xml:space="preserve"> </w:t>
      </w:r>
      <w:r>
        <w:rPr>
          <w:color w:val="0E6EC5"/>
          <w:spacing w:val="-9"/>
        </w:rPr>
        <w:t>for</w:t>
      </w:r>
      <w:r>
        <w:rPr>
          <w:color w:val="0E6EC5"/>
          <w:spacing w:val="-22"/>
        </w:rPr>
        <w:t xml:space="preserve"> </w:t>
      </w:r>
      <w:r>
        <w:rPr>
          <w:color w:val="0E6EC5"/>
          <w:spacing w:val="-9"/>
        </w:rPr>
        <w:t>Sensitive</w:t>
      </w:r>
      <w:r>
        <w:rPr>
          <w:color w:val="0E6EC5"/>
          <w:spacing w:val="-21"/>
        </w:rPr>
        <w:t xml:space="preserve"> </w:t>
      </w:r>
      <w:r>
        <w:rPr>
          <w:color w:val="0E6EC5"/>
          <w:spacing w:val="-9"/>
        </w:rPr>
        <w:t>Medical</w:t>
      </w:r>
      <w:r>
        <w:rPr>
          <w:color w:val="0E6EC5"/>
          <w:spacing w:val="-19"/>
        </w:rPr>
        <w:t xml:space="preserve"> </w:t>
      </w:r>
      <w:r>
        <w:rPr>
          <w:color w:val="0E6EC5"/>
          <w:spacing w:val="-8"/>
        </w:rPr>
        <w:t>Procedures</w:t>
      </w:r>
    </w:p>
    <w:p w:rsidR="006D469E" w14:paraId="5DF8FEDF" w14:textId="77777777">
      <w:pPr>
        <w:spacing w:before="38" w:line="439" w:lineRule="exact"/>
        <w:ind w:left="100"/>
        <w:rPr>
          <w:rFonts w:ascii="Calibri Light"/>
          <w:i/>
          <w:sz w:val="36"/>
        </w:rPr>
      </w:pPr>
      <w:r>
        <w:rPr>
          <w:rFonts w:ascii="Calibri Light"/>
          <w:i/>
          <w:color w:val="0E6EC5"/>
          <w:spacing w:val="-13"/>
          <w:sz w:val="36"/>
        </w:rPr>
        <w:t>Emergency</w:t>
      </w:r>
      <w:r>
        <w:rPr>
          <w:rFonts w:ascii="Calibri Light"/>
          <w:i/>
          <w:color w:val="0E6EC5"/>
          <w:spacing w:val="-15"/>
          <w:sz w:val="36"/>
        </w:rPr>
        <w:t xml:space="preserve"> </w:t>
      </w:r>
      <w:r>
        <w:rPr>
          <w:rFonts w:ascii="Calibri Light"/>
          <w:i/>
          <w:color w:val="0E6EC5"/>
          <w:spacing w:val="-13"/>
          <w:sz w:val="36"/>
        </w:rPr>
        <w:t>Room</w:t>
      </w:r>
      <w:r>
        <w:rPr>
          <w:rFonts w:ascii="Calibri Light"/>
          <w:i/>
          <w:color w:val="0E6EC5"/>
          <w:spacing w:val="-14"/>
          <w:sz w:val="36"/>
        </w:rPr>
        <w:t xml:space="preserve"> </w:t>
      </w:r>
      <w:r>
        <w:rPr>
          <w:rFonts w:ascii="Calibri Light"/>
          <w:i/>
          <w:color w:val="0E6EC5"/>
          <w:spacing w:val="-13"/>
          <w:sz w:val="36"/>
        </w:rPr>
        <w:t>Provider</w:t>
      </w:r>
    </w:p>
    <w:p w:rsidR="006D469E" w14:paraId="5DF8FEE0" w14:textId="77777777">
      <w:pPr>
        <w:pStyle w:val="BodyText"/>
        <w:ind w:left="100"/>
      </w:pPr>
      <w:r>
        <w:t>Yale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Haven</w:t>
      </w:r>
      <w:r>
        <w:rPr>
          <w:spacing w:val="-2"/>
        </w:rPr>
        <w:t xml:space="preserve"> </w:t>
      </w:r>
      <w:r>
        <w:t>Health,</w:t>
      </w:r>
      <w:r>
        <w:rPr>
          <w:spacing w:val="-6"/>
        </w:rPr>
        <w:t xml:space="preserve"> </w:t>
      </w:r>
      <w:r>
        <w:t>Yale</w:t>
      </w:r>
      <w:r>
        <w:rPr>
          <w:spacing w:val="-3"/>
        </w:rPr>
        <w:t xml:space="preserve"> </w:t>
      </w:r>
      <w:r>
        <w:t>Medicine,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Yale</w:t>
      </w:r>
      <w:r>
        <w:rPr>
          <w:spacing w:val="-6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treating</w:t>
      </w:r>
      <w:r>
        <w:rPr>
          <w:spacing w:val="-4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dignity</w:t>
      </w:r>
      <w:r>
        <w:rPr>
          <w:spacing w:val="-2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respect. The organizations support the appropriate use of chaperones during sensitive examinations,</w:t>
      </w:r>
      <w:r>
        <w:rPr>
          <w:spacing w:val="1"/>
        </w:rPr>
        <w:t xml:space="preserve"> </w:t>
      </w:r>
      <w:r>
        <w:t>treatments, or procedures to</w:t>
      </w:r>
      <w:r>
        <w:rPr>
          <w:spacing w:val="-3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comfort and protection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patients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providers.</w:t>
      </w:r>
    </w:p>
    <w:p w:rsidR="006D469E" w14:paraId="5DF8FEE1" w14:textId="77777777">
      <w:pPr>
        <w:pStyle w:val="BodyText"/>
        <w:spacing w:before="4"/>
        <w:rPr>
          <w:sz w:val="23"/>
        </w:rPr>
      </w:pPr>
    </w:p>
    <w:p w:rsidR="006D469E" w14:paraId="5DF8FEE2" w14:textId="77777777">
      <w:pPr>
        <w:pStyle w:val="Heading1"/>
      </w:pPr>
      <w:r>
        <w:rPr>
          <w:color w:val="0A5293"/>
        </w:rPr>
        <w:t>Chaperone</w:t>
      </w:r>
      <w:r>
        <w:rPr>
          <w:color w:val="0A5293"/>
          <w:spacing w:val="-3"/>
        </w:rPr>
        <w:t xml:space="preserve"> </w:t>
      </w:r>
      <w:r>
        <w:rPr>
          <w:color w:val="0A5293"/>
        </w:rPr>
        <w:t>Requirements</w:t>
      </w:r>
    </w:p>
    <w:p w:rsidR="006D469E" w14:paraId="5DF8FEE3" w14:textId="7777777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6" w:line="237" w:lineRule="auto"/>
        <w:ind w:right="801"/>
        <w:rPr>
          <w:rFonts w:ascii="Symbol" w:hAnsi="Symbol"/>
          <w:b/>
          <w:sz w:val="23"/>
        </w:rPr>
      </w:pPr>
      <w:r>
        <w:rPr>
          <w:b/>
          <w:sz w:val="23"/>
        </w:rPr>
        <w:t>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chaperone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is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required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sensitive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examinations,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treatments,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or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procedures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all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patients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(per</w:t>
      </w:r>
      <w:r>
        <w:rPr>
          <w:b/>
          <w:spacing w:val="-49"/>
          <w:sz w:val="23"/>
        </w:rPr>
        <w:t xml:space="preserve"> </w:t>
      </w:r>
      <w:r>
        <w:rPr>
          <w:b/>
          <w:sz w:val="23"/>
        </w:rPr>
        <w:t>YNHHS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policy).</w:t>
      </w:r>
    </w:p>
    <w:p w:rsidR="006D469E" w14:paraId="5DF8FEE4" w14:textId="7777777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42" w:lineRule="auto"/>
        <w:ind w:right="359"/>
        <w:rPr>
          <w:rFonts w:ascii="Symbol" w:hAnsi="Symbol"/>
          <w:sz w:val="24"/>
        </w:rPr>
      </w:pPr>
      <w:r>
        <w:rPr>
          <w:sz w:val="24"/>
        </w:rPr>
        <w:t>Chaperone documentation can be completed by a RN, PCA, or any staff member who has completed</w:t>
      </w:r>
      <w:r>
        <w:rPr>
          <w:spacing w:val="-52"/>
          <w:sz w:val="24"/>
        </w:rPr>
        <w:t xml:space="preserve"> </w:t>
      </w:r>
      <w:r>
        <w:rPr>
          <w:sz w:val="24"/>
        </w:rPr>
        <w:t>Chaperone</w:t>
      </w:r>
      <w:r>
        <w:rPr>
          <w:spacing w:val="-2"/>
          <w:sz w:val="24"/>
        </w:rPr>
        <w:t xml:space="preserve"> </w:t>
      </w:r>
      <w:r>
        <w:rPr>
          <w:sz w:val="24"/>
        </w:rPr>
        <w:t>training,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 constant</w:t>
      </w:r>
      <w:r>
        <w:rPr>
          <w:spacing w:val="-1"/>
          <w:sz w:val="24"/>
        </w:rPr>
        <w:t xml:space="preserve"> </w:t>
      </w:r>
      <w:r>
        <w:rPr>
          <w:sz w:val="24"/>
        </w:rPr>
        <w:t>companion or</w:t>
      </w:r>
      <w:r>
        <w:rPr>
          <w:spacing w:val="-1"/>
          <w:sz w:val="24"/>
        </w:rPr>
        <w:t xml:space="preserve"> </w:t>
      </w:r>
      <w:r>
        <w:rPr>
          <w:sz w:val="24"/>
        </w:rPr>
        <w:t>provider.</w:t>
      </w:r>
    </w:p>
    <w:p w:rsidR="006D469E" w14:paraId="5DF8FEE5" w14:textId="7777777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01" w:lineRule="exact"/>
        <w:rPr>
          <w:rFonts w:ascii="Symbol" w:hAnsi="Symbol"/>
          <w:sz w:val="24"/>
        </w:rPr>
      </w:pPr>
      <w:r>
        <w:rPr>
          <w:sz w:val="24"/>
        </w:rPr>
        <w:t>Patients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opt out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Chaperone</w:t>
      </w:r>
      <w:r>
        <w:rPr>
          <w:spacing w:val="-1"/>
          <w:sz w:val="24"/>
        </w:rPr>
        <w:t xml:space="preserve"> </w:t>
      </w:r>
      <w:r>
        <w:rPr>
          <w:sz w:val="24"/>
        </w:rPr>
        <w:t>(refer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exception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Pediatric</w:t>
      </w:r>
      <w:r>
        <w:rPr>
          <w:spacing w:val="-3"/>
          <w:sz w:val="24"/>
        </w:rPr>
        <w:t xml:space="preserve"> </w:t>
      </w:r>
      <w:r>
        <w:rPr>
          <w:sz w:val="24"/>
        </w:rPr>
        <w:t>patients</w:t>
      </w:r>
      <w:r>
        <w:rPr>
          <w:spacing w:val="-2"/>
          <w:sz w:val="24"/>
        </w:rPr>
        <w:t xml:space="preserve"> </w:t>
      </w:r>
      <w:r>
        <w:rPr>
          <w:sz w:val="24"/>
        </w:rPr>
        <w:t>&lt;13).</w:t>
      </w:r>
    </w:p>
    <w:p w:rsidR="006D469E" w14:paraId="5DF8FEE6" w14:textId="77777777">
      <w:pPr>
        <w:pStyle w:val="BodyText"/>
        <w:spacing w:before="6"/>
        <w:rPr>
          <w:sz w:val="23"/>
        </w:rPr>
      </w:pPr>
    </w:p>
    <w:p w:rsidR="006D469E" w14:paraId="5DF8FEE7" w14:textId="77777777">
      <w:pPr>
        <w:pStyle w:val="Heading1"/>
      </w:pPr>
      <w:r>
        <w:rPr>
          <w:color w:val="0A5293"/>
        </w:rPr>
        <w:t>Documenting</w:t>
      </w:r>
      <w:r>
        <w:rPr>
          <w:color w:val="0A5293"/>
          <w:spacing w:val="-3"/>
        </w:rPr>
        <w:t xml:space="preserve"> </w:t>
      </w:r>
      <w:r>
        <w:rPr>
          <w:color w:val="0A5293"/>
        </w:rPr>
        <w:t>a</w:t>
      </w:r>
      <w:r>
        <w:rPr>
          <w:color w:val="0A5293"/>
          <w:spacing w:val="-2"/>
        </w:rPr>
        <w:t xml:space="preserve"> </w:t>
      </w:r>
      <w:r>
        <w:rPr>
          <w:color w:val="0A5293"/>
        </w:rPr>
        <w:t>Chaperone</w:t>
      </w:r>
      <w:r>
        <w:rPr>
          <w:color w:val="0A5293"/>
          <w:spacing w:val="-3"/>
        </w:rPr>
        <w:t xml:space="preserve"> </w:t>
      </w:r>
      <w:r>
        <w:rPr>
          <w:color w:val="0A5293"/>
        </w:rPr>
        <w:t>in</w:t>
      </w:r>
      <w:r>
        <w:rPr>
          <w:color w:val="0A5293"/>
          <w:spacing w:val="-1"/>
        </w:rPr>
        <w:t xml:space="preserve"> </w:t>
      </w:r>
      <w:r>
        <w:rPr>
          <w:color w:val="0A5293"/>
        </w:rPr>
        <w:t>Epic</w:t>
      </w:r>
    </w:p>
    <w:p w:rsidR="006D469E" w14:paraId="5DF8FEE8" w14:textId="77777777">
      <w:pPr>
        <w:pStyle w:val="BodyText"/>
        <w:spacing w:before="34"/>
        <w:ind w:left="100" w:right="151"/>
      </w:pPr>
      <w:r>
        <w:t>When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chaperone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sensitive</w:t>
      </w:r>
      <w:r>
        <w:rPr>
          <w:spacing w:val="-4"/>
        </w:rPr>
        <w:t xml:space="preserve"> </w:t>
      </w:r>
      <w:r>
        <w:t>examination,</w:t>
      </w:r>
      <w:r>
        <w:rPr>
          <w:spacing w:val="-5"/>
        </w:rPr>
        <w:t xml:space="preserve"> </w:t>
      </w:r>
      <w:r>
        <w:t>treatment,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procedure,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elements</w:t>
      </w:r>
      <w:r>
        <w:rPr>
          <w:spacing w:val="-52"/>
        </w:rPr>
        <w:t xml:space="preserve"> </w:t>
      </w:r>
      <w:r>
        <w:t>are documented</w:t>
      </w:r>
      <w:r>
        <w:rPr>
          <w:spacing w:val="1"/>
        </w:rPr>
        <w:t xml:space="preserve"> </w:t>
      </w:r>
      <w:r>
        <w:t>in a</w:t>
      </w:r>
      <w:r>
        <w:rPr>
          <w:spacing w:val="-2"/>
        </w:rPr>
        <w:t xml:space="preserve"> </w:t>
      </w:r>
      <w:r>
        <w:t>flowsheet</w:t>
      </w:r>
      <w:r>
        <w:rPr>
          <w:spacing w:val="1"/>
        </w:rPr>
        <w:t xml:space="preserve"> </w:t>
      </w:r>
      <w:r>
        <w:t>or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LDA</w:t>
      </w:r>
      <w:r>
        <w:rPr>
          <w:spacing w:val="-3"/>
        </w:rPr>
        <w:t xml:space="preserve"> </w:t>
      </w:r>
      <w:r>
        <w:t>properties</w:t>
      </w:r>
      <w:r>
        <w:rPr>
          <w:spacing w:val="1"/>
        </w:rPr>
        <w:t xml:space="preserve"> </w:t>
      </w:r>
      <w:r>
        <w:t>group:</w:t>
      </w:r>
    </w:p>
    <w:p w:rsidR="006D469E" w14:paraId="5DF8FEE9" w14:textId="77777777">
      <w:pPr>
        <w:pStyle w:val="ListParagraph"/>
        <w:numPr>
          <w:ilvl w:val="1"/>
          <w:numId w:val="1"/>
        </w:numPr>
        <w:tabs>
          <w:tab w:val="left" w:pos="1360"/>
          <w:tab w:val="left" w:pos="136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chaperone</w:t>
      </w:r>
    </w:p>
    <w:p w:rsidR="006D469E" w14:paraId="5DF8FEEA" w14:textId="77777777">
      <w:pPr>
        <w:pStyle w:val="ListParagraph"/>
        <w:numPr>
          <w:ilvl w:val="1"/>
          <w:numId w:val="1"/>
        </w:numPr>
        <w:tabs>
          <w:tab w:val="left" w:pos="1360"/>
          <w:tab w:val="left" w:pos="1361"/>
        </w:tabs>
        <w:ind w:hanging="36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chaperone’s</w:t>
      </w:r>
      <w:r>
        <w:rPr>
          <w:spacing w:val="-4"/>
          <w:sz w:val="24"/>
        </w:rPr>
        <w:t xml:space="preserve"> </w:t>
      </w:r>
      <w:r>
        <w:rPr>
          <w:sz w:val="24"/>
        </w:rPr>
        <w:t>full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and role</w:t>
      </w:r>
    </w:p>
    <w:p w:rsidR="006D469E" w14:paraId="5DF8FEEB" w14:textId="77777777">
      <w:pPr>
        <w:pStyle w:val="ListParagraph"/>
        <w:numPr>
          <w:ilvl w:val="1"/>
          <w:numId w:val="1"/>
        </w:numPr>
        <w:tabs>
          <w:tab w:val="left" w:pos="1360"/>
          <w:tab w:val="left" w:pos="1361"/>
        </w:tabs>
        <w:ind w:hanging="361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chaperone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used,</w:t>
      </w:r>
      <w:r>
        <w:rPr>
          <w:spacing w:val="2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two reasons:</w:t>
      </w:r>
    </w:p>
    <w:p w:rsidR="006D469E" w14:paraId="5DF8FEEC" w14:textId="77777777">
      <w:pPr>
        <w:pStyle w:val="ListParagraph"/>
        <w:numPr>
          <w:ilvl w:val="2"/>
          <w:numId w:val="1"/>
        </w:numPr>
        <w:tabs>
          <w:tab w:val="left" w:pos="3160"/>
          <w:tab w:val="left" w:pos="3161"/>
        </w:tabs>
        <w:ind w:hanging="361"/>
        <w:rPr>
          <w:sz w:val="24"/>
        </w:rPr>
      </w:pP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</w:p>
    <w:p w:rsidR="006D469E" w14:paraId="5DF8FEED" w14:textId="77777777">
      <w:pPr>
        <w:pStyle w:val="ListParagraph"/>
        <w:numPr>
          <w:ilvl w:val="2"/>
          <w:numId w:val="1"/>
        </w:numPr>
        <w:tabs>
          <w:tab w:val="left" w:pos="3160"/>
          <w:tab w:val="left" w:pos="3161"/>
        </w:tabs>
        <w:spacing w:before="1"/>
        <w:ind w:hanging="361"/>
        <w:rPr>
          <w:sz w:val="24"/>
        </w:rPr>
      </w:pPr>
      <w:r>
        <w:rPr>
          <w:sz w:val="24"/>
        </w:rPr>
        <w:t>Patient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parent/guardian</w:t>
      </w:r>
      <w:r>
        <w:rPr>
          <w:spacing w:val="-3"/>
          <w:sz w:val="24"/>
        </w:rPr>
        <w:t xml:space="preserve"> </w:t>
      </w:r>
      <w:r>
        <w:rPr>
          <w:sz w:val="24"/>
        </w:rPr>
        <w:t>present</w:t>
      </w:r>
    </w:p>
    <w:p w:rsidR="006D469E" w14:paraId="5DF8FEEE" w14:textId="77777777">
      <w:pPr>
        <w:spacing w:line="292" w:lineRule="exact"/>
        <w:ind w:left="100"/>
        <w:rPr>
          <w:b/>
          <w:sz w:val="24"/>
        </w:rPr>
      </w:pPr>
      <w:r>
        <w:rPr>
          <w:b/>
          <w:sz w:val="24"/>
        </w:rPr>
        <w:t>Pediatric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exception:</w:t>
      </w:r>
    </w:p>
    <w:p w:rsidR="006D469E" w14:paraId="5DF8FEEF" w14:textId="7777777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05" w:lineRule="exact"/>
        <w:rPr>
          <w:rFonts w:ascii="Symbol" w:hAnsi="Symbol"/>
          <w:sz w:val="24"/>
        </w:rPr>
      </w:pPr>
      <w:r>
        <w:rPr>
          <w:sz w:val="24"/>
        </w:rPr>
        <w:t>Pediatric</w:t>
      </w:r>
      <w:r>
        <w:rPr>
          <w:spacing w:val="-2"/>
          <w:sz w:val="24"/>
        </w:rPr>
        <w:t xml:space="preserve"> </w:t>
      </w:r>
      <w:r>
        <w:rPr>
          <w:sz w:val="24"/>
        </w:rPr>
        <w:t>patients</w:t>
      </w:r>
      <w:r>
        <w:rPr>
          <w:spacing w:val="-4"/>
          <w:sz w:val="24"/>
        </w:rPr>
        <w:t xml:space="preserve">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request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guardian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present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chaperone.</w:t>
      </w:r>
    </w:p>
    <w:p w:rsidR="006D469E" w14:paraId="5DF8FEF0" w14:textId="77777777">
      <w:pPr>
        <w:pStyle w:val="BodyText"/>
        <w:spacing w:before="5" w:line="235" w:lineRule="auto"/>
        <w:ind w:left="2620" w:hanging="360"/>
      </w:pPr>
      <w:r>
        <w:rPr>
          <w:rFonts w:ascii="Courier New"/>
        </w:rPr>
        <w:t>o</w:t>
      </w:r>
      <w:r>
        <w:rPr>
          <w:rFonts w:ascii="Courier New"/>
          <w:spacing w:val="64"/>
        </w:rPr>
        <w:t xml:space="preserve"> </w:t>
      </w:r>
      <w:r>
        <w:t xml:space="preserve">Document </w:t>
      </w:r>
      <w:r>
        <w:rPr>
          <w:b/>
        </w:rPr>
        <w:t>No</w:t>
      </w:r>
      <w:r>
        <w:rPr>
          <w:b/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Chaperone</w:t>
      </w:r>
      <w:r>
        <w:rPr>
          <w:spacing w:val="-2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reason of</w:t>
      </w:r>
      <w:r>
        <w:rPr>
          <w:spacing w:val="1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and</w:t>
      </w:r>
      <w:r>
        <w:rPr>
          <w:spacing w:val="-51"/>
        </w:rPr>
        <w:t xml:space="preserve"> </w:t>
      </w:r>
      <w:r>
        <w:t>parent/guardian</w:t>
      </w:r>
      <w:r>
        <w:rPr>
          <w:spacing w:val="-2"/>
        </w:rPr>
        <w:t xml:space="preserve"> </w:t>
      </w:r>
      <w:r>
        <w:t>present.</w:t>
      </w:r>
    </w:p>
    <w:p w:rsidR="006D469E" w14:paraId="5DF8FEF1" w14:textId="7777777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05" w:lineRule="exact"/>
        <w:rPr>
          <w:rFonts w:ascii="Symbol" w:hAnsi="Symbol"/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pediatric</w:t>
      </w:r>
      <w:r>
        <w:rPr>
          <w:spacing w:val="-2"/>
          <w:sz w:val="24"/>
        </w:rPr>
        <w:t xml:space="preserve"> </w:t>
      </w:r>
      <w:r>
        <w:rPr>
          <w:sz w:val="24"/>
        </w:rPr>
        <w:t>patient</w:t>
      </w:r>
      <w:r>
        <w:rPr>
          <w:spacing w:val="-1"/>
          <w:sz w:val="24"/>
        </w:rPr>
        <w:t xml:space="preserve"> </w:t>
      </w:r>
      <w:r>
        <w:rPr>
          <w:sz w:val="24"/>
        </w:rPr>
        <w:t>&lt;13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2"/>
          <w:sz w:val="24"/>
        </w:rPr>
        <w:t xml:space="preserve"> </w:t>
      </w:r>
      <w:r>
        <w:rPr>
          <w:sz w:val="24"/>
        </w:rPr>
        <w:t>opt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chaperone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present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parent/guardian.</w:t>
      </w:r>
    </w:p>
    <w:p w:rsidR="006D469E" w14:paraId="5DF8FEF2" w14:textId="77777777">
      <w:pPr>
        <w:spacing w:before="52"/>
        <w:ind w:left="100"/>
        <w:rPr>
          <w:rFonts w:ascii="Gill Sans MT"/>
          <w:b/>
          <w:sz w:val="28"/>
        </w:rPr>
      </w:pPr>
      <w:r>
        <w:rPr>
          <w:rFonts w:ascii="Gill Sans MT"/>
          <w:b/>
          <w:color w:val="0A5293"/>
          <w:sz w:val="28"/>
        </w:rPr>
        <w:t>Smartphrase</w:t>
      </w:r>
    </w:p>
    <w:p w:rsidR="006D469E" w14:paraId="5DF8FEF3" w14:textId="0D218E66">
      <w:pPr>
        <w:pStyle w:val="BodyText"/>
        <w:spacing w:before="192" w:line="360" w:lineRule="auto"/>
        <w:ind w:left="100" w:right="8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530225</wp:posOffset>
                </wp:positionH>
                <wp:positionV relativeFrom="paragraph">
                  <wp:posOffset>904240</wp:posOffset>
                </wp:positionV>
                <wp:extent cx="6411595" cy="78867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11595" cy="788670"/>
                          <a:chOff x="835" y="1424"/>
                          <a:chExt cx="10097" cy="1242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" y="1424"/>
                            <a:ext cx="10097" cy="1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" y="1683"/>
                            <a:ext cx="9600" cy="7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5" style="width:504.85pt;height:62.1pt;margin-top:71.2pt;margin-left:41.75pt;mso-position-horizontal-relative:page;position:absolute;z-index:-251657216" coordorigin="835,1424" coordsize="10097,12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6" type="#_x0000_t75" style="width:10097;height:1242;left:835;mso-wrap-style:square;position:absolute;top:1424;visibility:visible">
                  <v:imagedata r:id="rId8" o:title=""/>
                </v:shape>
                <v:shape id="Picture 3" o:spid="_x0000_s1027" type="#_x0000_t75" style="width:9600;height:744;left:1094;mso-wrap-style:square;position:absolute;top:1683;visibility:visible">
                  <v:imagedata r:id="rId9" o:title=""/>
                </v:shape>
              </v:group>
            </w:pict>
          </mc:Fallback>
        </mc:AlternateContent>
      </w:r>
      <w:r w:rsidR="005502FF">
        <w:rPr>
          <w:b/>
        </w:rPr>
        <w:t xml:space="preserve">".chaperonenote" </w:t>
      </w:r>
      <w:r w:rsidR="005502FF">
        <w:t>has been added to the list in the smartphrase facility library. The smartphrase should be</w:t>
      </w:r>
      <w:r w:rsidR="005502FF">
        <w:rPr>
          <w:spacing w:val="1"/>
        </w:rPr>
        <w:t xml:space="preserve"> </w:t>
      </w:r>
      <w:r w:rsidR="005502FF">
        <w:t>add to any note you write that contains documentation on the sensitive examination, treatment, or procedure</w:t>
      </w:r>
      <w:r w:rsidR="005502FF">
        <w:rPr>
          <w:spacing w:val="-52"/>
        </w:rPr>
        <w:t xml:space="preserve"> </w:t>
      </w:r>
      <w:r w:rsidR="005502FF">
        <w:t>in the</w:t>
      </w:r>
      <w:r w:rsidR="005502FF">
        <w:rPr>
          <w:spacing w:val="1"/>
        </w:rPr>
        <w:t xml:space="preserve"> </w:t>
      </w:r>
      <w:r w:rsidR="005502FF">
        <w:t>chest</w:t>
      </w:r>
      <w:r w:rsidR="005502FF">
        <w:rPr>
          <w:spacing w:val="-1"/>
        </w:rPr>
        <w:t xml:space="preserve"> </w:t>
      </w:r>
      <w:r w:rsidR="005502FF">
        <w:t>and perineum</w:t>
      </w:r>
      <w:r w:rsidR="005502FF">
        <w:rPr>
          <w:spacing w:val="1"/>
        </w:rPr>
        <w:t xml:space="preserve"> </w:t>
      </w:r>
      <w:r w:rsidR="005502FF">
        <w:t>regions.</w:t>
      </w:r>
    </w:p>
    <w:p w:rsidR="006D469E" w14:paraId="5DF8FEF4" w14:textId="77777777">
      <w:pPr>
        <w:pStyle w:val="BodyText"/>
      </w:pPr>
    </w:p>
    <w:p w:rsidR="006D469E" w14:paraId="5DF8FEF5" w14:textId="77777777">
      <w:pPr>
        <w:pStyle w:val="BodyText"/>
      </w:pPr>
    </w:p>
    <w:p w:rsidR="006D469E" w14:paraId="5DF8FEF6" w14:textId="77777777">
      <w:pPr>
        <w:pStyle w:val="BodyText"/>
      </w:pPr>
    </w:p>
    <w:p w:rsidR="006D469E" w14:paraId="5DF8FEF7" w14:textId="77777777">
      <w:pPr>
        <w:pStyle w:val="BodyText"/>
        <w:spacing w:before="11"/>
        <w:rPr>
          <w:sz w:val="35"/>
        </w:rPr>
      </w:pPr>
    </w:p>
    <w:p w:rsidR="006D469E" w14:paraId="5DF8FEF8" w14:textId="77777777">
      <w:pPr>
        <w:pStyle w:val="BodyText"/>
        <w:spacing w:line="362" w:lineRule="auto"/>
        <w:ind w:left="100" w:right="151"/>
      </w:pPr>
      <w:r>
        <w:t>In addition, the smartphrase has been automatically add to several system notes templates that you currently</w:t>
      </w:r>
      <w:r>
        <w:rPr>
          <w:spacing w:val="-5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Emergency Department.</w:t>
      </w:r>
    </w:p>
    <w:p w:rsidR="006D469E" w14:paraId="5DF8FEF9" w14:textId="7777777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57" w:lineRule="auto"/>
        <w:ind w:right="137"/>
        <w:rPr>
          <w:rFonts w:ascii="Symbol" w:hAnsi="Symbol"/>
          <w:sz w:val="24"/>
        </w:rPr>
      </w:pPr>
      <w:r>
        <w:rPr>
          <w:sz w:val="24"/>
        </w:rPr>
        <w:t>Laceration repair, Foreign Body – embedded &amp; orifice, Suture removal, Burn Treatment, Colposcopy,</w:t>
      </w:r>
      <w:r>
        <w:rPr>
          <w:spacing w:val="1"/>
          <w:sz w:val="24"/>
        </w:rPr>
        <w:t xml:space="preserve"> </w:t>
      </w:r>
      <w:r>
        <w:rPr>
          <w:sz w:val="24"/>
        </w:rPr>
        <w:t>Percuvision Foley placement, POC ultrasound, I&amp;D, IUD insertion &amp; removal, Bladder Cath, Pessary,</w:t>
      </w:r>
      <w:r>
        <w:rPr>
          <w:spacing w:val="1"/>
          <w:sz w:val="24"/>
        </w:rPr>
        <w:t xml:space="preserve"> </w:t>
      </w:r>
      <w:r>
        <w:rPr>
          <w:sz w:val="24"/>
        </w:rPr>
        <w:t>GYN laceration, External cephalic version, Diaphragm fitting, Endometrial biopsy, Sonhysterogram, and</w:t>
      </w:r>
      <w:r>
        <w:rPr>
          <w:spacing w:val="-52"/>
          <w:sz w:val="24"/>
        </w:rPr>
        <w:t xml:space="preserve"> </w:t>
      </w:r>
      <w:r>
        <w:rPr>
          <w:sz w:val="24"/>
        </w:rPr>
        <w:t>Ancoscopy/sigmoidoscopy</w:t>
      </w:r>
    </w:p>
    <w:p w:rsidR="006D469E" w14:paraId="5DF8FEFA" w14:textId="77777777">
      <w:pPr>
        <w:pStyle w:val="BodyText"/>
        <w:spacing w:before="1"/>
        <w:rPr>
          <w:sz w:val="10"/>
        </w:rPr>
      </w:pPr>
    </w:p>
    <w:p w:rsidR="006D469E" w14:paraId="5DF8FEFB" w14:textId="77777777">
      <w:pPr>
        <w:tabs>
          <w:tab w:val="left" w:pos="9332"/>
        </w:tabs>
        <w:spacing w:before="59"/>
        <w:ind w:left="820"/>
        <w:rPr>
          <w:b/>
          <w:sz w:val="20"/>
        </w:rPr>
      </w:pPr>
      <w:r>
        <w:rPr>
          <w:b/>
          <w:sz w:val="20"/>
        </w:rPr>
        <w:t>ITS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Training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Chaperone 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Sensitive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Medical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Procedures 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Tip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Sheet</w:t>
      </w:r>
      <w:r>
        <w:rPr>
          <w:b/>
          <w:sz w:val="20"/>
        </w:rPr>
        <w:tab/>
        <w:t>June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2021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(JAM)</w:t>
      </w:r>
    </w:p>
    <w:sectPr>
      <w:type w:val="continuous"/>
      <w:pgSz w:w="12240" w:h="15840"/>
      <w:pgMar w:top="44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45566CB"/>
    <w:multiLevelType w:val="hybridMultilevel"/>
    <w:tmpl w:val="6B1EDA5C"/>
    <w:lvl w:ilvl="0">
      <w:start w:val="0"/>
      <w:numFmt w:val="bullet"/>
      <w:lvlText w:val=""/>
      <w:lvlJc w:val="left"/>
      <w:pPr>
        <w:ind w:left="820" w:hanging="361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16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9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4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5" w:hanging="360"/>
      </w:pPr>
      <w:rPr>
        <w:rFonts w:hint="default"/>
        <w:lang w:val="en-US" w:eastAsia="en-US" w:bidi="ar-SA"/>
      </w:rPr>
    </w:lvl>
  </w:abstractNum>
  <w:num w:numId="1" w16cid:durableId="87381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9E"/>
    <w:rsid w:val="005502FF"/>
    <w:rsid w:val="006D469E"/>
    <w:rsid w:val="00E63233"/>
  </w:rsids>
  <w:docVars>
    <w:docVar w:name="__Grammarly_42___1" w:val="H4sIAAAAAAAEAKtWcslP9kxRslIyNDY2MjC0NLEwN7Y0MLMwMTNU0lEKTi0uzszPAykwqgUAv2HeU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F8FEDC"/>
  <w15:docId w15:val="{0BF8967E-4C7E-44DA-A939-AFDD3C86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Gill Sans MT" w:eastAsia="Gill Sans MT" w:hAnsi="Gill Sans MT" w:cs="Gill Sans MT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0"/>
      <w:ind w:left="100"/>
    </w:pPr>
    <w:rPr>
      <w:rFonts w:ascii="Gill Sans MT" w:eastAsia="Gill Sans MT" w:hAnsi="Gill Sans MT" w:cs="Gill Sans MT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C25A5B-B475-4389-BC59-A8000161F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795AAB-DB3F-4C5F-AB28-665870817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C96DC-2408-4109-8C42-ECFEB27BDB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EPIC - Documenting the Use of Chaperones for Sensitive Medical Procedures - Emergency Room Provider - Reference</dc:title>
  <dc:creator>Epic</dc:creator>
  <lastModifiedBy>Hettiarachchi, Parami</lastModifiedBy>
  <revision>2</revision>
  <dcterms:created xsi:type="dcterms:W3CDTF">2023-02-06T22:19:00.0000000Z</dcterms:created>
  <dcterms:modified xsi:type="dcterms:W3CDTF">2023-02-06T22:19:00.0000000Z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  <property fmtid="{D5CDD505-2E9C-101B-9397-08002B2CF9AE}" pid="3" name="Created">
    <vt:filetime>2021-07-02T00:00:00Z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2023-01-24T00:00:00Z</vt:filetime>
  </property>
</Properties>
</file>