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09932AA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E6044F" w:rsidP="00E6044F" w14:paraId="3B2A9D1B" w14:textId="77777777">
      <w:r w:rsidRPr="007F7EC7">
        <w:t>This document establishes the procedure to be followed by the Yale School of Medicine (YSM) regarding secondary approval of expense reports for Deans, Department Chairs, and Lead Administrators/Senior Directors by the YSM Controller’s office.</w:t>
      </w:r>
    </w:p>
    <w:p w:rsidR="007D39A2" w:rsidRPr="00EC53A3" w:rsidP="00003662" w14:paraId="74B0DA01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6044F" w:rsidP="00E6044F" w14:paraId="2C14D102" w14:textId="77777777">
      <w:pPr>
        <w:spacing w:after="120"/>
      </w:pPr>
      <w:r>
        <w:t xml:space="preserve">Authorization and approval are control activities that mitigate the risk of the occurrence of inappropriate transactions and/or non-compliance with University policies and procedures. </w:t>
      </w:r>
    </w:p>
    <w:p w:rsidR="00E6044F" w:rsidP="00E6044F" w14:paraId="35A2FA64" w14:textId="77777777">
      <w:pPr>
        <w:spacing w:after="120"/>
      </w:pPr>
    </w:p>
    <w:p w:rsidR="00ED0249" w:rsidRPr="00EC53A3" w:rsidP="00E6044F" w14:paraId="3FA851D3" w14:textId="798FE1B0">
      <w:pPr>
        <w:spacing w:after="120"/>
      </w:pPr>
      <w:r>
        <w:t>Strong internal controls dictate that there is an approval hierarchy in place to ensure that a subordinate is not the only approver of expense reports for Deans, Department Chairs, and Lead Administrators/Senior Directors, as they have fiduciary responsibility of a department’s funds</w:t>
      </w:r>
      <w:r w:rsidR="00EB5783">
        <w:tab/>
      </w:r>
    </w:p>
    <w:p w:rsidR="00271F83" w:rsidRPr="00EC53A3" w:rsidP="00003662" w14:paraId="3757D010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E6044F" w:rsidP="00E6044F" w14:paraId="0E24881B" w14:textId="77777777">
      <w:pPr>
        <w:rPr>
          <w:b/>
        </w:rPr>
      </w:pPr>
      <w:bookmarkStart w:id="0" w:name="_Toc425171621"/>
      <w:r>
        <w:rPr>
          <w:b/>
        </w:rPr>
        <w:t>Deans</w:t>
      </w:r>
    </w:p>
    <w:p w:rsidR="00E6044F" w:rsidP="00E6044F" w14:paraId="2A8632E6" w14:textId="77777777">
      <w:r>
        <w:t>The Dean is the administrative officer of Yale School of Medicine and is responsible for the organization.</w:t>
      </w:r>
    </w:p>
    <w:p w:rsidR="00E6044F" w:rsidP="00E6044F" w14:paraId="795B7925" w14:textId="77777777">
      <w:r>
        <w:t xml:space="preserve">  </w:t>
      </w:r>
    </w:p>
    <w:p w:rsidR="00E6044F" w:rsidP="00E6044F" w14:paraId="4543673E" w14:textId="77777777">
      <w:r>
        <w:t xml:space="preserve">Deputy Deans report to the Dean and are primarily responsible for assisting the Dean in overseeing activities for the School. </w:t>
      </w:r>
    </w:p>
    <w:p w:rsidR="00E6044F" w:rsidP="00E6044F" w14:paraId="45DC9774" w14:textId="77777777"/>
    <w:p w:rsidR="00E6044F" w:rsidP="00E6044F" w14:paraId="3AAB267E" w14:textId="77777777">
      <w:r>
        <w:t xml:space="preserve">The Dean and Deputy Deans are located here: </w:t>
      </w:r>
      <w:hyperlink r:id="rId10" w:history="1">
        <w:r>
          <w:rPr>
            <w:rStyle w:val="Hyperlink"/>
          </w:rPr>
          <w:t>https://medicine.yale.edu/about/leadership-administration/ysm-dean-deputy-deans/</w:t>
        </w:r>
      </w:hyperlink>
      <w:r>
        <w:rPr>
          <w:rStyle w:val="Hyperlink"/>
        </w:rPr>
        <w:t>.</w:t>
      </w:r>
    </w:p>
    <w:p w:rsidR="00E6044F" w:rsidP="00E6044F" w14:paraId="52F07216" w14:textId="77777777">
      <w:pPr>
        <w:rPr>
          <w:b/>
        </w:rPr>
      </w:pPr>
    </w:p>
    <w:p w:rsidR="00E6044F" w:rsidP="00E6044F" w14:paraId="6D558650" w14:textId="77777777">
      <w:pPr>
        <w:rPr>
          <w:b/>
        </w:rPr>
      </w:pPr>
      <w:r>
        <w:rPr>
          <w:b/>
        </w:rPr>
        <w:t>Department Chair</w:t>
      </w:r>
    </w:p>
    <w:p w:rsidR="00E6044F" w:rsidP="00E6044F" w14:paraId="050EA07B" w14:textId="77777777">
      <w:pPr>
        <w:rPr>
          <w:bCs/>
        </w:rPr>
      </w:pPr>
      <w:r>
        <w:rPr>
          <w:bCs/>
        </w:rPr>
        <w:t>A Department Chair is a faculty member in a given academic department who is appointed by the Yale Corporation upon recommendation of the President after nomination by the Dean.</w:t>
      </w:r>
    </w:p>
    <w:p w:rsidR="00E6044F" w:rsidP="00E6044F" w14:paraId="1D2F3413" w14:textId="77777777">
      <w:pPr>
        <w:rPr>
          <w:bCs/>
        </w:rPr>
      </w:pPr>
    </w:p>
    <w:p w:rsidR="00E6044F" w:rsidP="00E6044F" w14:paraId="36ED88E1" w14:textId="77777777">
      <w:pPr>
        <w:rPr>
          <w:bCs/>
        </w:rPr>
      </w:pPr>
      <w:r>
        <w:rPr>
          <w:bCs/>
        </w:rPr>
        <w:t xml:space="preserve">Yale School of Medicine Department Chairs for both clinical and basic science departments are located here: </w:t>
      </w:r>
      <w:hyperlink r:id="rId11" w:history="1">
        <w:r>
          <w:rPr>
            <w:rStyle w:val="Hyperlink"/>
            <w:bCs/>
          </w:rPr>
          <w:t>https://medicine.yale.edu/about/leadership-administration/department-chairs/</w:t>
        </w:r>
      </w:hyperlink>
      <w:r>
        <w:rPr>
          <w:rStyle w:val="Hyperlink"/>
          <w:bCs/>
        </w:rPr>
        <w:t>.</w:t>
      </w:r>
    </w:p>
    <w:p w:rsidR="00E6044F" w:rsidP="00E6044F" w14:paraId="51A9009F" w14:textId="77777777">
      <w:pPr>
        <w:rPr>
          <w:b/>
        </w:rPr>
      </w:pPr>
    </w:p>
    <w:p w:rsidR="00E6044F" w:rsidP="00E6044F" w14:paraId="5B89A848" w14:textId="77777777">
      <w:pPr>
        <w:rPr>
          <w:b/>
        </w:rPr>
      </w:pPr>
      <w:bookmarkStart w:id="1" w:name="_Hlk138332293"/>
      <w:r>
        <w:rPr>
          <w:b/>
        </w:rPr>
        <w:t>Lead Administrator/Senior Director</w:t>
      </w:r>
    </w:p>
    <w:bookmarkEnd w:id="1"/>
    <w:p w:rsidR="00E6044F" w:rsidP="00E6044F" w14:paraId="4B09A7CD" w14:textId="77777777">
      <w:pPr>
        <w:rPr>
          <w:i/>
          <w:iCs/>
        </w:rPr>
      </w:pPr>
      <w:r>
        <w:t xml:space="preserve">The Lead Administrator/Senior Director is an individual who is responsible for administrative authority over a department or multiple departments, and they generally report directly to a Department Chair or a Dean. Lead Administrators/Senior Directors can be found here: </w:t>
      </w:r>
      <w:r>
        <w:fldChar w:fldCharType="begin"/>
      </w:r>
      <w:r>
        <w:instrText xml:space="preserve"> HYPERLINK "https://medicine.yale.edu/myysm/people/chair-administrator-assistant/" </w:instrText>
      </w:r>
      <w:r>
        <w:fldChar w:fldCharType="separate"/>
      </w:r>
      <w:r>
        <w:rPr>
          <w:rStyle w:val="Hyperlink"/>
        </w:rPr>
        <w:t>https://medicine.yale.edu/myysm/people/chair-administrator-assistant/</w:t>
      </w:r>
      <w:r>
        <w:fldChar w:fldCharType="end"/>
      </w:r>
      <w:r>
        <w:t>.</w:t>
      </w:r>
    </w:p>
    <w:p w:rsidR="007D358A" w:rsidRPr="00E6044F" w:rsidP="007D358A" w14:paraId="3DA9337D" w14:textId="3C3D1391">
      <w:pPr>
        <w:rPr>
          <w:b/>
        </w:rPr>
      </w:pPr>
    </w:p>
    <w:p w:rsidR="001B7499" w:rsidRPr="00EC53A3" w:rsidP="00003662" w14:paraId="1F290540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2" w:name="_Toc427373286"/>
      <w:bookmarkStart w:id="3" w:name="_Toc425171622"/>
      <w:bookmarkStart w:id="4" w:name="_Toc425171625"/>
    </w:p>
    <w:bookmarkEnd w:id="2"/>
    <w:bookmarkEnd w:id="3"/>
    <w:p w:rsidR="00E6044F" w:rsidRPr="00DB5BBD" w:rsidP="00E6044F" w14:paraId="4A3FD4C0" w14:textId="77777777">
      <w:pPr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Submission/Approval</w:t>
      </w:r>
    </w:p>
    <w:p w:rsidR="00E1592E" w:rsidP="00E6044F" w14:paraId="1B1B8901" w14:textId="77777777">
      <w:pPr>
        <w:spacing w:after="120"/>
        <w:ind w:left="720"/>
      </w:pPr>
    </w:p>
    <w:p w:rsidR="00E6044F" w:rsidRPr="007F7EC7" w:rsidP="00247299" w14:paraId="0DD1B25A" w14:textId="0721147C">
      <w:pPr>
        <w:spacing w:after="120"/>
        <w:ind w:left="360"/>
      </w:pPr>
      <w:r>
        <w:t>Submission or approval of an expense incurred by a Dean, Department Chair, or Lead Administrators/Senior Director must submit an approval through Workday</w:t>
      </w:r>
      <w:bookmarkStart w:id="5" w:name="_1503.2_New_or"/>
      <w:bookmarkStart w:id="6" w:name="_1301.2_Financial_Reporting"/>
      <w:bookmarkStart w:id="7" w:name="Financial_Reports_Should_Be_Revised_Regu"/>
      <w:bookmarkStart w:id="8" w:name="_1305.2__"/>
      <w:bookmarkStart w:id="9" w:name="_1305.2_Financial_Reports"/>
      <w:bookmarkStart w:id="10" w:name="_1115.2_Criteria_for"/>
      <w:bookmarkStart w:id="11" w:name="_Toc425171623"/>
      <w:bookmarkEnd w:id="5"/>
      <w:bookmarkEnd w:id="6"/>
      <w:bookmarkEnd w:id="7"/>
      <w:bookmarkEnd w:id="8"/>
      <w:bookmarkEnd w:id="9"/>
      <w:bookmarkEnd w:id="10"/>
      <w:r>
        <w:t>.</w:t>
      </w:r>
    </w:p>
    <w:p w:rsidR="00E6044F" w:rsidRPr="007F7EC7" w:rsidP="00E6044F" w14:paraId="40B3F00D" w14:textId="77777777">
      <w:pPr>
        <w:pStyle w:val="ListParagraph"/>
        <w:numPr>
          <w:ilvl w:val="0"/>
          <w:numId w:val="17"/>
        </w:numPr>
      </w:pPr>
      <w:r w:rsidRPr="006C1646">
        <w:t>Lead Administrator/Senior Director, Department Chair, Deputy Dean, Dean, or their delegate submits expense report in Workday.</w:t>
      </w:r>
      <w:r w:rsidRPr="007F7EC7">
        <w:rPr>
          <w:rFonts w:cs="Arial"/>
        </w:rPr>
        <w:t xml:space="preserve"> </w:t>
      </w:r>
    </w:p>
    <w:p w:rsidR="00E6044F" w:rsidP="00E6044F" w14:paraId="520CF5E4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7F7EC7">
        <w:rPr>
          <w:rFonts w:cs="Arial"/>
        </w:rPr>
        <w:t>Cost Center P2P 1k Approver reviews expense report.</w:t>
      </w:r>
      <w:bookmarkEnd w:id="11"/>
    </w:p>
    <w:p w:rsidR="00E6044F" w:rsidP="00E6044F" w14:paraId="56421D7E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7F7EC7">
        <w:rPr>
          <w:rFonts w:cs="Arial"/>
        </w:rPr>
        <w:t xml:space="preserve">If the expense report total is greater than $500, the highest required Cost Center P2P Approver must submit expense report for a secondary approval by using “Add Approver” function in Workday. </w:t>
      </w:r>
    </w:p>
    <w:p w:rsidR="002F7899" w:rsidP="002F7899" w14:paraId="7C3B1C93" w14:textId="77D93E39">
      <w:pPr>
        <w:pStyle w:val="ListParagraph"/>
        <w:numPr>
          <w:ilvl w:val="1"/>
          <w:numId w:val="18"/>
        </w:numPr>
        <w:rPr>
          <w:rFonts w:cs="Arial"/>
        </w:rPr>
      </w:pPr>
      <w:r>
        <w:rPr>
          <w:rFonts w:cs="Arial"/>
        </w:rPr>
        <w:t>In situations where the 1k approver also has a 10k approver role and the report is over the 1k limit, the “add approver” can be done at the lower 1k level.</w:t>
      </w:r>
    </w:p>
    <w:p w:rsidR="002F7899" w:rsidP="002F7899" w14:paraId="2788D113" w14:textId="3A27F2C8">
      <w:pPr>
        <w:pStyle w:val="ListParagraph"/>
        <w:numPr>
          <w:ilvl w:val="1"/>
          <w:numId w:val="18"/>
        </w:numPr>
        <w:rPr>
          <w:rFonts w:cs="Arial"/>
        </w:rPr>
      </w:pPr>
      <w:r>
        <w:rPr>
          <w:rFonts w:cs="Arial"/>
        </w:rPr>
        <w:t xml:space="preserve">Additionally, if a department business office has a practice of adding additional approvers, the 1k role can add the approver, or, they may reach out via email for an email approval.  </w:t>
      </w:r>
      <w:r w:rsidRPr="002F7899">
        <w:rPr>
          <w:rFonts w:cs="Arial"/>
          <w:i/>
          <w:iCs/>
        </w:rPr>
        <w:t>Note: an added approver cannot add additional approvers.</w:t>
      </w:r>
    </w:p>
    <w:p w:rsidR="00E6044F" w:rsidP="002F7899" w14:paraId="417259AB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7F7EC7">
        <w:rPr>
          <w:rFonts w:cs="Arial"/>
        </w:rPr>
        <w:t>Under “Add Approver, select “Cost Center YSM Expense Report Approver”.</w:t>
      </w:r>
    </w:p>
    <w:p w:rsidR="00E6044F" w:rsidP="00E6044F" w14:paraId="5AE6C85D" w14:textId="77777777">
      <w:pPr>
        <w:pStyle w:val="ListParagraph"/>
        <w:ind w:left="2160"/>
        <w:rPr>
          <w:rFonts w:cs="Arial"/>
        </w:rPr>
      </w:pPr>
    </w:p>
    <w:p w:rsidR="00E6044F" w:rsidRPr="007F7EC7" w:rsidP="00E6044F" w14:paraId="567E3710" w14:textId="77777777">
      <w:pPr>
        <w:pStyle w:val="ListParagraph"/>
        <w:ind w:left="2160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206375</wp:posOffset>
            </wp:positionV>
            <wp:extent cx="2880995" cy="2633345"/>
            <wp:effectExtent l="19050" t="19050" r="14605" b="14605"/>
            <wp:wrapTopAndBottom/>
            <wp:docPr id="1" name="Picture 1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633345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044F" w:rsidP="00E6044F" w14:paraId="431336FB" w14:textId="77777777">
      <w:pPr>
        <w:pStyle w:val="ListParagraph"/>
        <w:ind w:left="2160"/>
        <w:rPr>
          <w:rFonts w:cs="Arial"/>
        </w:rPr>
      </w:pPr>
    </w:p>
    <w:p w:rsidR="00E6044F" w:rsidP="00E6044F" w14:paraId="533110AD" w14:textId="41B0402F">
      <w:pPr>
        <w:pStyle w:val="ListParagraph"/>
        <w:numPr>
          <w:ilvl w:val="1"/>
          <w:numId w:val="18"/>
        </w:numPr>
        <w:rPr>
          <w:rFonts w:cs="Arial"/>
        </w:rPr>
      </w:pPr>
      <w:r w:rsidRPr="007F7EC7">
        <w:rPr>
          <w:rFonts w:cs="Arial"/>
        </w:rPr>
        <w:t xml:space="preserve">Under “Cost Center YSM Expense Report Approver “Associate Controller, Yale School of Medicine.” </w:t>
      </w:r>
    </w:p>
    <w:p w:rsidR="00E6044F" w:rsidP="00E6044F" w14:paraId="1C59A05B" w14:textId="56FBC57D">
      <w:pPr>
        <w:pStyle w:val="ListParagraph"/>
        <w:ind w:left="2160"/>
        <w:rPr>
          <w:rFonts w:cs="Arial"/>
        </w:rPr>
      </w:pPr>
      <w:r w:rsidRPr="00A84C9D">
        <w:rPr>
          <w:rFonts w:cs="Arial"/>
          <w:noProof/>
        </w:rPr>
        <w:drawing>
          <wp:inline distT="0" distB="0" distL="0" distR="0">
            <wp:extent cx="2943225" cy="1913787"/>
            <wp:effectExtent l="0" t="0" r="0" b="0"/>
            <wp:docPr id="512429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29215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2368" cy="192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C9D" w:rsidRPr="00AE46F6" w:rsidP="00E6044F" w14:paraId="3606BFB2" w14:textId="77777777">
      <w:pPr>
        <w:pStyle w:val="ListParagraph"/>
        <w:ind w:left="2160"/>
        <w:rPr>
          <w:rFonts w:cs="Arial"/>
        </w:rPr>
      </w:pPr>
    </w:p>
    <w:p w:rsidR="00E6044F" w:rsidP="00E6044F" w14:paraId="7E2B1731" w14:textId="7FCA72A1">
      <w:pPr>
        <w:pStyle w:val="ListParagraph"/>
        <w:numPr>
          <w:ilvl w:val="0"/>
          <w:numId w:val="18"/>
        </w:numPr>
        <w:spacing w:before="0" w:after="80"/>
      </w:pPr>
      <w:r>
        <w:t>Associate Controller, Yale School of Medicine performs a secondary review for compliance with University and YSM policies and procedures.</w:t>
      </w:r>
    </w:p>
    <w:p w:rsidR="00E6044F" w:rsidP="00E6044F" w14:paraId="5625AAFC" w14:textId="77777777">
      <w:pPr>
        <w:pStyle w:val="ListParagraph"/>
        <w:numPr>
          <w:ilvl w:val="1"/>
          <w:numId w:val="18"/>
        </w:numPr>
        <w:spacing w:before="0" w:after="80"/>
      </w:pPr>
      <w:r>
        <w:t xml:space="preserve">Upon review completion, Associate Controller, Yale School of Medicine, approves expense report or sends back for more information within Workday. </w:t>
      </w:r>
    </w:p>
    <w:p w:rsidR="00E6044F" w:rsidP="00E6044F" w14:paraId="7E1D6CDF" w14:textId="77777777">
      <w:pPr>
        <w:pStyle w:val="ListParagraph"/>
        <w:numPr>
          <w:ilvl w:val="0"/>
          <w:numId w:val="18"/>
        </w:numPr>
        <w:spacing w:before="0" w:after="80"/>
      </w:pPr>
      <w:r>
        <w:t xml:space="preserve">If approved by Associate Controller, Yale School of Medicine, expense report is closed. </w:t>
      </w:r>
    </w:p>
    <w:p w:rsidR="00E6044F" w:rsidP="00E6044F" w14:paraId="49E6935C" w14:textId="77777777">
      <w:pPr>
        <w:pStyle w:val="ListParagraph"/>
        <w:numPr>
          <w:ilvl w:val="0"/>
          <w:numId w:val="18"/>
        </w:numPr>
        <w:spacing w:before="0" w:after="80"/>
      </w:pPr>
      <w:r>
        <w:t>If expense report is sent back, Lead Administrator/Senior Director, Department Chair, Deputy Dean, Dean, or their delegate must resubmit with requested information.</w:t>
      </w:r>
    </w:p>
    <w:p w:rsidR="00E6044F" w:rsidRPr="00AE46F6" w:rsidP="00E6044F" w14:paraId="2DAFFD13" w14:textId="77777777">
      <w:pPr>
        <w:rPr>
          <w:rFonts w:cs="Arial"/>
        </w:rPr>
      </w:pPr>
    </w:p>
    <w:p w:rsidR="00E6044F" w:rsidP="00E6044F" w14:paraId="538C94C6" w14:textId="77777777">
      <w:pPr>
        <w:numPr>
          <w:ilvl w:val="0"/>
          <w:numId w:val="16"/>
        </w:numPr>
        <w:spacing w:after="120"/>
        <w:rPr>
          <w:b/>
          <w:bCs/>
        </w:rPr>
      </w:pPr>
      <w:r>
        <w:rPr>
          <w:b/>
          <w:bCs/>
        </w:rPr>
        <w:t>Monitoring</w:t>
      </w:r>
    </w:p>
    <w:p w:rsidR="00E1592E" w:rsidP="00E6044F" w14:paraId="2C415F3A" w14:textId="77777777">
      <w:pPr>
        <w:spacing w:after="120"/>
        <w:ind w:left="720"/>
      </w:pPr>
    </w:p>
    <w:p w:rsidR="00F462EE" w:rsidRPr="00F462EE" w:rsidP="00247299" w14:paraId="16EBC086" w14:textId="6D459D22">
      <w:pPr>
        <w:spacing w:after="120"/>
        <w:ind w:left="360"/>
      </w:pPr>
      <w:r w:rsidRPr="00AE46F6">
        <w:t>The YSM Controller’s Office will monitor adherence to this procedure monthly.</w:t>
      </w:r>
    </w:p>
    <w:p w:rsidR="00F462EE" w:rsidP="00F462EE" w14:paraId="5DFEB4D1" w14:textId="77777777">
      <w:pPr>
        <w:pStyle w:val="ListParagraph"/>
        <w:spacing w:before="120" w:after="120"/>
        <w:ind w:left="1080"/>
        <w:rPr>
          <w:rFonts w:cs="Arial"/>
        </w:rPr>
      </w:pPr>
    </w:p>
    <w:p w:rsidR="00E6044F" w:rsidRPr="00BD3552" w:rsidP="00E6044F" w14:paraId="1763A33A" w14:textId="5970F89E">
      <w:pPr>
        <w:pStyle w:val="ListParagraph"/>
        <w:numPr>
          <w:ilvl w:val="0"/>
          <w:numId w:val="17"/>
        </w:numPr>
        <w:spacing w:before="120" w:after="120"/>
        <w:rPr>
          <w:rFonts w:cs="Arial"/>
        </w:rPr>
      </w:pPr>
      <w:r>
        <w:rPr>
          <w:rFonts w:cs="Arial"/>
        </w:rPr>
        <w:t xml:space="preserve">The YSM Controller’s Office will conduct monthly analysis to determine if expense reports are submitted for secondary approval in accordance with </w:t>
      </w:r>
      <w:hyperlink r:id="rId14" w:history="1">
        <w:r w:rsidRPr="004B61DB">
          <w:rPr>
            <w:rStyle w:val="Hyperlink"/>
            <w:rFonts w:cs="Arial"/>
          </w:rPr>
          <w:t>Expense Report Secondary Approval: Deans, Chairs, and Lead Administrators/Senior Directors – Policy</w:t>
        </w:r>
      </w:hyperlink>
    </w:p>
    <w:p w:rsidR="00E6044F" w:rsidRPr="00A80284" w:rsidP="00E6044F" w14:paraId="64799374" w14:textId="77777777">
      <w:pPr>
        <w:numPr>
          <w:ilvl w:val="0"/>
          <w:numId w:val="16"/>
        </w:numPr>
        <w:spacing w:after="120"/>
        <w:rPr>
          <w:b/>
          <w:bCs/>
        </w:rPr>
      </w:pPr>
      <w:r>
        <w:rPr>
          <w:b/>
          <w:bCs/>
        </w:rPr>
        <w:t>Escalation</w:t>
      </w:r>
    </w:p>
    <w:p w:rsidR="00E1592E" w:rsidP="00E6044F" w14:paraId="039467C2" w14:textId="77777777">
      <w:pPr>
        <w:spacing w:after="120"/>
        <w:ind w:firstLine="720"/>
      </w:pPr>
    </w:p>
    <w:p w:rsidR="00E6044F" w:rsidRPr="00A80284" w:rsidP="00247299" w14:paraId="271AA980" w14:textId="62EEF0AF">
      <w:pPr>
        <w:spacing w:after="120"/>
        <w:ind w:firstLine="360"/>
      </w:pPr>
      <w:r>
        <w:t>The escalation process if failure to comply with the procedure is as follows:</w:t>
      </w:r>
    </w:p>
    <w:p w:rsidR="00F462EE" w:rsidP="00F462EE" w14:paraId="467828FE" w14:textId="77777777">
      <w:pPr>
        <w:pStyle w:val="ListParagraph"/>
        <w:spacing w:before="0" w:after="80"/>
        <w:ind w:left="1080"/>
      </w:pPr>
    </w:p>
    <w:p w:rsidR="00E6044F" w:rsidRPr="00E6044F" w:rsidP="00E6044F" w14:paraId="4B2C96F4" w14:textId="79622D7E">
      <w:pPr>
        <w:pStyle w:val="ListParagraph"/>
        <w:numPr>
          <w:ilvl w:val="0"/>
          <w:numId w:val="17"/>
        </w:numPr>
        <w:spacing w:before="0" w:after="80"/>
      </w:pPr>
      <w:r w:rsidRPr="00A91BE5">
        <w:t>If a department does not adhere to this procedure on more than three occasions, the matter will be escalated to the Yale School of Medicine’s Deputy Dean of Finance &amp; Administration.</w:t>
      </w:r>
    </w:p>
    <w:p w:rsidR="00E6044F" w:rsidP="00003662" w14:paraId="4B088B00" w14:textId="77777777">
      <w:pPr>
        <w:pStyle w:val="SectionHeading"/>
        <w:rPr>
          <w:color w:val="17365D" w:themeColor="text2" w:themeShade="BF"/>
        </w:rPr>
      </w:pPr>
    </w:p>
    <w:p w:rsidR="00EB4DAD" w:rsidRPr="00EC53A3" w:rsidP="00003662" w14:paraId="795A53BD" w14:textId="05348615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E6044F" w14:paraId="194B828F" w14:textId="38D26CAB">
      <w:pPr>
        <w:pStyle w:val="BodyText"/>
        <w:rPr>
          <w:rStyle w:val="Hyperlink"/>
          <w:rFonts w:cs="Arial"/>
          <w:color w:val="auto"/>
          <w:u w:val="none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Exceptions to this procedure must be documented using the </w:t>
      </w:r>
      <w:hyperlink r:id="rId15" w:history="1">
        <w:r w:rsidRPr="00511D91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6" w:history="1">
        <w:r w:rsidR="00E6044F">
          <w:rPr>
            <w:rStyle w:val="Hyperlink"/>
            <w:rFonts w:cs="Arial"/>
            <w:shd w:val="clear" w:color="auto" w:fill="FFFFFF"/>
          </w:rPr>
          <w:t>ysmcontroller@yale.edu</w:t>
        </w:r>
      </w:hyperlink>
      <w:r w:rsidR="00E6044F">
        <w:rPr>
          <w:rStyle w:val="Hyperlink"/>
          <w:rFonts w:cs="Arial"/>
          <w:color w:val="auto"/>
          <w:u w:val="none"/>
          <w:shd w:val="clear" w:color="auto" w:fill="FFFFFF"/>
        </w:rPr>
        <w:t>.</w:t>
      </w:r>
    </w:p>
    <w:p w:rsidR="00F462EE" w:rsidP="00E6044F" w14:paraId="63F96F9A" w14:textId="77777777">
      <w:pPr>
        <w:pStyle w:val="BodyText"/>
      </w:pPr>
    </w:p>
    <w:p w:rsidR="009315D0" w:rsidRPr="00EC53A3" w:rsidP="00003662" w14:paraId="00DC5609" w14:textId="7AD6FC31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4"/>
    </w:p>
    <w:p w:rsidR="007D358A" w:rsidP="00003662" w14:paraId="74C440F5" w14:textId="77777777">
      <w:pPr>
        <w:pStyle w:val="SectionHeading"/>
        <w:rPr>
          <w:color w:val="17365D" w:themeColor="text2" w:themeShade="BF"/>
        </w:rPr>
      </w:pPr>
    </w:p>
    <w:p w:rsidR="00F462EE" w:rsidP="00003662" w14:paraId="45C932D1" w14:textId="77777777">
      <w:pPr>
        <w:pStyle w:val="SectionHeading"/>
        <w:rPr>
          <w:color w:val="17365D" w:themeColor="text2" w:themeShade="BF"/>
        </w:rPr>
      </w:pPr>
    </w:p>
    <w:p w:rsidR="0007688E" w:rsidRPr="00EC53A3" w:rsidP="00F462EE" w14:paraId="27FCED9E" w14:textId="77777777">
      <w:pPr>
        <w:pStyle w:val="SectionHeading"/>
        <w:spacing w:after="0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F462EE" w:rsidP="00F462EE" w14:paraId="2C7CC63D" w14:textId="77777777">
      <w:pPr>
        <w:pStyle w:val="ListParagraph"/>
        <w:spacing w:before="0" w:after="80"/>
        <w:rPr>
          <w:b/>
        </w:rPr>
      </w:pPr>
      <w:bookmarkStart w:id="12" w:name="_Hlk497987165"/>
    </w:p>
    <w:p w:rsidR="00E6044F" w:rsidRPr="00E6044F" w:rsidP="00E6044F" w14:paraId="4EC82B04" w14:textId="52AF5C82">
      <w:pPr>
        <w:pStyle w:val="ListParagraph"/>
        <w:numPr>
          <w:ilvl w:val="0"/>
          <w:numId w:val="15"/>
        </w:numPr>
        <w:spacing w:before="0" w:after="80"/>
        <w:rPr>
          <w:b/>
        </w:rPr>
      </w:pPr>
      <w:r w:rsidRPr="00E6044F">
        <w:rPr>
          <w:b/>
        </w:rPr>
        <w:t xml:space="preserve">Clarification of this policy: </w:t>
      </w:r>
      <w:r w:rsidRPr="00E6044F">
        <w:rPr>
          <w:bCs/>
          <w:i/>
          <w:iCs/>
        </w:rPr>
        <w:t xml:space="preserve">YSM Controller’s Office </w:t>
      </w:r>
      <w:hyperlink r:id="rId17" w:history="1">
        <w:r w:rsidRPr="001A7BFC" w:rsidR="008E2BD5">
          <w:rPr>
            <w:rStyle w:val="Hyperlink"/>
            <w:bCs/>
            <w:i/>
            <w:iCs/>
          </w:rPr>
          <w:t>ysmcontroller@yale.edu</w:t>
        </w:r>
      </w:hyperlink>
    </w:p>
    <w:p w:rsidR="007D358A" w:rsidP="00003662" w14:paraId="440CC792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395114F0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12"/>
    </w:p>
    <w:p w:rsidR="00E6044F" w:rsidRPr="00AE46F6" w:rsidP="00E6044F" w14:paraId="69648AEB" w14:textId="77777777">
      <w:pPr>
        <w:pStyle w:val="ListParagraph"/>
        <w:spacing w:before="0" w:after="0"/>
        <w:ind w:left="0"/>
        <w:contextualSpacing w:val="0"/>
        <w:rPr>
          <w:color w:val="0000FF"/>
          <w:u w:val="single"/>
        </w:rPr>
      </w:pPr>
      <w:hyperlink r:id="rId18" w:anchor=":~:text=Individuals%20traveling%20on%20leave%20for,employee%20(see%20Form%203215%20FR." w:history="1">
        <w:r w:rsidRPr="00DE6C27">
          <w:rPr>
            <w:rStyle w:val="Hyperlink"/>
          </w:rPr>
          <w:t>3215 PR.02 Yale Expense Management (PCard and Out-of-Pocket Expenses)</w:t>
        </w:r>
      </w:hyperlink>
    </w:p>
    <w:p w:rsidR="00E6044F" w:rsidRPr="00AE46F6" w:rsidP="00E6044F" w14:paraId="51325AB2" w14:textId="77777777">
      <w:pPr>
        <w:spacing w:before="0" w:after="0"/>
        <w:rPr>
          <w:color w:val="0000FF"/>
          <w:u w:val="single"/>
        </w:rPr>
      </w:pPr>
      <w:hyperlink r:id="rId19" w:history="1">
        <w:r w:rsidRPr="00F848C2">
          <w:rPr>
            <w:rStyle w:val="Hyperlink"/>
          </w:rPr>
          <w:t>3301 Travel on University Business</w:t>
        </w:r>
      </w:hyperlink>
    </w:p>
    <w:p w:rsidR="00E6044F" w:rsidP="00E6044F" w14:paraId="13CE4C23" w14:textId="77777777">
      <w:pPr>
        <w:spacing w:before="0" w:after="0"/>
        <w:rPr>
          <w:rStyle w:val="Hyperlink"/>
        </w:rPr>
      </w:pPr>
      <w:hyperlink r:id="rId20" w:history="1">
        <w:r w:rsidRPr="00F848C2">
          <w:rPr>
            <w:rStyle w:val="Hyperlink"/>
          </w:rPr>
          <w:t>3302 Business Meals, Entertainment, and Other Social Events</w:t>
        </w:r>
      </w:hyperlink>
    </w:p>
    <w:p w:rsidR="00E6044F" w:rsidP="00E6044F" w14:paraId="6C4B9CA6" w14:textId="77777777">
      <w:pPr>
        <w:rPr>
          <w:rFonts w:cs="Arial"/>
          <w:color w:val="000000"/>
          <w:shd w:val="clear" w:color="auto" w:fill="FFFFFF"/>
        </w:rPr>
      </w:pPr>
      <w:hyperlink r:id="rId21" w:history="1">
        <w:r w:rsidRPr="004B61DB">
          <w:rPr>
            <w:rStyle w:val="Hyperlink"/>
            <w:rFonts w:cs="Arial"/>
            <w:shd w:val="clear" w:color="auto" w:fill="FFFFFF"/>
          </w:rPr>
          <w:t>Expense Report Secondary Approval: Deans, Chairs, and Lead Administrators/Senior Directors – Policy</w:t>
        </w:r>
      </w:hyperlink>
    </w:p>
    <w:p w:rsidR="0006084D" w:rsidRPr="00EC53A3" w:rsidP="00F359A3" w14:paraId="7DC67B4C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8E2BD5" w:rsidP="0006084D" w14:paraId="1F69B64A" w14:textId="77777777">
      <w:pPr>
        <w:pStyle w:val="SectionHeading"/>
        <w:rPr>
          <w:color w:val="17365D" w:themeColor="text2" w:themeShade="BF"/>
        </w:rPr>
      </w:pPr>
    </w:p>
    <w:p w:rsidR="00F462EE" w:rsidP="0006084D" w14:paraId="59C6D855" w14:textId="77777777">
      <w:pPr>
        <w:pStyle w:val="SectionHeading"/>
        <w:rPr>
          <w:color w:val="17365D" w:themeColor="text2" w:themeShade="BF"/>
        </w:rPr>
      </w:pPr>
    </w:p>
    <w:p w:rsidR="0006084D" w:rsidRPr="00EC53A3" w:rsidP="0006084D" w14:paraId="4131ABFF" w14:textId="32CA8C00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A84C9D" w:rsidRPr="00A84C9D" w:rsidP="00E6044F" w14:paraId="1E14F664" w14:textId="3817662A">
      <w:pPr>
        <w:pStyle w:val="BodyText"/>
        <w:numPr>
          <w:ilvl w:val="0"/>
          <w:numId w:val="15"/>
        </w:numPr>
        <w:rPr>
          <w:bCs/>
          <w:szCs w:val="16"/>
        </w:rPr>
      </w:pPr>
      <w:r w:rsidRPr="00A84C9D">
        <w:rPr>
          <w:b/>
          <w:szCs w:val="16"/>
        </w:rPr>
        <w:t>4/6/2026:</w:t>
      </w:r>
      <w:r>
        <w:rPr>
          <w:bCs/>
          <w:szCs w:val="16"/>
        </w:rPr>
        <w:t xml:space="preserve"> Removed Coordinator (Jean Giovanelli) and YSM Coordinator from process, the new process will only be additional review by Associate Controller, YSM</w:t>
      </w:r>
    </w:p>
    <w:p w:rsidR="00A81FCF" w:rsidRPr="00A81FCF" w:rsidP="00E6044F" w14:paraId="57B0C516" w14:textId="5CAAC358">
      <w:pPr>
        <w:pStyle w:val="BodyText"/>
        <w:numPr>
          <w:ilvl w:val="0"/>
          <w:numId w:val="15"/>
        </w:numPr>
        <w:rPr>
          <w:bCs/>
          <w:szCs w:val="16"/>
        </w:rPr>
      </w:pPr>
      <w:r w:rsidRPr="001B5AFB">
        <w:rPr>
          <w:b/>
          <w:szCs w:val="16"/>
        </w:rPr>
        <w:t>2/19/2025</w:t>
      </w:r>
      <w:r>
        <w:rPr>
          <w:bCs/>
          <w:szCs w:val="16"/>
        </w:rPr>
        <w:t>: Added the process to account for roles where the approver has both 1k and 10k, also added wording if the DBO has a process of adding additional approvers within their department, approvers cannot add approvers.</w:t>
      </w:r>
    </w:p>
    <w:p w:rsidR="007D358A" w:rsidP="00E6044F" w14:paraId="29A0279C" w14:textId="24FEA29A">
      <w:pPr>
        <w:pStyle w:val="BodyText"/>
        <w:numPr>
          <w:ilvl w:val="0"/>
          <w:numId w:val="15"/>
        </w:numPr>
        <w:rPr>
          <w:bCs/>
          <w:szCs w:val="16"/>
        </w:rPr>
      </w:pPr>
      <w:r>
        <w:rPr>
          <w:b/>
          <w:szCs w:val="16"/>
        </w:rPr>
        <w:t>8/1</w:t>
      </w:r>
      <w:r w:rsidR="008E2BD5">
        <w:rPr>
          <w:b/>
          <w:szCs w:val="16"/>
        </w:rPr>
        <w:t>/</w:t>
      </w:r>
      <w:r w:rsidRPr="00E6044F" w:rsidR="00E6044F">
        <w:rPr>
          <w:b/>
          <w:szCs w:val="16"/>
        </w:rPr>
        <w:t>2023</w:t>
      </w:r>
      <w:r w:rsidR="00E6044F">
        <w:rPr>
          <w:b/>
          <w:szCs w:val="16"/>
        </w:rPr>
        <w:t>:</w:t>
      </w:r>
      <w:r w:rsidR="00E6044F">
        <w:rPr>
          <w:bCs/>
          <w:szCs w:val="16"/>
        </w:rPr>
        <w:t xml:space="preserve"> New Version</w:t>
      </w:r>
    </w:p>
    <w:p w:rsidR="00F462EE" w:rsidRPr="00E6044F" w:rsidP="00F462EE" w14:paraId="79A3FDAF" w14:textId="77777777">
      <w:pPr>
        <w:pStyle w:val="BodyText"/>
        <w:ind w:left="720"/>
        <w:rPr>
          <w:bCs/>
          <w:szCs w:val="16"/>
        </w:rPr>
      </w:pPr>
    </w:p>
    <w:p w:rsidR="0006084D" w:rsidP="0006084D" w14:paraId="001C5A93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964C57" w:rsidRPr="00E6044F" w:rsidP="00E6044F" w14:paraId="4AA693B2" w14:textId="290AF039">
      <w:pPr>
        <w:pStyle w:val="BodyText"/>
        <w:rPr>
          <w:bCs/>
        </w:rPr>
      </w:pPr>
      <w:r w:rsidRPr="0080126D">
        <w:rPr>
          <w:bCs/>
        </w:rPr>
        <w:t>expense, report, secondar, approval, policy, deans, department, chairs, lead, administrators</w:t>
      </w:r>
    </w:p>
    <w:p w:rsidR="007D358A" w:rsidP="00B31E70" w14:paraId="737CDFF0" w14:textId="77777777">
      <w:pPr>
        <w:spacing w:before="0"/>
        <w:rPr>
          <w:b/>
          <w:bCs/>
          <w:szCs w:val="24"/>
        </w:rPr>
      </w:pPr>
    </w:p>
    <w:p w:rsidR="00B31E70" w:rsidRPr="00527DB8" w:rsidP="00B31E70" w14:paraId="18A7F6F2" w14:textId="1D7AF59B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t xml:space="preserve">Associate Controller, Yale School of Medicine, </w:t>
      </w:r>
      <w:r w:rsidRPr="00256579">
        <w:t>Deputy Dean Finance &amp; Administration</w:t>
      </w:r>
      <w:r w:rsidRPr="00825DBD">
        <w:rPr>
          <w:b/>
          <w:bCs/>
          <w:szCs w:val="24"/>
        </w:rPr>
        <w:tab/>
      </w:r>
    </w:p>
    <w:p w:rsidR="00B31E70" w:rsidRPr="00825DBD" w:rsidP="00B31E70" w14:paraId="7EB96605" w14:textId="7C05DC0C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B31E70" w:rsidP="00B31E70" w14:paraId="298BD24B" w14:textId="1A1188BA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11/11/2008</w:t>
      </w:r>
      <w:r>
        <w:fldChar w:fldCharType="end"/>
      </w:r>
    </w:p>
    <w:p w:rsidR="007179BB" w:rsidRPr="007D358A" w:rsidP="007D358A" w14:paraId="740F401D" w14:textId="4503EAC0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05/26/2026</w:t>
      </w:r>
      <w:r>
        <w:fldChar w:fldCharType="end"/>
      </w:r>
    </w:p>
    <w:p w:rsidR="0006084D" w:rsidP="00964C57" w14:paraId="081B9392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24F90568" w14:textId="77777777">
      <w:pPr>
        <w:rPr>
          <w:sz w:val="16"/>
        </w:rPr>
      </w:pPr>
    </w:p>
    <w:p w:rsidR="00964C57" w:rsidP="00964C57" w14:paraId="0051378F" w14:textId="77777777">
      <w:pPr>
        <w:rPr>
          <w:sz w:val="16"/>
        </w:rPr>
      </w:pPr>
    </w:p>
    <w:sectPr w:rsidSect="00641FF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4B519BC1" w14:textId="77777777">
      <w:pPr>
        <w:spacing w:before="0" w:after="0"/>
      </w:pPr>
      <w:r>
        <w:separator/>
      </w:r>
    </w:p>
  </w:endnote>
  <w:endnote w:type="continuationSeparator" w:id="1">
    <w:p w:rsidR="00822A6D" w14:paraId="3753C153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D70" w14:paraId="6429D64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835583869"/>
      <w:docPartObj>
        <w:docPartGallery w:val="Page Numbers (Bottom of Page)"/>
        <w:docPartUnique/>
      </w:docPartObj>
    </w:sdtPr>
    <w:sdtContent>
      <w:sdt>
        <w:sdtPr>
          <w:id w:val="1677913851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93280248"/>
      <w:docPartObj>
        <w:docPartGallery w:val="Page Numbers (Bottom of Page)"/>
        <w:docPartUnique/>
      </w:docPartObj>
    </w:sdtPr>
    <w:sdtContent>
      <w:sdt>
        <w:sdtPr>
          <w:id w:val="659906471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44AE9FF2" w14:textId="77777777">
      <w:pPr>
        <w:spacing w:before="0" w:after="0"/>
      </w:pPr>
      <w:r>
        <w:separator/>
      </w:r>
    </w:p>
  </w:footnote>
  <w:footnote w:type="continuationSeparator" w:id="1">
    <w:p w:rsidR="00822A6D" w14:paraId="3F2C2507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37E5" w14:paraId="114747F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37E5" w14:paraId="60170461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3A447539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100593108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93108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5F406EAD">
    <w:pPr>
      <w:pStyle w:val="DocTitle"/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Expense Report Secondary Approval: Deans, Chairs, and Lead Administrators/Senior Directors – Procedure</w:t>
    </w:r>
    <w:r>
      <w:fldChar w:fldCharType="end"/>
    </w:r>
  </w:p>
  <w:p w:rsidR="00B25E5B" w:rsidRPr="00527DB8" w:rsidP="00C454DB" w14:paraId="56EA20AC" w14:textId="47C1DF3C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MEDFIN Finance and Administration</w:t>
    </w:r>
    <w:r>
      <w:fldChar w:fldCharType="end"/>
    </w:r>
    <w:r w:rsidRPr="009A518F" w:rsidR="004D0B0B">
      <w:t xml:space="preserve"> </w:t>
    </w:r>
  </w:p>
  <w:p w:rsidR="00B25E5B" w:rsidRPr="000B515B" w:rsidP="000B515B" w14:paraId="6EF44D82" w14:textId="04B1D02B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WR_All_users_Full_Name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Jess Caponigro</w:t>
    </w:r>
    <w:r>
      <w:fldChar w:fldCharType="end"/>
    </w:r>
  </w:p>
  <w:p w:rsidR="00EA07CA" w:rsidRPr="00AF1AF3" w:rsidP="00AF1AF3" w14:paraId="2D4E6B10" w14:textId="250826F2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No Content</w:t>
    </w:r>
    <w:r>
      <w:t xml:space="preserve"> Effective Date Set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30A19"/>
    <w:multiLevelType w:val="hybridMultilevel"/>
    <w:tmpl w:val="7DA6A966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D82389D"/>
    <w:multiLevelType w:val="hybridMultilevel"/>
    <w:tmpl w:val="F3281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2915A2"/>
    <w:multiLevelType w:val="hybridMultilevel"/>
    <w:tmpl w:val="8FCAD566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2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10"/>
  </w:num>
  <w:num w:numId="6" w16cid:durableId="1148597849">
    <w:abstractNumId w:val="7"/>
  </w:num>
  <w:num w:numId="7" w16cid:durableId="1623464680">
    <w:abstractNumId w:val="15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1"/>
  </w:num>
  <w:num w:numId="15" w16cid:durableId="218789852">
    <w:abstractNumId w:val="5"/>
  </w:num>
  <w:num w:numId="16" w16cid:durableId="407920909">
    <w:abstractNumId w:val="9"/>
  </w:num>
  <w:num w:numId="17" w16cid:durableId="1083726348">
    <w:abstractNumId w:val="6"/>
  </w:num>
  <w:num w:numId="18" w16cid:durableId="213128759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3BE0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A7BFC"/>
    <w:rsid w:val="001B1411"/>
    <w:rsid w:val="001B363A"/>
    <w:rsid w:val="001B5AFB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47299"/>
    <w:rsid w:val="0025006B"/>
    <w:rsid w:val="00250327"/>
    <w:rsid w:val="00252658"/>
    <w:rsid w:val="00253902"/>
    <w:rsid w:val="002539BC"/>
    <w:rsid w:val="002550E4"/>
    <w:rsid w:val="00255359"/>
    <w:rsid w:val="0025657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2F7899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B2B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4A20"/>
    <w:rsid w:val="004B571E"/>
    <w:rsid w:val="004B61DB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D7DED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01B3"/>
    <w:rsid w:val="006B2178"/>
    <w:rsid w:val="006B3C9C"/>
    <w:rsid w:val="006B5C0B"/>
    <w:rsid w:val="006B6937"/>
    <w:rsid w:val="006C0DF2"/>
    <w:rsid w:val="006C1646"/>
    <w:rsid w:val="006C32E5"/>
    <w:rsid w:val="006C34CF"/>
    <w:rsid w:val="006C4D08"/>
    <w:rsid w:val="006C6216"/>
    <w:rsid w:val="006C7C00"/>
    <w:rsid w:val="006D0323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1FBD"/>
    <w:rsid w:val="00753C87"/>
    <w:rsid w:val="00754E1F"/>
    <w:rsid w:val="00756022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56D8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7F7EC7"/>
    <w:rsid w:val="0080126D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BD5"/>
    <w:rsid w:val="008E2F3D"/>
    <w:rsid w:val="008E3C51"/>
    <w:rsid w:val="008E3ED7"/>
    <w:rsid w:val="008E3F16"/>
    <w:rsid w:val="008E44B5"/>
    <w:rsid w:val="008E4DD4"/>
    <w:rsid w:val="008E6EAB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DB4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1FCF"/>
    <w:rsid w:val="00A846C1"/>
    <w:rsid w:val="00A84C9D"/>
    <w:rsid w:val="00A8680A"/>
    <w:rsid w:val="00A91BE5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6F6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50A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7E5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6E3D"/>
    <w:rsid w:val="00CE7000"/>
    <w:rsid w:val="00CE7633"/>
    <w:rsid w:val="00CE7C76"/>
    <w:rsid w:val="00CF3D70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18F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5F0"/>
    <w:rsid w:val="00DA6C62"/>
    <w:rsid w:val="00DA7270"/>
    <w:rsid w:val="00DB04A4"/>
    <w:rsid w:val="00DB22BE"/>
    <w:rsid w:val="00DB31DA"/>
    <w:rsid w:val="00DB3D65"/>
    <w:rsid w:val="00DB47E8"/>
    <w:rsid w:val="00DB5B07"/>
    <w:rsid w:val="00DB5BBD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D706F"/>
    <w:rsid w:val="00DE0CE1"/>
    <w:rsid w:val="00DE15D9"/>
    <w:rsid w:val="00DE2094"/>
    <w:rsid w:val="00DE4BAD"/>
    <w:rsid w:val="00DE6C27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592E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44F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830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1741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62EE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8C2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GroupNames and All users Job Title" w:val="Associate Controller, Yale School of Medicine, Executive Director, Finance &amp; Administration"/>
    <w:docVar w:name="AP Job Title" w:val="AP Job Title"/>
    <w:docVar w:name="Content Effective Date" w:val="Not Set"/>
    <w:docVar w:name="Content_Effective_Date" w:val="No Content Effective Date Set"/>
    <w:docVar w:name="CorpImageID_0" w:val="2_2%7c1%7c0%7c2%7c2%7c"/>
    <w:docVar w:name="Date Approved" w:val="05/26/2026"/>
    <w:docVar w:name="Date_Approved" w:val="05/26/2026"/>
    <w:docVar w:name="Document Title" w:val="Expense Report Secondary Approval: Deans, Chairs, and Lead Administrators/Senior Directors – Procedure"/>
    <w:docVar w:name="Document_Title" w:val="Expense Report Secondary Approval: Deans, Chairs, and Lead Administrators/Senior Directors – Procedur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11/11/2008"/>
    <w:docVar w:name="Original_Creation_Date" w:val="11/11/2008"/>
    <w:docVar w:name="PO Both" w:val="PO Both"/>
    <w:docVar w:name="PO Full Name" w:val="Kelsey Schieren"/>
    <w:docVar w:name="PO_Full_Name" w:val="Kelsey Schieren"/>
    <w:docVar w:name="System Date Approved" w:val="Not Set"/>
    <w:docVar w:name="WR All users Full Name" w:val="Jess Caponigro"/>
    <w:docVar w:name="WR Both" w:val="Jess Caponigro (Associate Controller, Yale School of Medicine)"/>
    <w:docVar w:name="WR Department" w:val="MEDFIN Finance and Administration"/>
    <w:docVar w:name="WR_All_users_Full_Name" w:val="Jess Caponigro"/>
    <w:docVar w:name="WR_Department" w:val="MEDFIN Finance and Administration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528062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dicine.yale.edu/about/leadership-administration/ysm-dean-deputy-deans/" TargetMode="External" /><Relationship Id="rId11" Type="http://schemas.openxmlformats.org/officeDocument/2006/relationships/hyperlink" Target="https://medicine.yale.edu/about/leadership-administration/department-chairs/" TargetMode="External" /><Relationship Id="rId12" Type="http://schemas.openxmlformats.org/officeDocument/2006/relationships/image" Target="media/image1.png" /><Relationship Id="rId13" Type="http://schemas.openxmlformats.org/officeDocument/2006/relationships/image" Target="media/image2.png" /><Relationship Id="rId14" Type="http://schemas.openxmlformats.org/officeDocument/2006/relationships/hyperlink" Target="https://yale.navexone.com/content/docview/?docid=636&amp;public=true&amp;app=pt&amp;source=doclink" TargetMode="External" /><Relationship Id="rId15" Type="http://schemas.openxmlformats.org/officeDocument/2006/relationships/hyperlink" Target="https://yale.navexone.com/content/docview/?docid=510&amp;public=true&amp;fileonly=true&amp;app=pt&amp;source=doclink" TargetMode="External" /><Relationship Id="rId16" Type="http://schemas.openxmlformats.org/officeDocument/2006/relationships/hyperlink" Target="mailto:XXX@yale.edu" TargetMode="External" /><Relationship Id="rId17" Type="http://schemas.openxmlformats.org/officeDocument/2006/relationships/hyperlink" Target="mailto:ysmcontroller@yale.edu" TargetMode="External" /><Relationship Id="rId18" Type="http://schemas.openxmlformats.org/officeDocument/2006/relationships/hyperlink" Target="https://your.yale.edu/policies-procedures/procedures/3215-pr02-yale-expense-management-pcard-and-out-pocket-expenses" TargetMode="External" /><Relationship Id="rId19" Type="http://schemas.openxmlformats.org/officeDocument/2006/relationships/hyperlink" Target="https://your.yale.edu/policies-procedures/policies/3301-travel-university-business" TargetMode="External" /><Relationship Id="rId2" Type="http://schemas.openxmlformats.org/officeDocument/2006/relationships/endnotes" Target="endnotes.xml" /><Relationship Id="rId20" Type="http://schemas.openxmlformats.org/officeDocument/2006/relationships/hyperlink" Target="https://your.yale.edu/policies-procedures/policies/3302-business-meals-entertainment-and-other-social-events" TargetMode="External" /><Relationship Id="rId21" Type="http://schemas.openxmlformats.org/officeDocument/2006/relationships/hyperlink" Target="https://yale.navexone.com/content/docview/?docid=636&amp;public=true&amp;app=pt&amp;source=doclink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settings" Target="settings.xml" /><Relationship Id="rId30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812</Words>
  <Characters>6252</Characters>
  <Application>Microsoft Office Word</Application>
  <DocSecurity>0</DocSecurity>
  <Lines>148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Expense Report Secondary Approval Deans, Chairs, and Lead AdministratorsSenior Directors – Procedure</dc:title>
  <dc:creator>Hettiarachchi, Parami</dc:creator>
  <lastModifiedBy>Schieren, Kelsey</lastModifiedBy>
  <revision>13</revision>
  <lastPrinted>2015-08-17T19:29:00.0000000Z</lastPrinted>
  <dcterms:created xsi:type="dcterms:W3CDTF">2025-02-11T04:55:00.0000000Z</dcterms:created>
  <dcterms:modified xsi:type="dcterms:W3CDTF">2026-04-06T14:43:00.0000000Z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