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2506FE" w14:paraId="319A60FD" w14:textId="0B740037">
      <w:pPr>
        <w:pStyle w:val="SectionHeading"/>
      </w:pPr>
      <w:r>
        <w:t xml:space="preserve">1.0 </w:t>
      </w:r>
      <w:r>
        <w:tab/>
      </w:r>
      <w:r>
        <w:t>Scope</w:t>
      </w:r>
    </w:p>
    <w:p w:rsidR="0058310A" w:rsidRPr="00CE2094" w:rsidP="00904DDA" w14:paraId="2A1806D6" w14:textId="47B22D0C">
      <w:pPr>
        <w:spacing w:line="276" w:lineRule="auto"/>
        <w:ind w:left="720"/>
      </w:pPr>
      <w:r w:rsidRPr="003A031F">
        <w:t>This Standard Operating Procedure (SOP) applies to all clinical research with billable services at Yale University when</w:t>
      </w:r>
      <w:r w:rsidR="001D3EFE">
        <w:t xml:space="preserve"> the</w:t>
      </w:r>
      <w:r w:rsidRPr="003A031F">
        <w:t xml:space="preserve"> </w:t>
      </w:r>
      <w:r w:rsidR="00414478">
        <w:t xml:space="preserve">Office of Sponsored </w:t>
      </w:r>
      <w:r w:rsidR="001D3EFE">
        <w:t xml:space="preserve">Projects </w:t>
      </w:r>
      <w:r w:rsidR="00414478">
        <w:t>(OSP)</w:t>
      </w:r>
      <w:r w:rsidRPr="003A031F" w:rsidR="00414478">
        <w:t xml:space="preserve"> </w:t>
      </w:r>
      <w:r w:rsidRPr="003A031F">
        <w:t xml:space="preserve">is providing </w:t>
      </w:r>
      <w:r>
        <w:t xml:space="preserve">contract </w:t>
      </w:r>
      <w:r w:rsidR="000F5523">
        <w:t>review</w:t>
      </w:r>
      <w:r w:rsidRPr="003A031F">
        <w:t xml:space="preserve"> and negotiation </w:t>
      </w:r>
      <w:r w:rsidR="00414478">
        <w:t>and</w:t>
      </w:r>
      <w:r w:rsidRPr="00151315" w:rsidR="00151315">
        <w:t xml:space="preserve"> </w:t>
      </w:r>
      <w:r w:rsidRPr="000A4AE9" w:rsidR="00151315">
        <w:t>Yale Center for Clinical Investigation</w:t>
      </w:r>
      <w:r w:rsidR="00414478">
        <w:t xml:space="preserve"> </w:t>
      </w:r>
      <w:r w:rsidR="00151315">
        <w:t>(</w:t>
      </w:r>
      <w:r w:rsidR="00414478">
        <w:t>YCCI</w:t>
      </w:r>
      <w:r w:rsidR="00151315">
        <w:t>)</w:t>
      </w:r>
      <w:r w:rsidR="00414478">
        <w:t xml:space="preserve"> is providing coverage analysis</w:t>
      </w:r>
      <w:r w:rsidR="005B5264">
        <w:t xml:space="preserve"> (CA)</w:t>
      </w:r>
      <w:r w:rsidR="00414478">
        <w:t xml:space="preserve"> </w:t>
      </w:r>
      <w:r w:rsidR="00E34EBE">
        <w:t xml:space="preserve">and budget development and negotiation </w:t>
      </w:r>
      <w:r w:rsidR="00414478">
        <w:t xml:space="preserve">services </w:t>
      </w:r>
      <w:r w:rsidRPr="003A031F">
        <w:t>to the Investigator.  Investigators</w:t>
      </w:r>
      <w:r w:rsidR="00962636">
        <w:t>, OSP</w:t>
      </w:r>
      <w:r w:rsidRPr="003A031F">
        <w:t xml:space="preserve"> and YCCI personnel involved in the </w:t>
      </w:r>
      <w:r>
        <w:t>contrac</w:t>
      </w:r>
      <w:r w:rsidRPr="003A031F">
        <w:t xml:space="preserve">t review and negotiation activities must understand and comply with the procedures described below.  </w:t>
      </w:r>
    </w:p>
    <w:p w:rsidR="0058310A" w:rsidRPr="0058310A" w:rsidP="0058310A" w14:paraId="294B2ADB" w14:textId="3818CA5C">
      <w:pPr>
        <w:pStyle w:val="BodyText"/>
        <w:sectPr w:rsidSect="00641FF8">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p>
    <w:p w:rsidR="002506FE" w:rsidP="004A35F3" w14:paraId="21306A56" w14:textId="365BCC6F">
      <w:pPr>
        <w:pStyle w:val="SectionHeading"/>
      </w:pPr>
      <w:r>
        <w:t>2.0</w:t>
      </w:r>
      <w:r>
        <w:tab/>
      </w:r>
      <w:r w:rsidRPr="002875E0" w:rsidR="00FA6A14">
        <w:t>Purpose</w:t>
      </w:r>
      <w:r w:rsidRPr="002875E0" w:rsidR="0019604E">
        <w:t xml:space="preserve"> </w:t>
      </w:r>
    </w:p>
    <w:p w:rsidR="000A4AE9" w:rsidP="00904DDA" w14:paraId="01D94D8E" w14:textId="15368276">
      <w:pPr>
        <w:pStyle w:val="BodyText"/>
        <w:spacing w:line="276" w:lineRule="auto"/>
        <w:ind w:left="720"/>
      </w:pPr>
      <w:r w:rsidRPr="00591DEF">
        <w:t xml:space="preserve">The purpose of this procedure is to </w:t>
      </w:r>
      <w:r w:rsidRPr="000A4AE9" w:rsidR="008D3BBC">
        <w:t xml:space="preserve">establish a consistent and standardized approach for the review, negotiation, and management of clinical </w:t>
      </w:r>
      <w:r w:rsidR="007A6980">
        <w:t>trial</w:t>
      </w:r>
      <w:r w:rsidRPr="000A4AE9" w:rsidR="008D3BBC">
        <w:t xml:space="preserve"> agreements involving billable services at Yale University. This SOP delineates the roles and responsibilities of </w:t>
      </w:r>
      <w:r w:rsidR="003D63AE">
        <w:t>OSP</w:t>
      </w:r>
      <w:r w:rsidRPr="000A4AE9" w:rsidR="008D3BBC">
        <w:t xml:space="preserve"> in contract review and negotiation, and YCCI in providing coverage analysis (CA) and budget development services. </w:t>
      </w:r>
    </w:p>
    <w:p w:rsidR="00271F83" w:rsidP="00904DDA" w14:paraId="61A63ECF" w14:textId="00FC5B98">
      <w:pPr>
        <w:pStyle w:val="SectionHeading"/>
        <w:spacing w:before="240" w:after="240"/>
        <w:contextualSpacing w:val="0"/>
      </w:pPr>
      <w:r>
        <w:t>3.0</w:t>
      </w:r>
      <w:r>
        <w:tab/>
      </w:r>
      <w:r w:rsidRPr="002506FE" w:rsidR="00AA004D">
        <w:t>Definitions</w:t>
      </w:r>
    </w:p>
    <w:p w:rsidR="00F50233" w:rsidP="00904DDA" w14:paraId="0A09DA2A" w14:textId="77777777">
      <w:pPr>
        <w:pStyle w:val="paragraph"/>
        <w:spacing w:before="0" w:beforeAutospacing="0" w:after="0" w:afterAutospacing="0" w:line="276" w:lineRule="auto"/>
        <w:ind w:left="720"/>
        <w:textAlignment w:val="baseline"/>
        <w:rPr>
          <w:rFonts w:ascii="Segoe UI" w:hAnsi="Segoe UI" w:cs="Segoe UI"/>
          <w:sz w:val="18"/>
          <w:szCs w:val="18"/>
        </w:rPr>
      </w:pPr>
      <w:bookmarkStart w:id="3" w:name="_Toc425171621"/>
      <w:r>
        <w:rPr>
          <w:rStyle w:val="normaltextrun"/>
          <w:rFonts w:ascii="Arial" w:hAnsi="Arial" w:cs="Arial"/>
          <w:b/>
          <w:bCs/>
          <w:sz w:val="20"/>
          <w:szCs w:val="20"/>
        </w:rPr>
        <w:t xml:space="preserve">Billable Services – </w:t>
      </w:r>
      <w:r>
        <w:rPr>
          <w:rStyle w:val="normaltextrun"/>
          <w:rFonts w:ascii="Arial" w:hAnsi="Arial" w:cs="Arial"/>
          <w:sz w:val="20"/>
          <w:szCs w:val="20"/>
        </w:rPr>
        <w:t>Services rendered to a research subject that would normally generate a bill from a clinical services provider such as Yale New Haven Hospital or Yale Medicine to the research patient or the patient/family insurer.  No distinction is made whether the services are paid for by the patient/insurance (Standard of Care) or by the study’s funding mechanism (Sponsored Research). </w:t>
      </w:r>
      <w:r>
        <w:rPr>
          <w:rStyle w:val="eop"/>
          <w:rFonts w:ascii="Arial" w:hAnsi="Arial" w:cs="Arial"/>
          <w:sz w:val="20"/>
          <w:szCs w:val="20"/>
        </w:rPr>
        <w:t> </w:t>
      </w:r>
    </w:p>
    <w:p w:rsidR="00F50233" w:rsidP="00904DDA" w14:paraId="37034484"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F50233" w:rsidP="008E120A" w14:paraId="48F6C4CD" w14:textId="1ECEEF28">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Clinical Research - </w:t>
      </w:r>
      <w:r>
        <w:rPr>
          <w:rStyle w:val="normaltextrun"/>
          <w:rFonts w:ascii="Arial" w:hAnsi="Arial" w:cs="Arial"/>
          <w:sz w:val="20"/>
          <w:szCs w:val="20"/>
        </w:rPr>
        <w:t>As defined by the NIH, research performed on human subjects or on material or information obtained from human subjects as part of human experimentation. </w:t>
      </w:r>
      <w:r>
        <w:rPr>
          <w:rStyle w:val="eop"/>
          <w:rFonts w:ascii="Arial" w:hAnsi="Arial" w:cs="Arial"/>
          <w:sz w:val="20"/>
          <w:szCs w:val="20"/>
        </w:rPr>
        <w:t> </w:t>
      </w:r>
      <w:r w:rsidRPr="00904DDA" w:rsidR="0011730D">
        <w:rPr>
          <w:rFonts w:ascii="Arial" w:hAnsi="Arial" w:cs="Arial"/>
          <w:sz w:val="20"/>
          <w:szCs w:val="20"/>
        </w:rPr>
        <w:t>Any investigation in human subjects intended to discover or verify the clinical, pharmacological, and/or other pharmacodynamic effects of an investigational drug or device, to identify any adverse reactions to an investigational drug or device, and/or to study the absorption, distribution, metabolism, and excretion of an investigational drug with the objective of ascertaining its safety and/or efficacy. The terms "clinical trial" and "clinical investigation" are synonymous.</w:t>
      </w:r>
      <w:r>
        <w:rPr>
          <w:rStyle w:val="normaltextrun"/>
          <w:rFonts w:ascii="Arial" w:hAnsi="Arial" w:cs="Arial"/>
          <w:sz w:val="20"/>
          <w:szCs w:val="20"/>
        </w:rPr>
        <w:t> </w:t>
      </w:r>
      <w:r>
        <w:rPr>
          <w:rStyle w:val="eop"/>
          <w:rFonts w:ascii="Arial" w:hAnsi="Arial" w:cs="Arial"/>
          <w:sz w:val="20"/>
          <w:szCs w:val="20"/>
        </w:rPr>
        <w:t> </w:t>
      </w:r>
    </w:p>
    <w:p w:rsidR="00F50233" w:rsidP="008E120A" w14:paraId="3DE8D599"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p w:rsidR="00F50233" w:rsidP="008E120A" w14:paraId="2857225B"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Clinical Trial – </w:t>
      </w:r>
      <w:r>
        <w:rPr>
          <w:rStyle w:val="normaltextrun"/>
          <w:rFonts w:ascii="Arial" w:hAnsi="Arial" w:cs="Arial"/>
          <w:sz w:val="20"/>
          <w:szCs w:val="20"/>
        </w:rPr>
        <w:t>See Clinical Study. </w:t>
      </w:r>
      <w:r>
        <w:rPr>
          <w:rStyle w:val="eop"/>
          <w:rFonts w:ascii="Arial" w:hAnsi="Arial" w:cs="Arial"/>
          <w:sz w:val="20"/>
          <w:szCs w:val="20"/>
        </w:rPr>
        <w:t> </w:t>
      </w:r>
    </w:p>
    <w:p w:rsidR="00F50233" w:rsidP="008E120A" w14:paraId="31CDB362"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F50233" w:rsidP="008E120A" w14:paraId="3B678487" w14:textId="0592C342">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Clinical Trial Agreement (CTA) – </w:t>
      </w:r>
      <w:r>
        <w:rPr>
          <w:rStyle w:val="normaltextrun"/>
          <w:rFonts w:ascii="Arial" w:hAnsi="Arial" w:cs="Arial"/>
          <w:sz w:val="20"/>
          <w:szCs w:val="20"/>
        </w:rPr>
        <w:t xml:space="preserve">The legal agreement between </w:t>
      </w:r>
      <w:r w:rsidR="008F3C7B">
        <w:rPr>
          <w:rStyle w:val="normaltextrun"/>
          <w:rFonts w:ascii="Arial" w:hAnsi="Arial" w:cs="Arial"/>
          <w:sz w:val="20"/>
          <w:szCs w:val="20"/>
        </w:rPr>
        <w:t>Yale University</w:t>
      </w:r>
      <w:r>
        <w:rPr>
          <w:rStyle w:val="normaltextrun"/>
          <w:rFonts w:ascii="Arial" w:hAnsi="Arial" w:cs="Arial"/>
          <w:sz w:val="20"/>
          <w:szCs w:val="20"/>
        </w:rPr>
        <w:t xml:space="preserve"> and </w:t>
      </w:r>
      <w:bookmarkStart w:id="4" w:name="_Hlk200609886"/>
      <w:r>
        <w:rPr>
          <w:rStyle w:val="normaltextrun"/>
          <w:rFonts w:ascii="Arial" w:hAnsi="Arial" w:cs="Arial"/>
          <w:sz w:val="20"/>
          <w:szCs w:val="20"/>
        </w:rPr>
        <w:t>the study funding source or sponsor</w:t>
      </w:r>
      <w:bookmarkEnd w:id="4"/>
      <w:r>
        <w:rPr>
          <w:rStyle w:val="normaltextrun"/>
          <w:rFonts w:ascii="Arial" w:hAnsi="Arial" w:cs="Arial"/>
          <w:sz w:val="20"/>
          <w:szCs w:val="20"/>
        </w:rPr>
        <w:t xml:space="preserve">.  This agreement is negotiated by the Office of Sponsored </w:t>
      </w:r>
      <w:r w:rsidR="001D3EFE">
        <w:rPr>
          <w:rStyle w:val="normaltextrun"/>
          <w:rFonts w:ascii="Arial" w:hAnsi="Arial" w:cs="Arial"/>
          <w:sz w:val="20"/>
          <w:szCs w:val="20"/>
        </w:rPr>
        <w:t xml:space="preserve">Projects </w:t>
      </w:r>
      <w:r>
        <w:rPr>
          <w:rStyle w:val="normaltextrun"/>
          <w:rFonts w:ascii="Arial" w:hAnsi="Arial" w:cs="Arial"/>
          <w:sz w:val="20"/>
          <w:szCs w:val="20"/>
        </w:rPr>
        <w:t xml:space="preserve">(OSP) and generally includes standard provisions found within a clinical trial agreement such as </w:t>
      </w:r>
      <w:r>
        <w:rPr>
          <w:rStyle w:val="normaltextrun"/>
          <w:rFonts w:ascii="Arial" w:hAnsi="Arial" w:cs="Arial"/>
          <w:sz w:val="20"/>
          <w:szCs w:val="20"/>
        </w:rPr>
        <w:t>indemnification, subject injury, insurance,</w:t>
      </w:r>
      <w:r w:rsidR="008F3C7B">
        <w:rPr>
          <w:rStyle w:val="normaltextrun"/>
          <w:rFonts w:ascii="Arial" w:hAnsi="Arial" w:cs="Arial"/>
          <w:sz w:val="20"/>
          <w:szCs w:val="20"/>
        </w:rPr>
        <w:t xml:space="preserve"> payment terms</w:t>
      </w:r>
      <w:r>
        <w:rPr>
          <w:rStyle w:val="normaltextrun"/>
          <w:rFonts w:ascii="Arial" w:hAnsi="Arial" w:cs="Arial"/>
          <w:sz w:val="20"/>
          <w:szCs w:val="20"/>
        </w:rPr>
        <w:t xml:space="preserve"> and a budget exhibit for services provided.    </w:t>
      </w:r>
      <w:r>
        <w:rPr>
          <w:rStyle w:val="eop"/>
          <w:rFonts w:ascii="Arial" w:hAnsi="Arial" w:cs="Arial"/>
          <w:sz w:val="20"/>
          <w:szCs w:val="20"/>
        </w:rPr>
        <w:t> </w:t>
      </w:r>
    </w:p>
    <w:p w:rsidR="00F50233" w:rsidP="008E120A" w14:paraId="34C88591" w14:textId="64FC87AF">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w:t>
      </w:r>
      <w:r>
        <w:rPr>
          <w:rStyle w:val="eop"/>
          <w:rFonts w:ascii="Arial" w:hAnsi="Arial" w:cs="Arial"/>
          <w:sz w:val="20"/>
          <w:szCs w:val="20"/>
        </w:rPr>
        <w:t> </w:t>
      </w:r>
      <w:r>
        <w:rPr>
          <w:rStyle w:val="normaltextrun"/>
          <w:rFonts w:ascii="Arial" w:hAnsi="Arial" w:cs="Arial"/>
          <w:b/>
          <w:bCs/>
          <w:sz w:val="20"/>
          <w:szCs w:val="20"/>
        </w:rPr>
        <w:t> </w:t>
      </w:r>
      <w:r>
        <w:rPr>
          <w:rStyle w:val="eop"/>
          <w:rFonts w:ascii="Arial" w:hAnsi="Arial" w:cs="Arial"/>
          <w:sz w:val="20"/>
          <w:szCs w:val="20"/>
        </w:rPr>
        <w:t> </w:t>
      </w:r>
    </w:p>
    <w:p w:rsidR="00F50233" w:rsidP="008E120A" w14:paraId="0BB8EE5C"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Coverage Analysis (CA) – </w:t>
      </w:r>
      <w:r>
        <w:rPr>
          <w:rStyle w:val="normaltextrun"/>
          <w:rFonts w:ascii="Arial" w:hAnsi="Arial" w:cs="Arial"/>
          <w:sz w:val="20"/>
          <w:szCs w:val="20"/>
        </w:rPr>
        <w:t>Also referred to as a Medicare Coverage Analysis (MCA), the CA is an independent review of a research study to determine whether clinical services are billable to the research subject, third-party payer, or sponsored award.  The CA/MCA includes a review of the clinical trial documentation, published practice guidelines, Local Coverage Determinations (LCD) and National Coverage Determinations (NCD) to determine the billing status of items and services that are documented in the research protocol and/or resea</w:t>
      </w:r>
      <w:r>
        <w:rPr>
          <w:rStyle w:val="normaltextrun"/>
          <w:rFonts w:ascii="Arial" w:hAnsi="Arial" w:cs="Arial"/>
          <w:sz w:val="20"/>
          <w:szCs w:val="20"/>
        </w:rPr>
        <w:t>rch plan.  </w:t>
      </w:r>
      <w:r>
        <w:rPr>
          <w:rStyle w:val="normaltextrun"/>
          <w:rFonts w:ascii="Arial" w:hAnsi="Arial" w:cs="Arial"/>
          <w:b/>
          <w:bCs/>
          <w:sz w:val="20"/>
          <w:szCs w:val="20"/>
        </w:rPr>
        <w:t> </w:t>
      </w:r>
      <w:r>
        <w:rPr>
          <w:rStyle w:val="eop"/>
          <w:rFonts w:ascii="Arial" w:hAnsi="Arial" w:cs="Arial"/>
          <w:sz w:val="20"/>
          <w:szCs w:val="20"/>
        </w:rPr>
        <w:t> </w:t>
      </w:r>
    </w:p>
    <w:p w:rsidR="00F50233" w:rsidP="008E120A" w14:paraId="509CFB5D"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w:t>
      </w:r>
      <w:r>
        <w:rPr>
          <w:rStyle w:val="eop"/>
          <w:rFonts w:ascii="Arial" w:hAnsi="Arial" w:cs="Arial"/>
          <w:sz w:val="20"/>
          <w:szCs w:val="20"/>
        </w:rPr>
        <w:t> </w:t>
      </w:r>
    </w:p>
    <w:p w:rsidR="00E6332B" w:rsidP="008E120A" w14:paraId="0D207636" w14:textId="24A7B8E3">
      <w:pPr>
        <w:pStyle w:val="paragraph"/>
        <w:spacing w:before="0" w:beforeAutospacing="0" w:after="0" w:afterAutospacing="0" w:line="276" w:lineRule="auto"/>
        <w:ind w:left="720"/>
        <w:textAlignment w:val="baseline"/>
        <w:rPr>
          <w:rStyle w:val="normaltextrun"/>
          <w:rFonts w:ascii="Arial" w:hAnsi="Arial" w:cs="Arial"/>
          <w:sz w:val="20"/>
          <w:szCs w:val="20"/>
        </w:rPr>
      </w:pPr>
      <w:r>
        <w:rPr>
          <w:rStyle w:val="normaltextrun"/>
          <w:rFonts w:ascii="Arial" w:hAnsi="Arial" w:cs="Arial"/>
          <w:b/>
          <w:bCs/>
          <w:sz w:val="20"/>
          <w:szCs w:val="20"/>
        </w:rPr>
        <w:t xml:space="preserve">InfoEd </w:t>
      </w:r>
      <w:r w:rsidR="00B1055C">
        <w:rPr>
          <w:rStyle w:val="normaltextrun"/>
          <w:rFonts w:ascii="Arial" w:hAnsi="Arial" w:cs="Arial"/>
          <w:b/>
          <w:bCs/>
          <w:sz w:val="20"/>
          <w:szCs w:val="20"/>
        </w:rPr>
        <w:t>Institutional Research and Enterprise System (IRES</w:t>
      </w:r>
      <w:r w:rsidR="0052386C">
        <w:rPr>
          <w:rStyle w:val="normaltextrun"/>
          <w:rFonts w:ascii="Arial" w:hAnsi="Arial" w:cs="Arial"/>
          <w:b/>
          <w:bCs/>
          <w:sz w:val="20"/>
          <w:szCs w:val="20"/>
        </w:rPr>
        <w:t xml:space="preserve"> Agreements Module</w:t>
      </w:r>
      <w:r w:rsidR="00B1055C">
        <w:rPr>
          <w:rStyle w:val="normaltextrun"/>
          <w:rFonts w:ascii="Arial" w:hAnsi="Arial" w:cs="Arial"/>
          <w:b/>
          <w:bCs/>
          <w:sz w:val="20"/>
          <w:szCs w:val="20"/>
        </w:rPr>
        <w:t xml:space="preserve">) </w:t>
      </w:r>
      <w:r w:rsidR="00B929D9">
        <w:rPr>
          <w:rStyle w:val="normaltextrun"/>
          <w:rFonts w:ascii="Arial" w:hAnsi="Arial" w:cs="Arial"/>
          <w:b/>
          <w:bCs/>
          <w:sz w:val="20"/>
          <w:szCs w:val="20"/>
        </w:rPr>
        <w:t>–</w:t>
      </w:r>
      <w:r w:rsidR="00B1055C">
        <w:rPr>
          <w:rStyle w:val="normaltextrun"/>
          <w:rFonts w:ascii="Arial" w:hAnsi="Arial" w:cs="Arial"/>
          <w:b/>
          <w:bCs/>
          <w:sz w:val="20"/>
          <w:szCs w:val="20"/>
        </w:rPr>
        <w:t xml:space="preserve"> </w:t>
      </w:r>
      <w:r w:rsidRPr="00CA055A" w:rsidR="00B929D9">
        <w:rPr>
          <w:rStyle w:val="normaltextrun"/>
          <w:rFonts w:ascii="Arial" w:hAnsi="Arial" w:cs="Arial"/>
          <w:sz w:val="20"/>
          <w:szCs w:val="20"/>
        </w:rPr>
        <w:t>The IRES</w:t>
      </w:r>
      <w:r w:rsidR="00A9709E">
        <w:rPr>
          <w:rStyle w:val="normaltextrun"/>
          <w:rFonts w:ascii="Arial" w:hAnsi="Arial" w:cs="Arial"/>
          <w:sz w:val="20"/>
          <w:szCs w:val="20"/>
        </w:rPr>
        <w:t xml:space="preserve"> Agreements Module</w:t>
      </w:r>
      <w:r w:rsidR="00B64950">
        <w:rPr>
          <w:rStyle w:val="normaltextrun"/>
          <w:rFonts w:ascii="Arial" w:hAnsi="Arial" w:cs="Arial"/>
          <w:sz w:val="20"/>
          <w:szCs w:val="20"/>
        </w:rPr>
        <w:t xml:space="preserve"> </w:t>
      </w:r>
      <w:r w:rsidRPr="00CA055A" w:rsidR="00B929D9">
        <w:rPr>
          <w:rStyle w:val="normaltextrun"/>
          <w:rFonts w:ascii="Arial" w:hAnsi="Arial" w:cs="Arial"/>
          <w:sz w:val="20"/>
          <w:szCs w:val="20"/>
        </w:rPr>
        <w:t xml:space="preserve">is the Yale University electronic system for managing </w:t>
      </w:r>
      <w:r w:rsidR="00533297">
        <w:rPr>
          <w:rStyle w:val="normaltextrun"/>
          <w:rFonts w:ascii="Arial" w:hAnsi="Arial" w:cs="Arial"/>
          <w:sz w:val="20"/>
          <w:szCs w:val="20"/>
        </w:rPr>
        <w:t xml:space="preserve">the </w:t>
      </w:r>
      <w:r w:rsidRPr="00CA055A" w:rsidR="00533297">
        <w:rPr>
          <w:rStyle w:val="normaltextrun"/>
          <w:rFonts w:ascii="Arial" w:hAnsi="Arial" w:cs="Arial"/>
          <w:sz w:val="20"/>
          <w:szCs w:val="20"/>
        </w:rPr>
        <w:t xml:space="preserve">contract review and negotiation processes </w:t>
      </w:r>
      <w:r w:rsidR="00533297">
        <w:rPr>
          <w:rStyle w:val="normaltextrun"/>
          <w:rFonts w:ascii="Arial" w:hAnsi="Arial" w:cs="Arial"/>
          <w:sz w:val="20"/>
          <w:szCs w:val="20"/>
        </w:rPr>
        <w:t>for</w:t>
      </w:r>
      <w:r w:rsidRPr="00CA055A" w:rsidR="00B929D9">
        <w:rPr>
          <w:rStyle w:val="normaltextrun"/>
          <w:rFonts w:ascii="Arial" w:hAnsi="Arial" w:cs="Arial"/>
          <w:sz w:val="20"/>
          <w:szCs w:val="20"/>
        </w:rPr>
        <w:t xml:space="preserve"> </w:t>
      </w:r>
      <w:r w:rsidR="00396594">
        <w:rPr>
          <w:rStyle w:val="normaltextrun"/>
          <w:rFonts w:ascii="Arial" w:hAnsi="Arial" w:cs="Arial"/>
          <w:sz w:val="20"/>
          <w:szCs w:val="20"/>
        </w:rPr>
        <w:t>clinical trial agreements and confidential disclosure agreements</w:t>
      </w:r>
      <w:r w:rsidR="00533297">
        <w:rPr>
          <w:rStyle w:val="normaltextrun"/>
          <w:rFonts w:ascii="Arial" w:hAnsi="Arial" w:cs="Arial"/>
          <w:sz w:val="20"/>
          <w:szCs w:val="20"/>
        </w:rPr>
        <w:t>.</w:t>
      </w:r>
    </w:p>
    <w:p w:rsidR="00B92AA3" w:rsidP="008E120A" w14:paraId="06FACAC6" w14:textId="77777777">
      <w:pPr>
        <w:pStyle w:val="paragraph"/>
        <w:spacing w:before="0" w:beforeAutospacing="0" w:after="0" w:afterAutospacing="0" w:line="276" w:lineRule="auto"/>
        <w:ind w:left="720"/>
        <w:textAlignment w:val="baseline"/>
        <w:rPr>
          <w:rStyle w:val="normaltextrun"/>
          <w:rFonts w:ascii="Arial" w:hAnsi="Arial" w:cs="Arial"/>
          <w:sz w:val="20"/>
          <w:szCs w:val="20"/>
        </w:rPr>
      </w:pPr>
    </w:p>
    <w:p w:rsidR="00B92AA3" w:rsidRPr="00CA055A" w:rsidP="008E120A" w14:paraId="5D515AA7" w14:textId="7B33E83B">
      <w:pPr>
        <w:pStyle w:val="paragraph"/>
        <w:spacing w:before="0" w:beforeAutospacing="0" w:after="0" w:afterAutospacing="0" w:line="276" w:lineRule="auto"/>
        <w:ind w:left="720"/>
        <w:textAlignment w:val="baseline"/>
        <w:rPr>
          <w:rStyle w:val="normaltextrun"/>
          <w:rFonts w:ascii="Arial" w:hAnsi="Arial" w:cs="Arial"/>
          <w:sz w:val="20"/>
          <w:szCs w:val="20"/>
        </w:rPr>
      </w:pPr>
      <w:r>
        <w:rPr>
          <w:rStyle w:val="normaltextrun"/>
          <w:rFonts w:ascii="Arial" w:hAnsi="Arial" w:cs="Arial"/>
          <w:b/>
          <w:bCs/>
          <w:sz w:val="20"/>
          <w:szCs w:val="20"/>
        </w:rPr>
        <w:t xml:space="preserve">Click Institutional Research and Enterprise System </w:t>
      </w:r>
      <w:r w:rsidR="00B64950">
        <w:rPr>
          <w:rStyle w:val="normaltextrun"/>
          <w:rFonts w:ascii="Arial" w:hAnsi="Arial" w:cs="Arial"/>
          <w:b/>
          <w:bCs/>
          <w:sz w:val="20"/>
          <w:szCs w:val="20"/>
        </w:rPr>
        <w:t xml:space="preserve">Institutional Review Board </w:t>
      </w:r>
      <w:r>
        <w:rPr>
          <w:rStyle w:val="normaltextrun"/>
          <w:rFonts w:ascii="Arial" w:hAnsi="Arial" w:cs="Arial"/>
          <w:b/>
          <w:bCs/>
          <w:sz w:val="20"/>
          <w:szCs w:val="20"/>
        </w:rPr>
        <w:t>(IRES-IRB) –</w:t>
      </w:r>
      <w:r w:rsidR="00B64950">
        <w:rPr>
          <w:rStyle w:val="normaltextrun"/>
          <w:rFonts w:ascii="Arial" w:hAnsi="Arial" w:cs="Arial"/>
          <w:b/>
          <w:bCs/>
          <w:sz w:val="20"/>
          <w:szCs w:val="20"/>
        </w:rPr>
        <w:t xml:space="preserve"> </w:t>
      </w:r>
      <w:r w:rsidRPr="00CA055A">
        <w:rPr>
          <w:rStyle w:val="normaltextrun"/>
          <w:rFonts w:ascii="Arial" w:hAnsi="Arial" w:cs="Arial"/>
          <w:sz w:val="20"/>
          <w:szCs w:val="20"/>
        </w:rPr>
        <w:t>IRES</w:t>
      </w:r>
      <w:r>
        <w:rPr>
          <w:rStyle w:val="normaltextrun"/>
          <w:rFonts w:ascii="Arial" w:hAnsi="Arial" w:cs="Arial"/>
          <w:sz w:val="20"/>
          <w:szCs w:val="20"/>
        </w:rPr>
        <w:t>-IRB</w:t>
      </w:r>
      <w:r w:rsidRPr="00CA055A">
        <w:rPr>
          <w:rStyle w:val="normaltextrun"/>
          <w:rFonts w:ascii="Arial" w:hAnsi="Arial" w:cs="Arial"/>
          <w:sz w:val="20"/>
          <w:szCs w:val="20"/>
        </w:rPr>
        <w:t xml:space="preserve"> is the Yale University electronic system for managing </w:t>
      </w:r>
      <w:r>
        <w:rPr>
          <w:rStyle w:val="normaltextrun"/>
          <w:rFonts w:ascii="Arial" w:hAnsi="Arial" w:cs="Arial"/>
          <w:sz w:val="20"/>
          <w:szCs w:val="20"/>
        </w:rPr>
        <w:t>submissions of</w:t>
      </w:r>
      <w:r w:rsidRPr="00CA055A">
        <w:rPr>
          <w:rStyle w:val="normaltextrun"/>
          <w:rFonts w:ascii="Arial" w:hAnsi="Arial" w:cs="Arial"/>
          <w:sz w:val="20"/>
          <w:szCs w:val="20"/>
        </w:rPr>
        <w:t xml:space="preserve"> </w:t>
      </w:r>
      <w:r w:rsidR="00B741BB">
        <w:rPr>
          <w:rStyle w:val="normaltextrun"/>
          <w:rFonts w:ascii="Arial" w:hAnsi="Arial" w:cs="Arial"/>
          <w:sz w:val="20"/>
          <w:szCs w:val="20"/>
        </w:rPr>
        <w:t xml:space="preserve">human subjects </w:t>
      </w:r>
      <w:r w:rsidRPr="00CA055A">
        <w:rPr>
          <w:rStyle w:val="normaltextrun"/>
          <w:rFonts w:ascii="Arial" w:hAnsi="Arial" w:cs="Arial"/>
          <w:sz w:val="20"/>
          <w:szCs w:val="20"/>
        </w:rPr>
        <w:t xml:space="preserve">research </w:t>
      </w:r>
      <w:r>
        <w:rPr>
          <w:rStyle w:val="normaltextrun"/>
          <w:rFonts w:ascii="Arial" w:hAnsi="Arial" w:cs="Arial"/>
          <w:sz w:val="20"/>
          <w:szCs w:val="20"/>
        </w:rPr>
        <w:t>to the</w:t>
      </w:r>
      <w:r w:rsidRPr="00CA055A">
        <w:rPr>
          <w:rStyle w:val="normaltextrun"/>
          <w:rFonts w:ascii="Arial" w:hAnsi="Arial" w:cs="Arial"/>
          <w:sz w:val="20"/>
          <w:szCs w:val="20"/>
        </w:rPr>
        <w:t xml:space="preserve"> </w:t>
      </w:r>
      <w:r>
        <w:rPr>
          <w:rStyle w:val="normaltextrun"/>
          <w:rFonts w:ascii="Arial" w:hAnsi="Arial" w:cs="Arial"/>
          <w:sz w:val="20"/>
          <w:szCs w:val="20"/>
        </w:rPr>
        <w:t xml:space="preserve">Yale </w:t>
      </w:r>
      <w:r w:rsidR="00F02DD9">
        <w:rPr>
          <w:rStyle w:val="normaltextrun"/>
          <w:rFonts w:ascii="Arial" w:hAnsi="Arial" w:cs="Arial"/>
          <w:sz w:val="20"/>
          <w:szCs w:val="20"/>
        </w:rPr>
        <w:t>University</w:t>
      </w:r>
      <w:r w:rsidR="001D3EFE">
        <w:rPr>
          <w:rStyle w:val="normaltextrun"/>
          <w:rFonts w:ascii="Arial" w:hAnsi="Arial" w:cs="Arial"/>
          <w:sz w:val="20"/>
          <w:szCs w:val="20"/>
        </w:rPr>
        <w:t xml:space="preserve"> HRPP /</w:t>
      </w:r>
      <w:r w:rsidR="00F02DD9">
        <w:rPr>
          <w:rStyle w:val="normaltextrun"/>
          <w:rFonts w:ascii="Arial" w:hAnsi="Arial" w:cs="Arial"/>
          <w:sz w:val="20"/>
          <w:szCs w:val="20"/>
        </w:rPr>
        <w:t xml:space="preserve"> </w:t>
      </w:r>
      <w:r w:rsidRPr="00CA055A">
        <w:rPr>
          <w:rStyle w:val="normaltextrun"/>
          <w:rFonts w:ascii="Arial" w:hAnsi="Arial" w:cs="Arial"/>
          <w:sz w:val="20"/>
          <w:szCs w:val="20"/>
        </w:rPr>
        <w:t>Institutional Review Board</w:t>
      </w:r>
      <w:r w:rsidR="0052386C">
        <w:rPr>
          <w:rStyle w:val="normaltextrun"/>
          <w:rFonts w:ascii="Arial" w:hAnsi="Arial" w:cs="Arial"/>
          <w:sz w:val="20"/>
          <w:szCs w:val="20"/>
        </w:rPr>
        <w:t>.</w:t>
      </w:r>
    </w:p>
    <w:p w:rsidR="00B92AA3" w:rsidRPr="00CA055A" w:rsidP="008E120A" w14:paraId="4365A8CF" w14:textId="77777777">
      <w:pPr>
        <w:pStyle w:val="paragraph"/>
        <w:spacing w:before="0" w:beforeAutospacing="0" w:after="0" w:afterAutospacing="0" w:line="276" w:lineRule="auto"/>
        <w:ind w:left="720"/>
        <w:textAlignment w:val="baseline"/>
        <w:rPr>
          <w:rStyle w:val="normaltextrun"/>
          <w:rFonts w:ascii="Arial" w:hAnsi="Arial" w:cs="Arial"/>
          <w:sz w:val="20"/>
          <w:szCs w:val="20"/>
        </w:rPr>
      </w:pPr>
    </w:p>
    <w:p w:rsidR="00F50233" w:rsidP="008E120A" w14:paraId="3164049D" w14:textId="5D530718">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Informed Consent Form (ICF) – </w:t>
      </w:r>
      <w:r>
        <w:rPr>
          <w:rStyle w:val="normaltextrun"/>
          <w:rFonts w:ascii="Arial" w:hAnsi="Arial" w:cs="Arial"/>
          <w:sz w:val="20"/>
          <w:szCs w:val="20"/>
        </w:rPr>
        <w:t xml:space="preserve">A written document that provides all necessary </w:t>
      </w:r>
      <w:r>
        <w:rPr>
          <w:rStyle w:val="normaltextrun"/>
          <w:rFonts w:ascii="Arial" w:hAnsi="Arial" w:cs="Arial"/>
          <w:sz w:val="20"/>
          <w:szCs w:val="20"/>
        </w:rPr>
        <w:t>information to a subject candidate to enable him or her to decide whether to participate in a trial. This document is signed and dated by the subject and by the person who conducted the consenting process and discussion.</w:t>
      </w:r>
      <w:r>
        <w:rPr>
          <w:rStyle w:val="normaltextrun"/>
          <w:rFonts w:ascii="Arial" w:hAnsi="Arial" w:cs="Arial"/>
          <w:b/>
          <w:bCs/>
          <w:sz w:val="20"/>
          <w:szCs w:val="20"/>
        </w:rPr>
        <w:t>   </w:t>
      </w:r>
      <w:r>
        <w:rPr>
          <w:rStyle w:val="eop"/>
          <w:rFonts w:ascii="Arial" w:hAnsi="Arial" w:cs="Arial"/>
          <w:sz w:val="20"/>
          <w:szCs w:val="20"/>
        </w:rPr>
        <w:t> </w:t>
      </w:r>
    </w:p>
    <w:p w:rsidR="00F50233" w:rsidP="008E120A" w14:paraId="6511CF1A"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F50233" w:rsidP="4BAE7FAE" w14:paraId="77431100" w14:textId="15886C56">
      <w:pPr>
        <w:pStyle w:val="paragraph"/>
        <w:spacing w:before="0" w:beforeAutospacing="0" w:after="0" w:afterAutospacing="0" w:line="276" w:lineRule="auto"/>
        <w:ind w:left="720"/>
        <w:textAlignment w:val="baseline"/>
        <w:rPr>
          <w:rStyle w:val="normaltextrun"/>
          <w:rFonts w:ascii="Arial" w:hAnsi="Arial" w:cs="Arial"/>
          <w:b w:val="0"/>
          <w:bCs w:val="0"/>
          <w:sz w:val="20"/>
          <w:szCs w:val="20"/>
        </w:rPr>
      </w:pPr>
      <w:r w:rsidRPr="4BAE7FAE" w:rsidR="4BAE7FAE">
        <w:rPr>
          <w:rStyle w:val="normaltextrun"/>
          <w:rFonts w:ascii="Arial" w:hAnsi="Arial" w:cs="Arial"/>
          <w:b/>
          <w:bCs/>
          <w:sz w:val="20"/>
          <w:szCs w:val="20"/>
        </w:rPr>
        <w:t>Investigator -</w:t>
      </w:r>
      <w:r w:rsidRPr="4BAE7FAE" w:rsidR="4BAE7FAE">
        <w:rPr>
          <w:rStyle w:val="normaltextrun"/>
          <w:rFonts w:ascii="Arial" w:hAnsi="Arial" w:cs="Arial"/>
          <w:b w:val="0"/>
          <w:bCs w:val="0"/>
          <w:sz w:val="20"/>
          <w:szCs w:val="20"/>
        </w:rPr>
        <w:t xml:space="preserve"> 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w:t>
      </w:r>
      <w:r w:rsidRPr="4BAE7FAE" w:rsidR="4BAE7FAE">
        <w:rPr>
          <w:rStyle w:val="normaltextrun"/>
          <w:rFonts w:ascii="Arial" w:hAnsi="Arial" w:cs="Arial"/>
          <w:b w:val="0"/>
          <w:bCs w:val="0"/>
          <w:sz w:val="20"/>
          <w:szCs w:val="20"/>
        </w:rPr>
        <w:t>be applicable</w:t>
      </w:r>
      <w:r w:rsidRPr="4BAE7FAE" w:rsidR="4BAE7FAE">
        <w:rPr>
          <w:rStyle w:val="normaltextrun"/>
          <w:rFonts w:ascii="Arial" w:hAnsi="Arial" w:cs="Arial"/>
          <w:b w:val="0"/>
          <w:bCs w:val="0"/>
          <w:sz w:val="20"/>
          <w:szCs w:val="20"/>
        </w:rPr>
        <w:t xml:space="preserve"> to the investigator and/or the institution in some regions. Where required by the applicable regulatory requirements, the “investigator” should be read as “investigator and/or the institution.”</w:t>
      </w:r>
    </w:p>
    <w:p w:rsidR="00F50233" w:rsidP="008E120A" w14:paraId="1AA9063B" w14:textId="186B1600">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rsidR="00F50233" w:rsidP="008E120A" w14:paraId="6160C0B3"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Principal Investigator (PI) – </w:t>
      </w:r>
      <w:r>
        <w:rPr>
          <w:rStyle w:val="normaltextrun"/>
          <w:rFonts w:ascii="Arial" w:hAnsi="Arial" w:cs="Arial"/>
          <w:sz w:val="20"/>
          <w:szCs w:val="20"/>
        </w:rPr>
        <w:t>See Investigator. </w:t>
      </w:r>
      <w:r>
        <w:rPr>
          <w:rStyle w:val="eop"/>
          <w:rFonts w:ascii="Arial" w:hAnsi="Arial" w:cs="Arial"/>
          <w:sz w:val="20"/>
          <w:szCs w:val="20"/>
        </w:rPr>
        <w:t> </w:t>
      </w:r>
    </w:p>
    <w:p w:rsidR="00F50233" w:rsidP="008E120A" w14:paraId="57CD86DE"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p>
    <w:p w:rsidR="00F50233" w:rsidP="008E120A" w14:paraId="02BBC573"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Protocol Activation and Lifecycle Management (PALM) – </w:t>
      </w:r>
      <w:r>
        <w:rPr>
          <w:rStyle w:val="normaltextrun"/>
          <w:rFonts w:ascii="Arial" w:hAnsi="Arial" w:cs="Arial"/>
          <w:sz w:val="20"/>
          <w:szCs w:val="20"/>
        </w:rPr>
        <w:t>The Protocol Activation and Lifecycle Management team within YCCI is the team responsible for providing pre-award activation services such as coverage analysis, budget development and negotiation to the Investigator.   </w:t>
      </w:r>
      <w:r>
        <w:rPr>
          <w:rStyle w:val="eop"/>
          <w:rFonts w:ascii="Arial" w:hAnsi="Arial" w:cs="Arial"/>
          <w:sz w:val="20"/>
          <w:szCs w:val="20"/>
        </w:rPr>
        <w:t> </w:t>
      </w:r>
    </w:p>
    <w:p w:rsidR="00F50233" w:rsidP="008E120A" w14:paraId="7892753C"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F50233" w:rsidP="008E120A" w14:paraId="25A8824D"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Quality Assurance (QA) - </w:t>
      </w:r>
      <w:r>
        <w:rPr>
          <w:rStyle w:val="normaltextrun"/>
          <w:rFonts w:ascii="Arial" w:hAnsi="Arial" w:cs="Arial"/>
          <w:sz w:val="20"/>
          <w:szCs w:val="20"/>
        </w:rPr>
        <w:t>Planned and systematic actions established to ensure the clinical investigation is performed and the data are generated, documented (recorded) and reported in compliance with GCP, the Clinical Protocol and the applicable regulatory requirement(s); typically performed by independent personnel not responsible for the conduct or oversight of the clinical investigation. </w:t>
      </w:r>
      <w:r>
        <w:rPr>
          <w:rStyle w:val="eop"/>
          <w:rFonts w:ascii="Arial" w:hAnsi="Arial" w:cs="Arial"/>
          <w:sz w:val="20"/>
          <w:szCs w:val="20"/>
        </w:rPr>
        <w:t> </w:t>
      </w:r>
    </w:p>
    <w:p w:rsidR="00F50233" w:rsidP="008E120A" w14:paraId="4C9B85FC"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B04CAE" w:rsidP="4BAE7FAE" w14:paraId="679C97DB" w14:textId="1AA8A13C">
      <w:pPr>
        <w:pStyle w:val="paragraph"/>
        <w:spacing w:before="0" w:beforeAutospacing="0" w:after="0" w:afterAutospacing="0" w:line="276" w:lineRule="auto"/>
        <w:ind w:left="720"/>
        <w:textAlignment w:val="baseline"/>
        <w:rPr>
          <w:rFonts w:ascii="Segoe UI" w:hAnsi="Segoe UI" w:cs="Segoe UI"/>
          <w:sz w:val="18"/>
          <w:szCs w:val="18"/>
        </w:rPr>
      </w:pPr>
      <w:r w:rsidRPr="4BAE7FAE" w:rsidR="4BAE7FAE">
        <w:rPr>
          <w:rStyle w:val="normaltextrun"/>
          <w:rFonts w:ascii="Arial" w:hAnsi="Arial" w:cs="Arial"/>
          <w:b/>
          <w:bCs/>
          <w:sz w:val="20"/>
          <w:szCs w:val="20"/>
        </w:rPr>
        <w:t>Trial Participant-</w:t>
      </w:r>
      <w:r w:rsidRPr="4BAE7FAE" w:rsidR="4BAE7FAE">
        <w:rPr>
          <w:rStyle w:val="normaltextrun"/>
          <w:rFonts w:ascii="Arial" w:hAnsi="Arial" w:cs="Arial"/>
          <w:b w:val="0"/>
          <w:bCs w:val="0"/>
          <w:sz w:val="20"/>
          <w:szCs w:val="20"/>
        </w:rPr>
        <w:t xml:space="preserve"> An individual who </w:t>
      </w:r>
      <w:r w:rsidRPr="4BAE7FAE" w:rsidR="4BAE7FAE">
        <w:rPr>
          <w:rStyle w:val="normaltextrun"/>
          <w:rFonts w:ascii="Arial" w:hAnsi="Arial" w:cs="Arial"/>
          <w:b w:val="0"/>
          <w:bCs w:val="0"/>
          <w:sz w:val="20"/>
          <w:szCs w:val="20"/>
        </w:rPr>
        <w:t>participates</w:t>
      </w:r>
      <w:r w:rsidRPr="4BAE7FAE" w:rsidR="4BAE7FAE">
        <w:rPr>
          <w:rStyle w:val="normaltextrun"/>
          <w:rFonts w:ascii="Arial" w:hAnsi="Arial" w:cs="Arial"/>
          <w:b w:val="0"/>
          <w:bCs w:val="0"/>
          <w:sz w:val="20"/>
          <w:szCs w:val="20"/>
        </w:rPr>
        <w:t xml:space="preserve"> in a clinical trial who is expected to receive the investigational product(s) or as a control. In this guideline, trial participant and participant are used interchangeably.</w:t>
      </w:r>
    </w:p>
    <w:p w:rsidR="00271780" w:rsidRPr="00894643" w:rsidP="00B04CAE" w14:paraId="676F15D2" w14:textId="77777777">
      <w:pPr>
        <w:pStyle w:val="paragraph"/>
        <w:spacing w:before="0" w:beforeAutospacing="0" w:after="0" w:afterAutospacing="0"/>
        <w:ind w:left="720"/>
        <w:textAlignment w:val="baseline"/>
      </w:pPr>
    </w:p>
    <w:p w:rsidR="001B7499" w:rsidRPr="001B7499" w:rsidP="008E120A" w14:paraId="2AA46097" w14:textId="3A492953">
      <w:pPr>
        <w:pStyle w:val="SectionHeading"/>
        <w:numPr>
          <w:ilvl w:val="0"/>
          <w:numId w:val="8"/>
        </w:numPr>
        <w:ind w:left="403" w:hanging="403"/>
      </w:pPr>
      <w:r>
        <w:tab/>
      </w:r>
      <w:r w:rsidRPr="002875E0" w:rsidR="00AA004D">
        <w:t>P</w:t>
      </w:r>
      <w:r w:rsidRPr="002875E0" w:rsidR="00E427FB">
        <w:t>rocedure</w:t>
      </w:r>
      <w:r w:rsidRPr="002875E0" w:rsidR="00AA004D">
        <w:t xml:space="preserve"> </w:t>
      </w:r>
      <w:bookmarkStart w:id="5" w:name="_Toc427373286"/>
      <w:bookmarkStart w:id="6" w:name="_Toc425171622"/>
      <w:bookmarkStart w:id="7" w:name="_Toc425171625"/>
      <w:bookmarkEnd w:id="3"/>
    </w:p>
    <w:p w:rsidR="00A943D4" w:rsidRPr="008E120A" w:rsidP="008E120A" w14:paraId="28AADCA6" w14:textId="10A25C19">
      <w:pPr>
        <w:keepNext/>
        <w:numPr>
          <w:ilvl w:val="1"/>
          <w:numId w:val="8"/>
        </w:numPr>
        <w:spacing w:before="0" w:after="0" w:line="276" w:lineRule="auto"/>
        <w:contextualSpacing w:val="0"/>
        <w:rPr>
          <w:rFonts w:cs="Arial"/>
          <w:b/>
          <w:bCs/>
        </w:rPr>
      </w:pPr>
      <w:bookmarkStart w:id="8" w:name="_Toc425171623"/>
      <w:bookmarkEnd w:id="5"/>
      <w:bookmarkEnd w:id="6"/>
      <w:r w:rsidRPr="008E120A">
        <w:rPr>
          <w:rFonts w:cs="Arial"/>
          <w:b/>
          <w:bCs/>
        </w:rPr>
        <w:t>Intake</w:t>
      </w:r>
    </w:p>
    <w:p w:rsidR="00E855B6" w:rsidP="008E120A" w14:paraId="0492AEBA" w14:textId="08F51C2C">
      <w:pPr>
        <w:numPr>
          <w:ilvl w:val="2"/>
          <w:numId w:val="8"/>
        </w:numPr>
        <w:spacing w:before="120" w:after="120" w:line="276" w:lineRule="auto"/>
        <w:contextualSpacing w:val="0"/>
        <w:rPr>
          <w:rFonts w:cs="Arial"/>
        </w:rPr>
      </w:pPr>
      <w:r>
        <w:rPr>
          <w:rFonts w:cs="Arial"/>
        </w:rPr>
        <w:t xml:space="preserve">If a Confidential Disclosure Agreement </w:t>
      </w:r>
      <w:r w:rsidR="00C025F3">
        <w:rPr>
          <w:rFonts w:cs="Arial"/>
        </w:rPr>
        <w:t xml:space="preserve">(CDA) </w:t>
      </w:r>
      <w:r>
        <w:rPr>
          <w:rFonts w:cs="Arial"/>
        </w:rPr>
        <w:t>is required by the</w:t>
      </w:r>
      <w:r w:rsidRPr="00D70607">
        <w:t xml:space="preserve"> </w:t>
      </w:r>
      <w:r w:rsidRPr="00D70607">
        <w:rPr>
          <w:rFonts w:cs="Arial"/>
        </w:rPr>
        <w:t xml:space="preserve">study funding </w:t>
      </w:r>
      <w:r w:rsidRPr="00D70607">
        <w:rPr>
          <w:rFonts w:cs="Arial"/>
        </w:rPr>
        <w:t>source or sponsor</w:t>
      </w:r>
      <w:r>
        <w:rPr>
          <w:rFonts w:cs="Arial"/>
        </w:rPr>
        <w:t xml:space="preserve">, OSP </w:t>
      </w:r>
      <w:r w:rsidR="00873C22">
        <w:rPr>
          <w:rFonts w:cs="Arial"/>
        </w:rPr>
        <w:t>is responsible for the negotiation and execution of</w:t>
      </w:r>
      <w:r w:rsidR="00C025F3">
        <w:rPr>
          <w:rFonts w:cs="Arial"/>
        </w:rPr>
        <w:t xml:space="preserve"> the CDA. CDAs are submitted through the IRES Agreements Module</w:t>
      </w:r>
      <w:r w:rsidR="00873C22">
        <w:rPr>
          <w:rFonts w:cs="Arial"/>
        </w:rPr>
        <w:t xml:space="preserve"> and require a Draft CDA and correspondence from the external source. </w:t>
      </w:r>
      <w:r w:rsidR="007800E2">
        <w:rPr>
          <w:rFonts w:cs="Arial"/>
        </w:rPr>
        <w:t>OSP</w:t>
      </w:r>
      <w:r w:rsidR="00BA3C5F">
        <w:rPr>
          <w:rFonts w:cs="Arial"/>
        </w:rPr>
        <w:t xml:space="preserve"> does not require a CDA be executed if </w:t>
      </w:r>
      <w:r w:rsidR="00CD27DE">
        <w:rPr>
          <w:rFonts w:cs="Arial"/>
        </w:rPr>
        <w:t xml:space="preserve">not required by the sponsor. </w:t>
      </w:r>
      <w:r w:rsidR="00D9500F">
        <w:rPr>
          <w:rFonts w:cs="Arial"/>
        </w:rPr>
        <w:t xml:space="preserve">However, </w:t>
      </w:r>
      <w:r w:rsidR="001665A2">
        <w:rPr>
          <w:rFonts w:cs="Arial"/>
        </w:rPr>
        <w:t>for</w:t>
      </w:r>
      <w:r w:rsidR="00D9500F">
        <w:rPr>
          <w:rFonts w:cs="Arial"/>
        </w:rPr>
        <w:t xml:space="preserve"> an</w:t>
      </w:r>
      <w:r w:rsidR="00873C22">
        <w:rPr>
          <w:rFonts w:cs="Arial"/>
        </w:rPr>
        <w:t>y</w:t>
      </w:r>
      <w:r w:rsidR="00D9500F">
        <w:rPr>
          <w:rFonts w:cs="Arial"/>
        </w:rPr>
        <w:t xml:space="preserve"> investigator initiated</w:t>
      </w:r>
      <w:r w:rsidR="001665A2">
        <w:rPr>
          <w:rFonts w:cs="Arial"/>
        </w:rPr>
        <w:t xml:space="preserve"> </w:t>
      </w:r>
      <w:r w:rsidR="00873C22">
        <w:rPr>
          <w:rFonts w:cs="Arial"/>
        </w:rPr>
        <w:t>Clinical Research,</w:t>
      </w:r>
      <w:r w:rsidR="001665A2">
        <w:rPr>
          <w:rFonts w:cs="Arial"/>
        </w:rPr>
        <w:t xml:space="preserve"> it is recommended that </w:t>
      </w:r>
      <w:r w:rsidR="009601D9">
        <w:rPr>
          <w:rFonts w:cs="Arial"/>
        </w:rPr>
        <w:t>Yale</w:t>
      </w:r>
      <w:r w:rsidR="001665A2">
        <w:rPr>
          <w:rFonts w:cs="Arial"/>
        </w:rPr>
        <w:t xml:space="preserve"> enter</w:t>
      </w:r>
      <w:r w:rsidR="009601D9">
        <w:rPr>
          <w:rFonts w:cs="Arial"/>
        </w:rPr>
        <w:t>s</w:t>
      </w:r>
      <w:r w:rsidR="001665A2">
        <w:rPr>
          <w:rFonts w:cs="Arial"/>
        </w:rPr>
        <w:t xml:space="preserve"> into a CDA to protect any outgoing Yale information. </w:t>
      </w:r>
    </w:p>
    <w:p w:rsidR="003B2965" w:rsidP="008E120A" w14:paraId="7F5879E3" w14:textId="7B1D3B95">
      <w:pPr>
        <w:numPr>
          <w:ilvl w:val="2"/>
          <w:numId w:val="8"/>
        </w:numPr>
        <w:spacing w:before="120" w:after="120" w:line="276" w:lineRule="auto"/>
        <w:contextualSpacing w:val="0"/>
        <w:rPr>
          <w:rFonts w:cs="Arial"/>
        </w:rPr>
      </w:pPr>
      <w:r>
        <w:rPr>
          <w:rFonts w:cs="Arial"/>
        </w:rPr>
        <w:t xml:space="preserve">Once the </w:t>
      </w:r>
      <w:r w:rsidR="00C37F37">
        <w:rPr>
          <w:rFonts w:cs="Arial"/>
        </w:rPr>
        <w:t xml:space="preserve">decision to move forward with a CTA occurs, </w:t>
      </w:r>
      <w:r w:rsidR="00AB7EBD">
        <w:rPr>
          <w:rFonts w:cs="Arial"/>
        </w:rPr>
        <w:t xml:space="preserve">all required study documents </w:t>
      </w:r>
      <w:r w:rsidR="00C37F37">
        <w:rPr>
          <w:rFonts w:cs="Arial"/>
        </w:rPr>
        <w:t xml:space="preserve">must be </w:t>
      </w:r>
      <w:r>
        <w:rPr>
          <w:rFonts w:cs="Arial"/>
        </w:rPr>
        <w:t>submitted through the IRES Agreement</w:t>
      </w:r>
      <w:r w:rsidR="00C24741">
        <w:rPr>
          <w:rFonts w:cs="Arial"/>
        </w:rPr>
        <w:t>s Module, including:</w:t>
      </w:r>
    </w:p>
    <w:p w:rsidR="00C24741" w:rsidP="00187983" w14:paraId="5858D744" w14:textId="40B66473">
      <w:pPr>
        <w:pStyle w:val="ListParagraph"/>
        <w:numPr>
          <w:ilvl w:val="3"/>
          <w:numId w:val="8"/>
        </w:numPr>
        <w:spacing w:before="120" w:after="120" w:line="276" w:lineRule="auto"/>
        <w:ind w:left="2794"/>
        <w:contextualSpacing w:val="0"/>
      </w:pPr>
      <w:r>
        <w:t>Draft CTA</w:t>
      </w:r>
    </w:p>
    <w:p w:rsidR="00C24741" w:rsidP="00187983" w14:paraId="4A3CB756" w14:textId="01807401">
      <w:pPr>
        <w:pStyle w:val="ListParagraph"/>
        <w:numPr>
          <w:ilvl w:val="3"/>
          <w:numId w:val="8"/>
        </w:numPr>
        <w:spacing w:before="120" w:after="120" w:line="276" w:lineRule="auto"/>
        <w:ind w:left="2794"/>
        <w:contextualSpacing w:val="0"/>
      </w:pPr>
      <w:r>
        <w:t>Draft Budget</w:t>
      </w:r>
      <w:r w:rsidR="003B0F58">
        <w:t xml:space="preserve"> (optional)</w:t>
      </w:r>
    </w:p>
    <w:p w:rsidR="00C24741" w:rsidRPr="00C24741" w:rsidP="00187983" w14:paraId="028BF8D5" w14:textId="68C0EE86">
      <w:pPr>
        <w:pStyle w:val="ListParagraph"/>
        <w:numPr>
          <w:ilvl w:val="3"/>
          <w:numId w:val="8"/>
        </w:numPr>
        <w:spacing w:before="120" w:after="120" w:line="276" w:lineRule="auto"/>
        <w:ind w:left="2794"/>
        <w:contextualSpacing w:val="0"/>
      </w:pPr>
      <w:r>
        <w:t>Email from the sponsor who sent the CTA and Budget (not who sent the regulatory docs as this is typically a different person)</w:t>
      </w:r>
    </w:p>
    <w:p w:rsidR="0099130E" w:rsidP="00FF5E70" w14:paraId="06B19F90" w14:textId="77777777">
      <w:pPr>
        <w:numPr>
          <w:ilvl w:val="2"/>
          <w:numId w:val="8"/>
        </w:numPr>
        <w:spacing w:before="120" w:after="120" w:line="276" w:lineRule="auto"/>
        <w:contextualSpacing w:val="0"/>
        <w:rPr>
          <w:rFonts w:cs="Arial"/>
        </w:rPr>
      </w:pPr>
      <w:r>
        <w:rPr>
          <w:rFonts w:cs="Arial"/>
        </w:rPr>
        <w:t>If additional information is needed, the OSP contract manager will contact the study team</w:t>
      </w:r>
    </w:p>
    <w:p w:rsidR="00752107" w:rsidRPr="00087D4C" w:rsidP="00FF5E70" w14:paraId="5E9C44F1" w14:textId="3594F19D">
      <w:pPr>
        <w:numPr>
          <w:ilvl w:val="2"/>
          <w:numId w:val="8"/>
        </w:numPr>
        <w:spacing w:before="120" w:after="120" w:line="276" w:lineRule="auto"/>
        <w:contextualSpacing w:val="0"/>
        <w:rPr>
          <w:rFonts w:cs="Arial"/>
        </w:rPr>
      </w:pPr>
      <w:r>
        <w:rPr>
          <w:rFonts w:cs="Arial"/>
        </w:rPr>
        <w:t xml:space="preserve">OSP </w:t>
      </w:r>
      <w:r w:rsidR="001E51B2">
        <w:rPr>
          <w:rFonts w:cs="Arial"/>
        </w:rPr>
        <w:t xml:space="preserve">and </w:t>
      </w:r>
      <w:r w:rsidR="007B4D8E">
        <w:rPr>
          <w:rFonts w:cs="Arial"/>
        </w:rPr>
        <w:t xml:space="preserve">PALM </w:t>
      </w:r>
      <w:r w:rsidR="001E51B2">
        <w:rPr>
          <w:rFonts w:cs="Arial"/>
        </w:rPr>
        <w:t xml:space="preserve">will coordinate </w:t>
      </w:r>
      <w:r w:rsidR="0004272E">
        <w:rPr>
          <w:rFonts w:cs="Arial"/>
        </w:rPr>
        <w:t xml:space="preserve">to identify </w:t>
      </w:r>
      <w:r w:rsidR="006C753B">
        <w:rPr>
          <w:rFonts w:cs="Arial"/>
        </w:rPr>
        <w:t xml:space="preserve">any </w:t>
      </w:r>
      <w:r w:rsidR="0004272E">
        <w:rPr>
          <w:rFonts w:cs="Arial"/>
        </w:rPr>
        <w:t>special needs such as equipment</w:t>
      </w:r>
      <w:r w:rsidR="00EC4829">
        <w:rPr>
          <w:rFonts w:cs="Arial"/>
        </w:rPr>
        <w:t xml:space="preserve">, </w:t>
      </w:r>
      <w:r w:rsidR="00AF41C6">
        <w:rPr>
          <w:rFonts w:cs="Arial"/>
        </w:rPr>
        <w:t>storage</w:t>
      </w:r>
      <w:r w:rsidR="00EC4829">
        <w:rPr>
          <w:rFonts w:cs="Arial"/>
        </w:rPr>
        <w:t>, participant stipends and/or reimbursements,</w:t>
      </w:r>
      <w:r w:rsidR="00503C56">
        <w:rPr>
          <w:rFonts w:cs="Arial"/>
        </w:rPr>
        <w:t xml:space="preserve"> home-health services</w:t>
      </w:r>
      <w:r w:rsidR="00A7690F">
        <w:rPr>
          <w:rFonts w:cs="Arial"/>
        </w:rPr>
        <w:t>, etc.</w:t>
      </w:r>
      <w:r w:rsidR="006C753B">
        <w:rPr>
          <w:rFonts w:cs="Arial"/>
        </w:rPr>
        <w:t xml:space="preserve"> that could impact contract review</w:t>
      </w:r>
      <w:r w:rsidR="009B17C7">
        <w:rPr>
          <w:rFonts w:cs="Arial"/>
        </w:rPr>
        <w:t xml:space="preserve">.  </w:t>
      </w:r>
    </w:p>
    <w:p w:rsidR="00D65DB9" w:rsidP="00FF5E70" w14:paraId="7C491611" w14:textId="4861D20C">
      <w:pPr>
        <w:numPr>
          <w:ilvl w:val="2"/>
          <w:numId w:val="8"/>
        </w:numPr>
        <w:spacing w:before="120" w:after="120" w:line="276" w:lineRule="auto"/>
        <w:contextualSpacing w:val="0"/>
        <w:rPr>
          <w:rFonts w:cs="Arial"/>
        </w:rPr>
      </w:pPr>
      <w:r w:rsidRPr="5A106F0C">
        <w:rPr>
          <w:rFonts w:cs="Arial"/>
        </w:rPr>
        <w:t>The</w:t>
      </w:r>
      <w:r w:rsidRPr="5A106F0C" w:rsidR="1C6A457D">
        <w:rPr>
          <w:rFonts w:cs="Arial"/>
        </w:rPr>
        <w:t xml:space="preserve"> </w:t>
      </w:r>
      <w:r w:rsidRPr="5A106F0C" w:rsidR="28B92A5A">
        <w:rPr>
          <w:rFonts w:cs="Arial"/>
        </w:rPr>
        <w:t xml:space="preserve">OSP </w:t>
      </w:r>
      <w:r w:rsidRPr="5A106F0C" w:rsidR="1C6A457D">
        <w:rPr>
          <w:rFonts w:cs="Arial"/>
        </w:rPr>
        <w:t xml:space="preserve">contract </w:t>
      </w:r>
      <w:r w:rsidRPr="5A106F0C" w:rsidR="28B92A5A">
        <w:rPr>
          <w:rFonts w:cs="Arial"/>
        </w:rPr>
        <w:t xml:space="preserve">manager </w:t>
      </w:r>
      <w:r w:rsidRPr="5A106F0C" w:rsidR="1C6A457D">
        <w:rPr>
          <w:rFonts w:cs="Arial"/>
        </w:rPr>
        <w:t xml:space="preserve">will </w:t>
      </w:r>
      <w:r w:rsidRPr="5A106F0C" w:rsidR="69E48690">
        <w:rPr>
          <w:rFonts w:cs="Arial"/>
        </w:rPr>
        <w:t>update study statuses</w:t>
      </w:r>
      <w:r w:rsidRPr="5A106F0C" w:rsidR="1C6A457D">
        <w:rPr>
          <w:rFonts w:cs="Arial"/>
        </w:rPr>
        <w:t xml:space="preserve"> in the </w:t>
      </w:r>
      <w:r w:rsidRPr="5A106F0C" w:rsidR="182C52F5">
        <w:rPr>
          <w:rFonts w:cs="Arial"/>
        </w:rPr>
        <w:t>IRES Agreements Module</w:t>
      </w:r>
      <w:r w:rsidRPr="5A106F0C" w:rsidR="3285DD92">
        <w:rPr>
          <w:rFonts w:cs="Arial"/>
        </w:rPr>
        <w:t>, link</w:t>
      </w:r>
      <w:r w:rsidRPr="5A106F0C" w:rsidR="69E48690">
        <w:rPr>
          <w:rFonts w:cs="Arial"/>
        </w:rPr>
        <w:t xml:space="preserve"> the study</w:t>
      </w:r>
      <w:r w:rsidRPr="5A106F0C" w:rsidR="3285DD92">
        <w:rPr>
          <w:rFonts w:cs="Arial"/>
        </w:rPr>
        <w:t xml:space="preserve"> with IRES</w:t>
      </w:r>
      <w:r w:rsidRPr="5A106F0C" w:rsidR="69E48690">
        <w:rPr>
          <w:rFonts w:cs="Arial"/>
        </w:rPr>
        <w:t>-IRB</w:t>
      </w:r>
      <w:r w:rsidRPr="5A106F0C" w:rsidR="6D03F705">
        <w:rPr>
          <w:rFonts w:cs="Arial"/>
        </w:rPr>
        <w:t xml:space="preserve"> (IRES IRB funding source selections are made by regulatory submitters)</w:t>
      </w:r>
      <w:r w:rsidRPr="5A106F0C" w:rsidR="3285DD92">
        <w:rPr>
          <w:rFonts w:cs="Arial"/>
        </w:rPr>
        <w:t>,</w:t>
      </w:r>
      <w:r w:rsidRPr="5A106F0C" w:rsidR="1C6A457D">
        <w:rPr>
          <w:rFonts w:cs="Arial"/>
        </w:rPr>
        <w:t xml:space="preserve"> and initiate the review and negotiation process</w:t>
      </w:r>
      <w:r w:rsidRPr="5A106F0C" w:rsidR="689C5976">
        <w:rPr>
          <w:rFonts w:cs="Arial"/>
        </w:rPr>
        <w:t>.</w:t>
      </w:r>
    </w:p>
    <w:p w:rsidR="00AB2547" w:rsidP="00FF5E70" w14:paraId="39EA033D" w14:textId="710379B8">
      <w:pPr>
        <w:numPr>
          <w:ilvl w:val="2"/>
          <w:numId w:val="8"/>
        </w:numPr>
        <w:spacing w:before="120" w:after="120" w:line="276" w:lineRule="auto"/>
        <w:contextualSpacing w:val="0"/>
        <w:rPr>
          <w:rFonts w:cs="Arial"/>
        </w:rPr>
      </w:pPr>
      <w:r>
        <w:rPr>
          <w:rFonts w:cs="Arial"/>
        </w:rPr>
        <w:t>Clinical trial agreement a</w:t>
      </w:r>
      <w:r w:rsidR="00D65DB9">
        <w:rPr>
          <w:rFonts w:cs="Arial"/>
        </w:rPr>
        <w:t>mendments will follow the same intake</w:t>
      </w:r>
      <w:r>
        <w:rPr>
          <w:rFonts w:cs="Arial"/>
        </w:rPr>
        <w:t>,</w:t>
      </w:r>
      <w:r w:rsidR="007830D1">
        <w:rPr>
          <w:rFonts w:cs="Arial"/>
        </w:rPr>
        <w:t xml:space="preserve"> </w:t>
      </w:r>
      <w:r w:rsidR="00D65DB9">
        <w:rPr>
          <w:rFonts w:cs="Arial"/>
        </w:rPr>
        <w:t>review</w:t>
      </w:r>
      <w:r w:rsidR="007830D1">
        <w:rPr>
          <w:rFonts w:cs="Arial"/>
        </w:rPr>
        <w:t>, negotiation, and finalization</w:t>
      </w:r>
      <w:r w:rsidR="00D65DB9">
        <w:rPr>
          <w:rFonts w:cs="Arial"/>
        </w:rPr>
        <w:t xml:space="preserve"> procedures</w:t>
      </w:r>
      <w:r w:rsidRPr="00087D4C" w:rsidR="00092344">
        <w:rPr>
          <w:rFonts w:cs="Arial"/>
        </w:rPr>
        <w:t>.</w:t>
      </w:r>
    </w:p>
    <w:p w:rsidR="00F02095" w:rsidRPr="00F02095" w:rsidP="00F02095" w14:paraId="4B1BD334" w14:textId="52331315">
      <w:pPr>
        <w:pStyle w:val="BodyText"/>
        <w:numPr>
          <w:ilvl w:val="1"/>
          <w:numId w:val="8"/>
        </w:numPr>
        <w:spacing w:before="120"/>
        <w:ind w:left="1123" w:hanging="403"/>
        <w:contextualSpacing w:val="0"/>
        <w:rPr>
          <w:b/>
          <w:bCs/>
        </w:rPr>
      </w:pPr>
      <w:r w:rsidRPr="00F02095">
        <w:rPr>
          <w:b/>
          <w:bCs/>
        </w:rPr>
        <w:t>Negotiations</w:t>
      </w:r>
    </w:p>
    <w:p w:rsidR="00973911" w:rsidP="008E120A" w14:paraId="400292B6" w14:textId="0D5D4468">
      <w:pPr>
        <w:pStyle w:val="1-PolicySectionlevel"/>
        <w:numPr>
          <w:ilvl w:val="2"/>
          <w:numId w:val="8"/>
        </w:numPr>
        <w:spacing w:before="120" w:after="120" w:line="276" w:lineRule="auto"/>
        <w:contextualSpacing w:val="0"/>
        <w:rPr>
          <w:rFonts w:cs="Arial"/>
          <w:b w:val="0"/>
          <w:bCs w:val="0"/>
        </w:rPr>
      </w:pPr>
      <w:r w:rsidRPr="00087D4C">
        <w:rPr>
          <w:rFonts w:cs="Arial"/>
          <w:b w:val="0"/>
          <w:bCs w:val="0"/>
        </w:rPr>
        <w:t xml:space="preserve">The </w:t>
      </w:r>
      <w:r w:rsidRPr="00087D4C" w:rsidR="00FD6DD8">
        <w:rPr>
          <w:rFonts w:cs="Arial"/>
          <w:b w:val="0"/>
          <w:bCs w:val="0"/>
        </w:rPr>
        <w:t xml:space="preserve">YCCI PALM Pre-Award team </w:t>
      </w:r>
      <w:r>
        <w:rPr>
          <w:rFonts w:cs="Arial"/>
          <w:b w:val="0"/>
          <w:bCs w:val="0"/>
        </w:rPr>
        <w:t xml:space="preserve">is responsible for </w:t>
      </w:r>
      <w:r w:rsidR="00736643">
        <w:rPr>
          <w:rFonts w:cs="Arial"/>
          <w:b w:val="0"/>
          <w:bCs w:val="0"/>
        </w:rPr>
        <w:t xml:space="preserve">negotiating </w:t>
      </w:r>
      <w:r>
        <w:rPr>
          <w:rFonts w:cs="Arial"/>
          <w:b w:val="0"/>
          <w:bCs w:val="0"/>
        </w:rPr>
        <w:t>the following:</w:t>
      </w:r>
    </w:p>
    <w:p w:rsidR="00736643" w:rsidP="008E120A" w14:paraId="5937212A" w14:textId="4860F68B">
      <w:pPr>
        <w:pStyle w:val="ListParagraph"/>
        <w:numPr>
          <w:ilvl w:val="3"/>
          <w:numId w:val="8"/>
        </w:numPr>
        <w:spacing w:before="120" w:after="120" w:line="276" w:lineRule="auto"/>
        <w:ind w:left="2790"/>
        <w:contextualSpacing w:val="0"/>
      </w:pPr>
      <w:r>
        <w:t>B</w:t>
      </w:r>
      <w:r w:rsidRPr="006B3962" w:rsidR="000169BC">
        <w:t>udget,</w:t>
      </w:r>
      <w:r w:rsidRPr="006B3962" w:rsidR="00FD6DD8">
        <w:t xml:space="preserve"> or payment amounts</w:t>
      </w:r>
    </w:p>
    <w:p w:rsidR="006A55EE" w:rsidP="008E120A" w14:paraId="2BEB25BC" w14:textId="7D89E086">
      <w:pPr>
        <w:pStyle w:val="ListParagraph"/>
        <w:numPr>
          <w:ilvl w:val="3"/>
          <w:numId w:val="8"/>
        </w:numPr>
        <w:spacing w:before="120" w:after="120" w:line="276" w:lineRule="auto"/>
        <w:ind w:left="2790"/>
        <w:contextualSpacing w:val="0"/>
      </w:pPr>
      <w:r>
        <w:t xml:space="preserve">Screen failure amounts </w:t>
      </w:r>
    </w:p>
    <w:p w:rsidR="00973911" w:rsidRPr="006B3962" w:rsidP="008E120A" w14:paraId="4C1B00E7" w14:textId="08905A70">
      <w:pPr>
        <w:pStyle w:val="ListParagraph"/>
        <w:numPr>
          <w:ilvl w:val="3"/>
          <w:numId w:val="8"/>
        </w:numPr>
        <w:spacing w:before="120" w:after="120" w:line="276" w:lineRule="auto"/>
        <w:ind w:left="2790"/>
        <w:contextualSpacing w:val="0"/>
      </w:pPr>
      <w:r>
        <w:t xml:space="preserve">Unscheduled Visit amounts </w:t>
      </w:r>
    </w:p>
    <w:p w:rsidR="00736643" w:rsidP="008E120A" w14:paraId="2A8A138F" w14:textId="6CEC4458">
      <w:pPr>
        <w:pStyle w:val="1-PolicySectionlevel"/>
        <w:numPr>
          <w:ilvl w:val="2"/>
          <w:numId w:val="8"/>
        </w:numPr>
        <w:spacing w:before="120" w:after="120" w:line="276" w:lineRule="auto"/>
        <w:contextualSpacing w:val="0"/>
        <w:rPr>
          <w:rFonts w:cs="Arial"/>
          <w:b w:val="0"/>
          <w:bCs w:val="0"/>
        </w:rPr>
      </w:pPr>
      <w:r>
        <w:rPr>
          <w:rFonts w:cs="Arial"/>
          <w:b w:val="0"/>
          <w:bCs w:val="0"/>
        </w:rPr>
        <w:t>T</w:t>
      </w:r>
      <w:r w:rsidR="007A17A8">
        <w:rPr>
          <w:rFonts w:cs="Arial"/>
          <w:b w:val="0"/>
          <w:bCs w:val="0"/>
        </w:rPr>
        <w:t xml:space="preserve">he </w:t>
      </w:r>
      <w:r>
        <w:rPr>
          <w:rFonts w:cs="Arial"/>
          <w:b w:val="0"/>
          <w:bCs w:val="0"/>
        </w:rPr>
        <w:t xml:space="preserve">OSP </w:t>
      </w:r>
      <w:r w:rsidR="009271A0">
        <w:rPr>
          <w:rFonts w:cs="Arial"/>
          <w:b w:val="0"/>
          <w:bCs w:val="0"/>
        </w:rPr>
        <w:t>C</w:t>
      </w:r>
      <w:r w:rsidRPr="00087D4C" w:rsidR="005256D4">
        <w:rPr>
          <w:rFonts w:cs="Arial"/>
          <w:b w:val="0"/>
          <w:bCs w:val="0"/>
        </w:rPr>
        <w:t xml:space="preserve">ontract </w:t>
      </w:r>
      <w:r w:rsidR="009271A0">
        <w:rPr>
          <w:rFonts w:cs="Arial"/>
          <w:b w:val="0"/>
          <w:bCs w:val="0"/>
        </w:rPr>
        <w:t>M</w:t>
      </w:r>
      <w:r w:rsidR="00622590">
        <w:rPr>
          <w:rFonts w:cs="Arial"/>
          <w:b w:val="0"/>
          <w:bCs w:val="0"/>
        </w:rPr>
        <w:t>anager</w:t>
      </w:r>
      <w:r w:rsidRPr="00087D4C" w:rsidR="005256D4">
        <w:rPr>
          <w:rFonts w:cs="Arial"/>
          <w:b w:val="0"/>
          <w:bCs w:val="0"/>
        </w:rPr>
        <w:t xml:space="preserve"> </w:t>
      </w:r>
      <w:r>
        <w:rPr>
          <w:rFonts w:cs="Arial"/>
          <w:b w:val="0"/>
          <w:bCs w:val="0"/>
        </w:rPr>
        <w:t>is responsible for negotiating the following:</w:t>
      </w:r>
    </w:p>
    <w:p w:rsidR="00402516" w:rsidP="008E120A" w14:paraId="4D57EFF4" w14:textId="224D17AC">
      <w:pPr>
        <w:pStyle w:val="ListParagraph"/>
        <w:numPr>
          <w:ilvl w:val="3"/>
          <w:numId w:val="8"/>
        </w:numPr>
        <w:spacing w:before="120" w:after="120" w:line="276" w:lineRule="auto"/>
        <w:ind w:left="2790"/>
        <w:contextualSpacing w:val="0"/>
      </w:pPr>
      <w:r w:rsidRPr="0002712E">
        <w:t>A</w:t>
      </w:r>
      <w:r w:rsidRPr="0002712E" w:rsidR="005256D4">
        <w:t xml:space="preserve">greement </w:t>
      </w:r>
      <w:r w:rsidRPr="0002712E" w:rsidR="007A17A8">
        <w:t xml:space="preserve">legal </w:t>
      </w:r>
      <w:r w:rsidRPr="0002712E" w:rsidR="005256D4">
        <w:t>terms</w:t>
      </w:r>
      <w:r w:rsidR="001E42DE">
        <w:t xml:space="preserve"> and payment terms</w:t>
      </w:r>
    </w:p>
    <w:p w:rsidR="005E603D" w:rsidP="008E120A" w14:paraId="0CD5F0AC" w14:textId="34B2E110">
      <w:pPr>
        <w:pStyle w:val="ListParagraph"/>
        <w:numPr>
          <w:ilvl w:val="2"/>
          <w:numId w:val="8"/>
        </w:numPr>
        <w:spacing w:before="120" w:after="120" w:line="276" w:lineRule="auto"/>
        <w:contextualSpacing w:val="0"/>
      </w:pPr>
      <w:r>
        <w:t>Communication</w:t>
      </w:r>
    </w:p>
    <w:p w:rsidR="005E603D" w:rsidP="008E120A" w14:paraId="23A55B21" w14:textId="1C08F5F3">
      <w:pPr>
        <w:pStyle w:val="ListParagraph"/>
        <w:numPr>
          <w:ilvl w:val="3"/>
          <w:numId w:val="8"/>
        </w:numPr>
        <w:spacing w:before="120" w:after="120" w:line="276" w:lineRule="auto"/>
        <w:contextualSpacing w:val="0"/>
      </w:pPr>
      <w:r>
        <w:t xml:space="preserve">The YCCI Palm Pre-Award team and the OSP </w:t>
      </w:r>
      <w:r w:rsidR="009271A0">
        <w:t>C</w:t>
      </w:r>
      <w:r>
        <w:t xml:space="preserve">ontract </w:t>
      </w:r>
      <w:r w:rsidR="009271A0">
        <w:t>M</w:t>
      </w:r>
      <w:r>
        <w:t>anager are resp</w:t>
      </w:r>
      <w:r w:rsidR="005A2029">
        <w:t xml:space="preserve">onsible for keeping each other apprised of </w:t>
      </w:r>
      <w:r w:rsidR="000B4477">
        <w:t>issues which may impact negotiations.</w:t>
      </w:r>
    </w:p>
    <w:p w:rsidR="001078F6" w:rsidRPr="0002712E" w:rsidP="008E120A" w14:paraId="6CE26FF7" w14:textId="5CC54C9F">
      <w:pPr>
        <w:pStyle w:val="ListParagraph"/>
        <w:numPr>
          <w:ilvl w:val="3"/>
          <w:numId w:val="8"/>
        </w:numPr>
        <w:spacing w:before="120" w:after="120" w:line="276" w:lineRule="auto"/>
        <w:contextualSpacing w:val="0"/>
      </w:pPr>
      <w:r>
        <w:t>OSP Contract Managers will escalate payment term deviations</w:t>
      </w:r>
      <w:r w:rsidR="00291919">
        <w:t xml:space="preserve"> to </w:t>
      </w:r>
      <w:r w:rsidR="009271A0">
        <w:t>PALM</w:t>
      </w:r>
      <w:r>
        <w:t xml:space="preserve"> per</w:t>
      </w:r>
      <w:r>
        <w:t xml:space="preserve"> the CTA review manual</w:t>
      </w:r>
      <w:r w:rsidR="00291919">
        <w:t>.</w:t>
      </w:r>
    </w:p>
    <w:p w:rsidR="00AB2547" w:rsidRPr="00612D25" w:rsidP="0079436A" w14:paraId="54C3B9FB" w14:textId="77777777">
      <w:pPr>
        <w:pStyle w:val="LUMCHeading2"/>
        <w:keepNext/>
        <w:numPr>
          <w:ilvl w:val="1"/>
          <w:numId w:val="8"/>
        </w:numPr>
        <w:spacing w:line="276" w:lineRule="auto"/>
        <w:ind w:left="1123" w:hanging="403"/>
        <w:contextualSpacing w:val="0"/>
        <w:rPr>
          <w:bCs/>
        </w:rPr>
      </w:pPr>
      <w:r w:rsidRPr="00612D25">
        <w:rPr>
          <w:bCs/>
        </w:rPr>
        <w:t>Final Review</w:t>
      </w:r>
    </w:p>
    <w:p w:rsidR="0009583C" w:rsidP="008E120A" w14:paraId="4AC71773" w14:textId="5A29F0F2">
      <w:pPr>
        <w:pStyle w:val="LUMCHeading2"/>
        <w:numPr>
          <w:ilvl w:val="2"/>
          <w:numId w:val="8"/>
        </w:numPr>
        <w:spacing w:line="276" w:lineRule="auto"/>
        <w:contextualSpacing w:val="0"/>
        <w:rPr>
          <w:b w:val="0"/>
        </w:rPr>
      </w:pPr>
      <w:r w:rsidRPr="00087D4C">
        <w:rPr>
          <w:b w:val="0"/>
        </w:rPr>
        <w:t xml:space="preserve">The </w:t>
      </w:r>
      <w:r w:rsidR="00F665A0">
        <w:rPr>
          <w:b w:val="0"/>
        </w:rPr>
        <w:t xml:space="preserve">OSP </w:t>
      </w:r>
      <w:r w:rsidR="00C508F5">
        <w:rPr>
          <w:b w:val="0"/>
        </w:rPr>
        <w:t>C</w:t>
      </w:r>
      <w:r w:rsidRPr="00087D4C">
        <w:rPr>
          <w:b w:val="0"/>
        </w:rPr>
        <w:t xml:space="preserve">ontract </w:t>
      </w:r>
      <w:r w:rsidR="00C508F5">
        <w:rPr>
          <w:b w:val="0"/>
        </w:rPr>
        <w:t>M</w:t>
      </w:r>
      <w:r w:rsidR="00622590">
        <w:rPr>
          <w:b w:val="0"/>
        </w:rPr>
        <w:t>anager</w:t>
      </w:r>
      <w:r w:rsidRPr="00087D4C">
        <w:rPr>
          <w:b w:val="0"/>
        </w:rPr>
        <w:t xml:space="preserve"> will receive the final agreement from the Sponsor</w:t>
      </w:r>
      <w:r w:rsidR="006063C0">
        <w:rPr>
          <w:b w:val="0"/>
        </w:rPr>
        <w:t xml:space="preserve"> and </w:t>
      </w:r>
      <w:r w:rsidR="00143EC7">
        <w:rPr>
          <w:b w:val="0"/>
        </w:rPr>
        <w:t xml:space="preserve">ensure </w:t>
      </w:r>
      <w:r w:rsidR="007B7461">
        <w:rPr>
          <w:b w:val="0"/>
        </w:rPr>
        <w:t>that final terms reflect what was negotiated</w:t>
      </w:r>
      <w:r w:rsidR="00DE1B5D">
        <w:rPr>
          <w:b w:val="0"/>
        </w:rPr>
        <w:t xml:space="preserve"> between the parties</w:t>
      </w:r>
      <w:r w:rsidRPr="00087D4C">
        <w:rPr>
          <w:b w:val="0"/>
        </w:rPr>
        <w:t>.</w:t>
      </w:r>
    </w:p>
    <w:p w:rsidR="00B7746B" w:rsidRPr="00087D4C" w:rsidP="008E120A" w14:paraId="1ACC9BD5" w14:textId="12B55E4E">
      <w:pPr>
        <w:pStyle w:val="LUMCHeading2"/>
        <w:numPr>
          <w:ilvl w:val="2"/>
          <w:numId w:val="8"/>
        </w:numPr>
        <w:spacing w:line="276" w:lineRule="auto"/>
        <w:contextualSpacing w:val="0"/>
        <w:rPr>
          <w:b w:val="0"/>
        </w:rPr>
      </w:pPr>
      <w:r>
        <w:rPr>
          <w:b w:val="0"/>
        </w:rPr>
        <w:t xml:space="preserve">The YCCI PALM Pre-Award team will </w:t>
      </w:r>
      <w:r w:rsidR="0086576F">
        <w:rPr>
          <w:b w:val="0"/>
        </w:rPr>
        <w:t xml:space="preserve">perform a </w:t>
      </w:r>
      <w:r w:rsidR="00F02DD9">
        <w:rPr>
          <w:b w:val="0"/>
        </w:rPr>
        <w:t>QA</w:t>
      </w:r>
      <w:r w:rsidR="0086576F">
        <w:rPr>
          <w:b w:val="0"/>
        </w:rPr>
        <w:t xml:space="preserve"> review to ensure that the final budget and payment terms</w:t>
      </w:r>
      <w:r w:rsidR="00262263">
        <w:rPr>
          <w:b w:val="0"/>
        </w:rPr>
        <w:t xml:space="preserve"> align with the </w:t>
      </w:r>
      <w:r w:rsidR="00847BFD">
        <w:rPr>
          <w:b w:val="0"/>
        </w:rPr>
        <w:t xml:space="preserve">protocol schedule of events, </w:t>
      </w:r>
      <w:r w:rsidR="00262263">
        <w:rPr>
          <w:b w:val="0"/>
        </w:rPr>
        <w:t>coverage analysis and Yale informed consent form</w:t>
      </w:r>
      <w:r w:rsidR="00B858A0">
        <w:rPr>
          <w:b w:val="0"/>
        </w:rPr>
        <w:t>(s)</w:t>
      </w:r>
      <w:r w:rsidR="00262263">
        <w:rPr>
          <w:b w:val="0"/>
        </w:rPr>
        <w:t xml:space="preserve">.  </w:t>
      </w:r>
    </w:p>
    <w:p w:rsidR="00AB2547" w:rsidRPr="00612D25" w:rsidP="008E120A" w14:paraId="17BB9824" w14:textId="5AF7F6CD">
      <w:pPr>
        <w:pStyle w:val="LUMCHeading2"/>
        <w:numPr>
          <w:ilvl w:val="1"/>
          <w:numId w:val="8"/>
        </w:numPr>
        <w:spacing w:line="276" w:lineRule="auto"/>
        <w:contextualSpacing w:val="0"/>
        <w:rPr>
          <w:bCs/>
        </w:rPr>
      </w:pPr>
      <w:r w:rsidRPr="00612D25">
        <w:rPr>
          <w:bCs/>
        </w:rPr>
        <w:t>Tracking</w:t>
      </w:r>
    </w:p>
    <w:p w:rsidR="0009583C" w:rsidRPr="00087D4C" w:rsidP="008E120A" w14:paraId="3D262115" w14:textId="541A0F86">
      <w:pPr>
        <w:pStyle w:val="LUMCHeading2"/>
        <w:numPr>
          <w:ilvl w:val="2"/>
          <w:numId w:val="8"/>
        </w:numPr>
        <w:spacing w:line="276" w:lineRule="auto"/>
        <w:contextualSpacing w:val="0"/>
        <w:rPr>
          <w:b w:val="0"/>
        </w:rPr>
      </w:pPr>
      <w:r w:rsidRPr="00087D4C">
        <w:rPr>
          <w:b w:val="0"/>
        </w:rPr>
        <w:t xml:space="preserve">The contract </w:t>
      </w:r>
      <w:r w:rsidR="00622590">
        <w:rPr>
          <w:b w:val="0"/>
        </w:rPr>
        <w:t>manager</w:t>
      </w:r>
      <w:r w:rsidRPr="00087D4C">
        <w:rPr>
          <w:b w:val="0"/>
        </w:rPr>
        <w:t xml:space="preserve"> will track the status in </w:t>
      </w:r>
      <w:r w:rsidRPr="001E42DE" w:rsidR="001E42DE">
        <w:rPr>
          <w:b w:val="0"/>
        </w:rPr>
        <w:t>IRES Agreements Module</w:t>
      </w:r>
      <w:r w:rsidRPr="00087D4C">
        <w:rPr>
          <w:b w:val="0"/>
        </w:rPr>
        <w:t xml:space="preserve"> throughout the contract </w:t>
      </w:r>
      <w:r w:rsidR="000202C4">
        <w:rPr>
          <w:b w:val="0"/>
        </w:rPr>
        <w:t xml:space="preserve">review and </w:t>
      </w:r>
      <w:r w:rsidRPr="00087D4C">
        <w:rPr>
          <w:b w:val="0"/>
        </w:rPr>
        <w:t>negotiation</w:t>
      </w:r>
      <w:r w:rsidR="00E27A15">
        <w:rPr>
          <w:b w:val="0"/>
        </w:rPr>
        <w:t xml:space="preserve"> lifecycle</w:t>
      </w:r>
      <w:r w:rsidRPr="00087D4C">
        <w:rPr>
          <w:b w:val="0"/>
        </w:rPr>
        <w:t>.</w:t>
      </w:r>
    </w:p>
    <w:p w:rsidR="00AB2547" w:rsidRPr="00612D25" w:rsidP="008E120A" w14:paraId="368BF1E9" w14:textId="7200A974">
      <w:pPr>
        <w:numPr>
          <w:ilvl w:val="1"/>
          <w:numId w:val="8"/>
        </w:numPr>
        <w:spacing w:before="120" w:after="120" w:line="276" w:lineRule="auto"/>
        <w:ind w:left="1123" w:hanging="403"/>
        <w:contextualSpacing w:val="0"/>
        <w:rPr>
          <w:rFonts w:cs="Arial"/>
          <w:b/>
          <w:bCs/>
        </w:rPr>
      </w:pPr>
      <w:r w:rsidRPr="00612D25">
        <w:rPr>
          <w:rFonts w:cs="Arial"/>
          <w:b/>
          <w:bCs/>
        </w:rPr>
        <w:t>Execution</w:t>
      </w:r>
    </w:p>
    <w:p w:rsidR="00AE1F4C" w:rsidRPr="00087D4C" w:rsidP="008E120A" w14:paraId="5A4DEFC3" w14:textId="221623B0">
      <w:pPr>
        <w:numPr>
          <w:ilvl w:val="2"/>
          <w:numId w:val="8"/>
        </w:numPr>
        <w:spacing w:before="120" w:after="120" w:line="276" w:lineRule="auto"/>
        <w:contextualSpacing w:val="0"/>
        <w:rPr>
          <w:rFonts w:cs="Arial"/>
        </w:rPr>
      </w:pPr>
      <w:r w:rsidRPr="00087D4C">
        <w:rPr>
          <w:rFonts w:cs="Arial"/>
        </w:rPr>
        <w:t xml:space="preserve">The contract </w:t>
      </w:r>
      <w:r w:rsidR="00622590">
        <w:rPr>
          <w:rFonts w:cs="Arial"/>
        </w:rPr>
        <w:t>manager</w:t>
      </w:r>
      <w:r w:rsidRPr="00087D4C">
        <w:rPr>
          <w:rFonts w:cs="Arial"/>
        </w:rPr>
        <w:t xml:space="preserve"> will route the final version</w:t>
      </w:r>
      <w:r w:rsidR="008505FE">
        <w:rPr>
          <w:rFonts w:cs="Arial"/>
        </w:rPr>
        <w:t xml:space="preserve"> of the CTA</w:t>
      </w:r>
      <w:r w:rsidRPr="00087D4C">
        <w:rPr>
          <w:rFonts w:cs="Arial"/>
        </w:rPr>
        <w:t xml:space="preserve"> for signatures to:</w:t>
      </w:r>
    </w:p>
    <w:p w:rsidR="00AE1F4C" w:rsidRPr="004A334F" w:rsidP="008E120A" w14:paraId="7AF3FE67" w14:textId="35961B22">
      <w:pPr>
        <w:pStyle w:val="ListParagraph"/>
        <w:numPr>
          <w:ilvl w:val="3"/>
          <w:numId w:val="8"/>
        </w:numPr>
        <w:spacing w:before="120" w:after="120" w:line="276" w:lineRule="auto"/>
        <w:ind w:left="2790"/>
        <w:contextualSpacing w:val="0"/>
      </w:pPr>
      <w:r w:rsidRPr="00087D4C">
        <w:t>Principal Investigator (PI) (“read and understood”)</w:t>
      </w:r>
    </w:p>
    <w:p w:rsidR="00AE1F4C" w:rsidRPr="004A334F" w:rsidP="008E120A" w14:paraId="7D73AB34" w14:textId="77777777">
      <w:pPr>
        <w:pStyle w:val="ListParagraph"/>
        <w:numPr>
          <w:ilvl w:val="3"/>
          <w:numId w:val="8"/>
        </w:numPr>
        <w:spacing w:before="120" w:after="120" w:line="276" w:lineRule="auto"/>
        <w:ind w:left="2790"/>
        <w:contextualSpacing w:val="0"/>
      </w:pPr>
      <w:r w:rsidRPr="00087D4C">
        <w:t xml:space="preserve">Institutional </w:t>
      </w:r>
      <w:r w:rsidRPr="00087D4C">
        <w:t>signatory</w:t>
      </w:r>
    </w:p>
    <w:p w:rsidR="00AE1F4C" w:rsidRPr="00087D4C" w:rsidP="008E120A" w14:paraId="597BD869" w14:textId="3C9A224D">
      <w:pPr>
        <w:pStyle w:val="LUMCHeading2"/>
        <w:numPr>
          <w:ilvl w:val="2"/>
          <w:numId w:val="8"/>
        </w:numPr>
        <w:spacing w:line="276" w:lineRule="auto"/>
        <w:contextualSpacing w:val="0"/>
        <w:rPr>
          <w:b w:val="0"/>
        </w:rPr>
      </w:pPr>
      <w:r w:rsidRPr="00087D4C">
        <w:rPr>
          <w:b w:val="0"/>
        </w:rPr>
        <w:t xml:space="preserve">The </w:t>
      </w:r>
      <w:r w:rsidR="00011896">
        <w:rPr>
          <w:b w:val="0"/>
        </w:rPr>
        <w:t xml:space="preserve">OSP </w:t>
      </w:r>
      <w:r w:rsidRPr="00087D4C">
        <w:rPr>
          <w:b w:val="0"/>
        </w:rPr>
        <w:t xml:space="preserve">contract </w:t>
      </w:r>
      <w:r w:rsidR="00622590">
        <w:rPr>
          <w:b w:val="0"/>
        </w:rPr>
        <w:t>manager</w:t>
      </w:r>
      <w:r w:rsidRPr="00087D4C">
        <w:rPr>
          <w:b w:val="0"/>
        </w:rPr>
        <w:t xml:space="preserve"> will return the signed agreement to the Sponsor</w:t>
      </w:r>
      <w:r w:rsidR="007B65AB">
        <w:rPr>
          <w:b w:val="0"/>
        </w:rPr>
        <w:t xml:space="preserve"> and notify </w:t>
      </w:r>
      <w:r w:rsidR="00234B9C">
        <w:rPr>
          <w:b w:val="0"/>
        </w:rPr>
        <w:t xml:space="preserve">PALM Pre-Award team, department </w:t>
      </w:r>
      <w:r w:rsidR="00BD7979">
        <w:rPr>
          <w:b w:val="0"/>
        </w:rPr>
        <w:t xml:space="preserve">business office </w:t>
      </w:r>
      <w:r w:rsidR="00C60326">
        <w:rPr>
          <w:b w:val="0"/>
        </w:rPr>
        <w:t>administrator</w:t>
      </w:r>
      <w:r w:rsidR="00702BE8">
        <w:rPr>
          <w:b w:val="0"/>
        </w:rPr>
        <w:t>,</w:t>
      </w:r>
      <w:r w:rsidR="00BD7979">
        <w:rPr>
          <w:b w:val="0"/>
        </w:rPr>
        <w:t xml:space="preserve"> study team</w:t>
      </w:r>
      <w:r w:rsidRPr="00702BE8" w:rsidR="00702BE8">
        <w:rPr>
          <w:b w:val="0"/>
        </w:rPr>
        <w:t xml:space="preserve"> </w:t>
      </w:r>
      <w:r w:rsidR="00702BE8">
        <w:rPr>
          <w:b w:val="0"/>
        </w:rPr>
        <w:t>and create a task for the OSP award set up (ISCU)</w:t>
      </w:r>
      <w:r w:rsidRPr="00087D4C">
        <w:rPr>
          <w:b w:val="0"/>
        </w:rPr>
        <w:t>.</w:t>
      </w:r>
    </w:p>
    <w:p w:rsidR="00AE1F4C" w:rsidRPr="00087D4C" w:rsidP="008E120A" w14:paraId="7F2A0AFC" w14:textId="4F06F1B4">
      <w:pPr>
        <w:pStyle w:val="LUMCHeading2"/>
        <w:numPr>
          <w:ilvl w:val="2"/>
          <w:numId w:val="8"/>
        </w:numPr>
        <w:spacing w:line="276" w:lineRule="auto"/>
        <w:contextualSpacing w:val="0"/>
        <w:rPr>
          <w:b w:val="0"/>
        </w:rPr>
      </w:pPr>
      <w:r w:rsidRPr="00087D4C">
        <w:rPr>
          <w:b w:val="0"/>
        </w:rPr>
        <w:t xml:space="preserve">Upon </w:t>
      </w:r>
      <w:r w:rsidR="00702BE8">
        <w:rPr>
          <w:b w:val="0"/>
        </w:rPr>
        <w:t>assignment of a task</w:t>
      </w:r>
      <w:r w:rsidRPr="00087D4C">
        <w:rPr>
          <w:b w:val="0"/>
        </w:rPr>
        <w:t xml:space="preserve">, the </w:t>
      </w:r>
      <w:r w:rsidRPr="00087D4C" w:rsidR="002114D2">
        <w:rPr>
          <w:b w:val="0"/>
        </w:rPr>
        <w:t>OSP</w:t>
      </w:r>
      <w:r w:rsidRPr="00087D4C" w:rsidR="00161F14">
        <w:rPr>
          <w:b w:val="0"/>
        </w:rPr>
        <w:t xml:space="preserve"> </w:t>
      </w:r>
      <w:r w:rsidR="001E42DE">
        <w:rPr>
          <w:b w:val="0"/>
        </w:rPr>
        <w:t>ISC</w:t>
      </w:r>
      <w:r w:rsidR="00B1531B">
        <w:rPr>
          <w:b w:val="0"/>
        </w:rPr>
        <w:t xml:space="preserve">U </w:t>
      </w:r>
      <w:r w:rsidRPr="00087D4C" w:rsidR="00161F14">
        <w:rPr>
          <w:b w:val="0"/>
        </w:rPr>
        <w:t>team</w:t>
      </w:r>
      <w:r w:rsidRPr="00087D4C" w:rsidR="0076192A">
        <w:rPr>
          <w:b w:val="0"/>
        </w:rPr>
        <w:t xml:space="preserve"> </w:t>
      </w:r>
      <w:r w:rsidRPr="00087D4C">
        <w:rPr>
          <w:b w:val="0"/>
        </w:rPr>
        <w:t>will</w:t>
      </w:r>
      <w:r w:rsidR="00EF05FD">
        <w:rPr>
          <w:b w:val="0"/>
        </w:rPr>
        <w:t xml:space="preserve"> </w:t>
      </w:r>
      <w:r w:rsidR="00C60326">
        <w:rPr>
          <w:b w:val="0"/>
        </w:rPr>
        <w:t>ensure the following</w:t>
      </w:r>
      <w:r w:rsidRPr="00087D4C">
        <w:rPr>
          <w:b w:val="0"/>
        </w:rPr>
        <w:t>:</w:t>
      </w:r>
    </w:p>
    <w:p w:rsidR="00316522" w:rsidP="00316522" w14:paraId="47E91D5C" w14:textId="77777777">
      <w:pPr>
        <w:pStyle w:val="ListParagraph"/>
        <w:numPr>
          <w:ilvl w:val="3"/>
          <w:numId w:val="8"/>
        </w:numPr>
        <w:spacing w:before="120" w:after="120" w:line="276" w:lineRule="auto"/>
        <w:ind w:left="2790"/>
        <w:contextualSpacing w:val="0"/>
      </w:pPr>
      <w:r>
        <w:t>OSP</w:t>
      </w:r>
      <w:r w:rsidR="00EE18C9">
        <w:t xml:space="preserve"> compliance matters are complete</w:t>
      </w:r>
      <w:r>
        <w:t>, including training, ABS</w:t>
      </w:r>
      <w:r w:rsidR="005C6063">
        <w:t xml:space="preserve"> form</w:t>
      </w:r>
      <w:r>
        <w:t xml:space="preserve"> and COI</w:t>
      </w:r>
      <w:r w:rsidR="005C6063">
        <w:t>.</w:t>
      </w:r>
    </w:p>
    <w:p w:rsidR="00EA407E" w:rsidRPr="00011896" w:rsidP="00316522" w14:paraId="550363A7" w14:textId="78469C5A">
      <w:pPr>
        <w:pStyle w:val="ListParagraph"/>
        <w:numPr>
          <w:ilvl w:val="4"/>
          <w:numId w:val="8"/>
        </w:numPr>
        <w:spacing w:before="120" w:after="120" w:line="276" w:lineRule="auto"/>
        <w:contextualSpacing w:val="0"/>
      </w:pPr>
      <w:r>
        <w:t>If any of the above is pending, a hold will be placed on the COA setup and monitored weekly</w:t>
      </w:r>
    </w:p>
    <w:p w:rsidR="00ED2D4E" w:rsidP="008E120A" w14:paraId="1E1BF220" w14:textId="3A19BE5D">
      <w:pPr>
        <w:pStyle w:val="ListParagraph"/>
        <w:numPr>
          <w:ilvl w:val="3"/>
          <w:numId w:val="8"/>
        </w:numPr>
        <w:spacing w:before="120" w:after="120" w:line="276" w:lineRule="auto"/>
        <w:ind w:left="2790"/>
        <w:contextualSpacing w:val="0"/>
      </w:pPr>
      <w:r w:rsidRPr="00087D4C">
        <w:t xml:space="preserve">IRB approval has been </w:t>
      </w:r>
      <w:r w:rsidR="009C298C">
        <w:t>obtained</w:t>
      </w:r>
      <w:r w:rsidR="00550BA5">
        <w:t>.</w:t>
      </w:r>
    </w:p>
    <w:p w:rsidR="00ED2D4E" w:rsidRPr="00087D4C" w:rsidP="008E120A" w14:paraId="5D56801E" w14:textId="660EE1AB">
      <w:pPr>
        <w:pStyle w:val="LUMCHeading2"/>
        <w:numPr>
          <w:ilvl w:val="4"/>
          <w:numId w:val="8"/>
        </w:numPr>
        <w:spacing w:before="0" w:line="276" w:lineRule="auto"/>
        <w:contextualSpacing w:val="0"/>
        <w:rPr>
          <w:b w:val="0"/>
        </w:rPr>
      </w:pPr>
      <w:r w:rsidRPr="00087D4C">
        <w:rPr>
          <w:b w:val="0"/>
        </w:rPr>
        <w:t xml:space="preserve">If approval </w:t>
      </w:r>
      <w:r w:rsidR="009C298C">
        <w:rPr>
          <w:b w:val="0"/>
        </w:rPr>
        <w:t>is pending</w:t>
      </w:r>
      <w:r w:rsidRPr="00087D4C">
        <w:rPr>
          <w:b w:val="0"/>
        </w:rPr>
        <w:t xml:space="preserve">, </w:t>
      </w:r>
      <w:r w:rsidR="00357875">
        <w:rPr>
          <w:b w:val="0"/>
        </w:rPr>
        <w:t xml:space="preserve">an HRPP hold </w:t>
      </w:r>
      <w:r w:rsidR="00B11AA0">
        <w:rPr>
          <w:b w:val="0"/>
        </w:rPr>
        <w:t xml:space="preserve">will be placed on the COA set-up </w:t>
      </w:r>
      <w:r w:rsidR="00357875">
        <w:rPr>
          <w:b w:val="0"/>
        </w:rPr>
        <w:t xml:space="preserve">and </w:t>
      </w:r>
      <w:r w:rsidRPr="00087D4C">
        <w:rPr>
          <w:b w:val="0"/>
        </w:rPr>
        <w:t>monitor</w:t>
      </w:r>
      <w:r w:rsidR="00B11AA0">
        <w:rPr>
          <w:b w:val="0"/>
        </w:rPr>
        <w:t>ed</w:t>
      </w:r>
      <w:r w:rsidRPr="00087D4C">
        <w:rPr>
          <w:b w:val="0"/>
        </w:rPr>
        <w:t xml:space="preserve"> weekly</w:t>
      </w:r>
      <w:r w:rsidRPr="00087D4C" w:rsidR="0003397A">
        <w:rPr>
          <w:b w:val="0"/>
        </w:rPr>
        <w:t>.</w:t>
      </w:r>
    </w:p>
    <w:p w:rsidR="00AE1F4C" w:rsidRPr="00CA4565" w:rsidP="008E120A" w14:paraId="0AF45365" w14:textId="3ED798FE">
      <w:pPr>
        <w:pStyle w:val="ListParagraph"/>
        <w:numPr>
          <w:ilvl w:val="3"/>
          <w:numId w:val="8"/>
        </w:numPr>
        <w:spacing w:before="120" w:after="120" w:line="276" w:lineRule="auto"/>
        <w:ind w:left="2790"/>
        <w:contextualSpacing w:val="0"/>
      </w:pPr>
      <w:r>
        <w:t>The</w:t>
      </w:r>
      <w:r w:rsidRPr="00087D4C">
        <w:t xml:space="preserve"> fully executed agreement </w:t>
      </w:r>
      <w:r>
        <w:t xml:space="preserve">has been </w:t>
      </w:r>
      <w:r w:rsidR="00B47F41">
        <w:t>uploaded to</w:t>
      </w:r>
      <w:r w:rsidR="00195945">
        <w:t xml:space="preserve"> the</w:t>
      </w:r>
      <w:r w:rsidR="00B47F41">
        <w:t xml:space="preserve"> </w:t>
      </w:r>
      <w:r w:rsidR="005C6063">
        <w:t>IRES Agreements Module</w:t>
      </w:r>
      <w:r w:rsidRPr="00087D4C">
        <w:t>.</w:t>
      </w:r>
    </w:p>
    <w:p w:rsidR="005C6063" w:rsidP="008E120A" w14:paraId="332A2352" w14:textId="10467734">
      <w:pPr>
        <w:pStyle w:val="ListParagraph"/>
        <w:numPr>
          <w:ilvl w:val="3"/>
          <w:numId w:val="8"/>
        </w:numPr>
        <w:spacing w:before="120" w:after="120" w:line="276" w:lineRule="auto"/>
        <w:ind w:left="2790"/>
        <w:contextualSpacing w:val="0"/>
      </w:pPr>
      <w:r w:rsidRPr="00CA4565">
        <w:t>The agreement</w:t>
      </w:r>
      <w:r>
        <w:t xml:space="preserve"> status is correct</w:t>
      </w:r>
      <w:r w:rsidRPr="00CA4565" w:rsidR="00AE1F4C">
        <w:t xml:space="preserve"> in </w:t>
      </w:r>
      <w:r w:rsidRPr="00CA4565" w:rsidR="00646A54">
        <w:t xml:space="preserve">the </w:t>
      </w:r>
      <w:r w:rsidRPr="00CA4565" w:rsidR="00C60326">
        <w:t>IRES</w:t>
      </w:r>
      <w:r w:rsidRPr="00CA4565" w:rsidR="00646A54">
        <w:t xml:space="preserve"> Agreements Module</w:t>
      </w:r>
      <w:r w:rsidRPr="00087D4C" w:rsidR="00AE1F4C">
        <w:t>.</w:t>
      </w:r>
      <w:r w:rsidRPr="005C6063">
        <w:t xml:space="preserve"> </w:t>
      </w:r>
    </w:p>
    <w:p w:rsidR="000A6F60" w:rsidRPr="00CA4565" w:rsidP="008E120A" w14:paraId="75858313" w14:textId="1BF8CF01">
      <w:pPr>
        <w:pStyle w:val="ListParagraph"/>
        <w:numPr>
          <w:ilvl w:val="3"/>
          <w:numId w:val="8"/>
        </w:numPr>
        <w:spacing w:before="120" w:after="120" w:line="276" w:lineRule="auto"/>
        <w:ind w:left="2790"/>
        <w:contextualSpacing w:val="0"/>
      </w:pPr>
      <w:r>
        <w:t>The f</w:t>
      </w:r>
      <w:r w:rsidRPr="00087D4C">
        <w:t>und</w:t>
      </w:r>
      <w:r>
        <w:t>ing</w:t>
      </w:r>
      <w:r w:rsidRPr="00087D4C">
        <w:t xml:space="preserve"> source has been linked</w:t>
      </w:r>
      <w:r>
        <w:t xml:space="preserve"> to the appropriate Chart of Accounts (COA) in the Workday system.  </w:t>
      </w:r>
    </w:p>
    <w:bookmarkEnd w:id="8"/>
    <w:p w:rsidR="009315D0" w:rsidP="00145899" w14:paraId="5E275CF7" w14:textId="7DA71148">
      <w:pPr>
        <w:pStyle w:val="SectionHeading"/>
      </w:pPr>
      <w:r>
        <w:t>5.0</w:t>
      </w:r>
      <w:r>
        <w:tab/>
      </w:r>
      <w:r w:rsidRPr="002875E0" w:rsidR="00AA004D">
        <w:t>Roles &amp; Responsibilities</w:t>
      </w:r>
      <w:bookmarkEnd w:id="7"/>
    </w:p>
    <w:p w:rsidR="008F0E6D" w:rsidP="00153617" w14:paraId="1D3F00D3" w14:textId="77777777">
      <w:pPr>
        <w:pStyle w:val="BodyText"/>
        <w:numPr>
          <w:ilvl w:val="0"/>
          <w:numId w:val="9"/>
        </w:numPr>
        <w:spacing w:line="276" w:lineRule="auto"/>
        <w:ind w:left="1080"/>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8F0E6D" w:rsidP="00153617" w14:paraId="150F6397" w14:textId="77777777">
      <w:pPr>
        <w:pStyle w:val="BodyText"/>
        <w:spacing w:line="276" w:lineRule="auto"/>
        <w:ind w:left="1080"/>
        <w:rPr>
          <w:rFonts w:cs="Arial"/>
        </w:rPr>
      </w:pPr>
    </w:p>
    <w:p w:rsidR="008F0E6D" w:rsidP="00153617" w14:paraId="7BA63E9A" w14:textId="1D048DEE">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C2678E" w:rsidP="00153617" w14:paraId="26B3DDE2" w14:textId="25A47319">
      <w:pPr>
        <w:pStyle w:val="ListParagraph"/>
        <w:numPr>
          <w:ilvl w:val="0"/>
          <w:numId w:val="12"/>
        </w:numPr>
        <w:tabs>
          <w:tab w:val="left" w:pos="1620"/>
        </w:tabs>
        <w:spacing w:line="276" w:lineRule="auto"/>
        <w:rPr>
          <w:rFonts w:cs="Arial"/>
        </w:rPr>
      </w:pPr>
      <w:r>
        <w:rPr>
          <w:rFonts w:cs="Arial"/>
        </w:rPr>
        <w:t>The Office of Sponsored Projects (OSP)</w:t>
      </w:r>
      <w:r w:rsidRPr="00F3163A">
        <w:rPr>
          <w:rFonts w:cs="Arial"/>
        </w:rPr>
        <w:t xml:space="preserve"> is responsible for </w:t>
      </w:r>
      <w:r>
        <w:rPr>
          <w:rFonts w:cs="Arial"/>
        </w:rPr>
        <w:t>contract</w:t>
      </w:r>
      <w:r w:rsidRPr="00F3163A">
        <w:rPr>
          <w:rFonts w:cs="Arial"/>
        </w:rPr>
        <w:t xml:space="preserve"> </w:t>
      </w:r>
      <w:r w:rsidR="008855F5">
        <w:rPr>
          <w:rFonts w:cs="Arial"/>
        </w:rPr>
        <w:t xml:space="preserve">and payment term </w:t>
      </w:r>
      <w:r>
        <w:rPr>
          <w:rFonts w:cs="Arial"/>
        </w:rPr>
        <w:t>review</w:t>
      </w:r>
      <w:r w:rsidRPr="00F3163A">
        <w:rPr>
          <w:rFonts w:cs="Arial"/>
        </w:rPr>
        <w:t xml:space="preserve">, negotiation, </w:t>
      </w:r>
      <w:r w:rsidR="00BE0C44">
        <w:rPr>
          <w:rFonts w:cs="Arial"/>
        </w:rPr>
        <w:t>final</w:t>
      </w:r>
      <w:r w:rsidR="00C676DB">
        <w:rPr>
          <w:rFonts w:cs="Arial"/>
        </w:rPr>
        <w:t xml:space="preserve">ization and resolution of </w:t>
      </w:r>
      <w:r w:rsidRPr="00F3163A">
        <w:rPr>
          <w:rFonts w:cs="Arial"/>
        </w:rPr>
        <w:t>any discrepancies identified.   </w:t>
      </w:r>
    </w:p>
    <w:p w:rsidR="00C2678E" w:rsidRPr="00F3163A" w:rsidP="00153617" w14:paraId="428B4202" w14:textId="77777777">
      <w:pPr>
        <w:pStyle w:val="ListParagraph"/>
        <w:tabs>
          <w:tab w:val="left" w:pos="1620"/>
        </w:tabs>
        <w:spacing w:line="276" w:lineRule="auto"/>
        <w:ind w:left="1080"/>
        <w:rPr>
          <w:rFonts w:cs="Arial"/>
        </w:rPr>
      </w:pPr>
    </w:p>
    <w:p w:rsidR="00DC0B2A" w:rsidP="00153617" w14:paraId="60EB0946" w14:textId="01EB02DA">
      <w:pPr>
        <w:pStyle w:val="ListParagraph"/>
        <w:numPr>
          <w:ilvl w:val="0"/>
          <w:numId w:val="12"/>
        </w:numPr>
        <w:tabs>
          <w:tab w:val="left" w:pos="1620"/>
        </w:tabs>
        <w:spacing w:line="276" w:lineRule="auto"/>
        <w:rPr>
          <w:rFonts w:cs="Arial"/>
        </w:rPr>
      </w:pPr>
      <w:r>
        <w:rPr>
          <w:rFonts w:cs="Arial"/>
        </w:rPr>
        <w:t xml:space="preserve">The </w:t>
      </w:r>
      <w:r w:rsidR="00753DE1">
        <w:rPr>
          <w:rFonts w:cs="Arial"/>
        </w:rPr>
        <w:t xml:space="preserve">YCCI PALM Intake and Activation Team </w:t>
      </w:r>
      <w:r>
        <w:rPr>
          <w:rFonts w:cs="Arial"/>
        </w:rPr>
        <w:t xml:space="preserve">is responsible for ensuring that all </w:t>
      </w:r>
      <w:r w:rsidR="00C822FD">
        <w:rPr>
          <w:rFonts w:cs="Arial"/>
        </w:rPr>
        <w:t>documents are received from the study team</w:t>
      </w:r>
      <w:r w:rsidR="005F219D">
        <w:rPr>
          <w:rFonts w:cs="Arial"/>
        </w:rPr>
        <w:t xml:space="preserve"> </w:t>
      </w:r>
      <w:r w:rsidR="00C676DB">
        <w:rPr>
          <w:rFonts w:cs="Arial"/>
        </w:rPr>
        <w:t>to</w:t>
      </w:r>
      <w:r w:rsidR="005F219D">
        <w:rPr>
          <w:rFonts w:cs="Arial"/>
        </w:rPr>
        <w:t xml:space="preserve"> initiate activation services</w:t>
      </w:r>
      <w:r w:rsidR="00C822FD">
        <w:rPr>
          <w:rFonts w:cs="Arial"/>
        </w:rPr>
        <w:t xml:space="preserve">. </w:t>
      </w:r>
    </w:p>
    <w:p w:rsidR="00DC0B2A" w:rsidRPr="00DC0B2A" w:rsidP="00153617" w14:paraId="33CFA2DD" w14:textId="77777777">
      <w:pPr>
        <w:pStyle w:val="ListParagraph"/>
        <w:spacing w:line="276" w:lineRule="auto"/>
        <w:rPr>
          <w:rFonts w:cs="Arial"/>
        </w:rPr>
      </w:pPr>
    </w:p>
    <w:p w:rsidR="008F0E6D" w:rsidRPr="007245D3" w:rsidP="00153617" w14:paraId="68B45C2F" w14:textId="696BA021">
      <w:pPr>
        <w:pStyle w:val="ListParagraph"/>
        <w:numPr>
          <w:ilvl w:val="0"/>
          <w:numId w:val="12"/>
        </w:numPr>
        <w:tabs>
          <w:tab w:val="left" w:pos="1620"/>
        </w:tabs>
        <w:spacing w:line="276" w:lineRule="auto"/>
        <w:contextualSpacing w:val="0"/>
        <w:rPr>
          <w:rFonts w:cs="Arial"/>
        </w:rPr>
      </w:pPr>
      <w:r w:rsidRPr="00F3163A">
        <w:rPr>
          <w:rFonts w:cs="Arial"/>
        </w:rPr>
        <w:t xml:space="preserve">The </w:t>
      </w:r>
      <w:r w:rsidR="00737803">
        <w:rPr>
          <w:rFonts w:cs="Arial"/>
        </w:rPr>
        <w:t>YCCI PALM</w:t>
      </w:r>
      <w:r w:rsidRPr="00F3163A">
        <w:rPr>
          <w:rFonts w:cs="Arial"/>
        </w:rPr>
        <w:t xml:space="preserve"> </w:t>
      </w:r>
      <w:r w:rsidR="002B3ACB">
        <w:rPr>
          <w:rFonts w:cs="Arial"/>
        </w:rPr>
        <w:t xml:space="preserve">Pre-Award </w:t>
      </w:r>
      <w:r w:rsidRPr="00F3163A">
        <w:rPr>
          <w:rFonts w:cs="Arial"/>
        </w:rPr>
        <w:t xml:space="preserve">team is </w:t>
      </w:r>
      <w:r w:rsidRPr="00737803" w:rsidR="00737803">
        <w:rPr>
          <w:rFonts w:cs="Arial"/>
        </w:rPr>
        <w:t xml:space="preserve">responsible for </w:t>
      </w:r>
      <w:r w:rsidR="000D032B">
        <w:rPr>
          <w:rFonts w:cs="Arial"/>
        </w:rPr>
        <w:t>coverage analysis development</w:t>
      </w:r>
      <w:r w:rsidR="0088463D">
        <w:rPr>
          <w:rFonts w:cs="Arial"/>
        </w:rPr>
        <w:t>, budget development, budget negotiation</w:t>
      </w:r>
      <w:r w:rsidR="000D032B">
        <w:rPr>
          <w:rFonts w:cs="Arial"/>
        </w:rPr>
        <w:t xml:space="preserve"> and</w:t>
      </w:r>
      <w:r w:rsidR="007568C9">
        <w:rPr>
          <w:rFonts w:cs="Arial"/>
        </w:rPr>
        <w:t xml:space="preserve"> </w:t>
      </w:r>
      <w:r w:rsidRPr="00737803" w:rsidR="00737803">
        <w:rPr>
          <w:rFonts w:cs="Arial"/>
        </w:rPr>
        <w:t xml:space="preserve">harmonization </w:t>
      </w:r>
      <w:r w:rsidR="009D3DD7">
        <w:rPr>
          <w:rFonts w:cs="Arial"/>
        </w:rPr>
        <w:t xml:space="preserve">with the </w:t>
      </w:r>
      <w:r w:rsidR="007568C9">
        <w:rPr>
          <w:rFonts w:cs="Arial"/>
        </w:rPr>
        <w:t>clinical trial agreement payment terms</w:t>
      </w:r>
      <w:r w:rsidR="00627DE8">
        <w:rPr>
          <w:rFonts w:cs="Arial"/>
        </w:rPr>
        <w:t>.</w:t>
      </w:r>
    </w:p>
    <w:p w:rsidR="0007688E" w:rsidRPr="009315D0" w:rsidP="00153617" w14:paraId="744297D8" w14:textId="6DCAE283">
      <w:pPr>
        <w:pStyle w:val="SectionHeading"/>
        <w:spacing w:before="240" w:after="240"/>
        <w:contextualSpacing w:val="0"/>
        <w:rPr>
          <w:sz w:val="20"/>
        </w:rPr>
      </w:pPr>
      <w:r>
        <w:t>6.0</w:t>
      </w:r>
      <w:r>
        <w:tab/>
      </w:r>
      <w:r w:rsidRPr="009315D0" w:rsidR="00AA004D">
        <w:t xml:space="preserve">Contact Information </w:t>
      </w:r>
    </w:p>
    <w:p w:rsidR="00537B45" w:rsidP="009646AD" w14:paraId="2D712BDB" w14:textId="12255207">
      <w:pPr>
        <w:pStyle w:val="BodyText"/>
        <w:spacing w:after="240"/>
        <w:ind w:left="720"/>
        <w:contextualSpacing w:val="0"/>
        <w:jc w:val="both"/>
      </w:pPr>
      <w:bookmarkStart w:id="9" w:name="_Hlk497987165"/>
      <w:r>
        <w:t xml:space="preserve">Any exceptions or questions pertaining to this procedure must be presented to </w:t>
      </w:r>
      <w:hyperlink r:id="rId13" w:history="1">
        <w:r w:rsidRPr="00117703">
          <w:rPr>
            <w:rStyle w:val="Hyperlink"/>
          </w:rPr>
          <w:t>ycci.sop@yale.edu</w:t>
        </w:r>
      </w:hyperlink>
      <w:r>
        <w:rPr>
          <w:rStyle w:val="Hyperlink"/>
        </w:rPr>
        <w:t>.</w:t>
      </w:r>
    </w:p>
    <w:p w:rsidR="009504C7" w:rsidP="0047527B" w14:paraId="657AF8B4" w14:textId="6D7EC9E3">
      <w:pPr>
        <w:pStyle w:val="SectionHeading"/>
        <w:spacing w:before="240" w:after="240"/>
        <w:contextualSpacing w:val="0"/>
      </w:pPr>
      <w:r>
        <w:t>7.0</w:t>
      </w:r>
      <w:r>
        <w:tab/>
      </w:r>
      <w:r w:rsidRPr="009315D0" w:rsidR="00AA004D">
        <w:t>Related Information</w:t>
      </w:r>
      <w:bookmarkEnd w:id="9"/>
    </w:p>
    <w:p w:rsidR="0047527B" w:rsidRPr="0047527B" w:rsidP="0047527B" w14:paraId="2CB0DD24" w14:textId="05E26B4B">
      <w:pPr>
        <w:pStyle w:val="SectionHeading"/>
        <w:numPr>
          <w:ilvl w:val="0"/>
          <w:numId w:val="15"/>
        </w:numPr>
        <w:spacing w:before="240" w:after="240"/>
        <w:contextualSpacing w:val="0"/>
        <w:rPr>
          <w:b w:val="0"/>
          <w:bCs/>
          <w:color w:val="auto"/>
          <w:sz w:val="20"/>
        </w:rPr>
      </w:pPr>
      <w:r w:rsidRPr="0047527B">
        <w:rPr>
          <w:b w:val="0"/>
          <w:bCs/>
          <w:color w:val="auto"/>
          <w:sz w:val="20"/>
        </w:rPr>
        <w:t>N/A</w:t>
      </w:r>
    </w:p>
    <w:p w:rsidR="00543C1A" w:rsidRPr="002875E0" w:rsidP="007245D3" w14:paraId="19D5FD72" w14:textId="6A68473E">
      <w:pPr>
        <w:pStyle w:val="SectionHeading"/>
        <w:spacing w:before="360" w:after="240"/>
        <w:contextualSpacing w:val="0"/>
      </w:pPr>
      <w:r>
        <w:t>8.0</w:t>
      </w:r>
      <w:r>
        <w:tab/>
      </w:r>
      <w:r w:rsidRPr="002875E0" w:rsidR="003E7736">
        <w:t>References</w:t>
      </w:r>
    </w:p>
    <w:p w:rsidR="00543C1A" w:rsidRPr="00543C1A" w:rsidP="00543C1A" w14:paraId="49192632" w14:textId="77777777">
      <w:pPr>
        <w:pStyle w:val="SectionHeading"/>
        <w:spacing w:before="240"/>
        <w:ind w:left="720"/>
        <w:contextualSpacing w:val="0"/>
        <w:rPr>
          <w:rFonts w:cs="Arial"/>
          <w:b w:val="0"/>
          <w:bCs/>
          <w:color w:val="auto"/>
          <w:sz w:val="20"/>
        </w:rPr>
      </w:pPr>
      <w:r w:rsidRPr="00543C1A">
        <w:rPr>
          <w:rFonts w:cs="Arial"/>
          <w:b w:val="0"/>
          <w:bCs/>
          <w:color w:val="auto"/>
          <w:sz w:val="20"/>
        </w:rPr>
        <w:t>Reference materials are located in each functional area’s working directory.</w:t>
      </w:r>
    </w:p>
    <w:p w:rsidR="009F3462" w:rsidP="0047527B" w14:paraId="2A2379B7" w14:textId="77777777">
      <w:pPr>
        <w:pStyle w:val="ListParagraph"/>
        <w:numPr>
          <w:ilvl w:val="0"/>
          <w:numId w:val="11"/>
        </w:numPr>
        <w:tabs>
          <w:tab w:val="left" w:pos="810"/>
        </w:tabs>
        <w:spacing w:before="0" w:after="0" w:line="276" w:lineRule="auto"/>
        <w:ind w:left="1080"/>
        <w:rPr>
          <w:rFonts w:cs="Arial"/>
        </w:rPr>
      </w:pPr>
      <w:r w:rsidRPr="009F3462">
        <w:rPr>
          <w:rFonts w:cs="Arial"/>
        </w:rPr>
        <w:t>Clinical Trial Budget Review and Negotiation SOP</w:t>
      </w:r>
    </w:p>
    <w:p w:rsidR="00F02BD0" w:rsidP="0047527B" w14:paraId="7BDA9F01" w14:textId="1B8A424D">
      <w:pPr>
        <w:pStyle w:val="ListParagraph"/>
        <w:numPr>
          <w:ilvl w:val="0"/>
          <w:numId w:val="11"/>
        </w:numPr>
        <w:tabs>
          <w:tab w:val="left" w:pos="810"/>
        </w:tabs>
        <w:spacing w:before="0" w:after="0" w:line="276" w:lineRule="auto"/>
        <w:ind w:left="1080"/>
        <w:rPr>
          <w:rFonts w:cs="Arial"/>
        </w:rPr>
      </w:pPr>
      <w:r w:rsidRPr="00F02BD0">
        <w:rPr>
          <w:rFonts w:cs="Arial"/>
        </w:rPr>
        <w:t>Harmonization of Financial Documents SOP </w:t>
      </w:r>
    </w:p>
    <w:p w:rsidR="00E72217" w:rsidRPr="00134012" w:rsidP="0047527B" w14:paraId="1C3C6DDF" w14:textId="05577431">
      <w:pPr>
        <w:pStyle w:val="ListParagraph"/>
        <w:numPr>
          <w:ilvl w:val="0"/>
          <w:numId w:val="11"/>
        </w:numPr>
        <w:tabs>
          <w:tab w:val="left" w:pos="810"/>
        </w:tabs>
        <w:spacing w:before="0" w:after="0" w:line="276" w:lineRule="auto"/>
        <w:ind w:left="1080"/>
        <w:rPr>
          <w:rFonts w:cs="Arial"/>
        </w:rPr>
      </w:pPr>
      <w:r>
        <w:t xml:space="preserve">OSP Proposal Development and Submission Checklist Addressing Tasks, Requirements, and Roles and </w:t>
      </w:r>
      <w:r>
        <w:t>Responsibilities</w:t>
      </w:r>
    </w:p>
    <w:p w:rsidR="00543C1A" w:rsidRPr="007245D3" w:rsidP="0047527B" w14:paraId="25068C5A" w14:textId="4752BA3F">
      <w:pPr>
        <w:pStyle w:val="ListParagraph"/>
        <w:numPr>
          <w:ilvl w:val="0"/>
          <w:numId w:val="11"/>
        </w:numPr>
        <w:tabs>
          <w:tab w:val="left" w:pos="810"/>
        </w:tabs>
        <w:spacing w:before="0" w:after="0" w:line="276" w:lineRule="auto"/>
        <w:ind w:left="1080"/>
        <w:rPr>
          <w:rFonts w:cs="Arial"/>
        </w:rPr>
      </w:pPr>
      <w:r>
        <w:t>OSP</w:t>
      </w:r>
      <w:r w:rsidR="00134012">
        <w:t xml:space="preserve"> Payment Terms for Clinical Trial Contracts</w:t>
      </w:r>
    </w:p>
    <w:p w:rsidR="00477589" w:rsidP="007245D3" w14:paraId="4A0DBF88" w14:textId="12526A38">
      <w:pPr>
        <w:pStyle w:val="SectionHeading"/>
        <w:spacing w:before="360"/>
      </w:pPr>
      <w:r>
        <w:t>9.0</w:t>
      </w:r>
      <w:r>
        <w:tab/>
      </w:r>
      <w:r w:rsidR="00D81364">
        <w:t xml:space="preserve">Version </w:t>
      </w:r>
      <w:r w:rsidRPr="00477589">
        <w:t>History</w:t>
      </w:r>
    </w:p>
    <w:p w:rsidR="00040C95" w:rsidP="00027F5A" w14:paraId="3FB4A3B3" w14:textId="7A2A451E">
      <w:pPr>
        <w:pStyle w:val="BodyText"/>
        <w:numPr>
          <w:ilvl w:val="0"/>
          <w:numId w:val="13"/>
        </w:numPr>
        <w:rPr>
          <w:b/>
          <w:bCs/>
          <w:szCs w:val="24"/>
        </w:rPr>
      </w:pPr>
      <w:r>
        <w:rPr>
          <w:rStyle w:val="normaltextrun"/>
          <w:rFonts w:cs="Arial"/>
          <w:b/>
          <w:bCs/>
          <w:color w:val="000000"/>
          <w:shd w:val="clear" w:color="auto" w:fill="FFFFFF"/>
        </w:rPr>
        <w:t xml:space="preserve">08/12/2025: </w:t>
      </w:r>
      <w:r w:rsidR="00D150C3">
        <w:rPr>
          <w:rStyle w:val="normaltextrun"/>
          <w:rFonts w:cs="Arial"/>
          <w:color w:val="000000"/>
          <w:shd w:val="clear" w:color="auto" w:fill="FFFFFF"/>
        </w:rPr>
        <w:t>New document (no prior history)</w:t>
      </w:r>
      <w:r w:rsidR="00D150C3">
        <w:rPr>
          <w:rStyle w:val="eop"/>
          <w:rFonts w:cs="Arial"/>
          <w:color w:val="000000"/>
          <w:shd w:val="clear" w:color="auto" w:fill="FFFFFF"/>
        </w:rPr>
        <w:t> </w:t>
      </w:r>
    </w:p>
    <w:p w:rsidR="00040C95" w:rsidP="00477589" w14:paraId="5B8C7ED6" w14:textId="77777777">
      <w:pPr>
        <w:pStyle w:val="BodyText"/>
        <w:rPr>
          <w:b/>
          <w:bCs/>
          <w:szCs w:val="24"/>
        </w:rPr>
      </w:pPr>
    </w:p>
    <w:p w:rsidR="00997EAE" w:rsidP="00477589" w14:paraId="4A09C91C" w14:textId="77777777">
      <w:pPr>
        <w:pStyle w:val="BodyText"/>
        <w:rPr>
          <w:b/>
          <w:bCs/>
          <w:szCs w:val="24"/>
        </w:rPr>
      </w:pPr>
    </w:p>
    <w:p w:rsidR="00040C95" w:rsidP="00040C95" w14:paraId="6F52E244" w14:textId="547A02DA">
      <w:pPr>
        <w:pStyle w:val="BodyText"/>
        <w:rPr>
          <w:b/>
          <w:bCs/>
          <w:szCs w:val="24"/>
        </w:rPr>
      </w:pPr>
      <w:r w:rsidRPr="00825DBD">
        <w:rPr>
          <w:b/>
          <w:bCs/>
          <w:szCs w:val="24"/>
        </w:rPr>
        <w:t xml:space="preserve">Responsible Official: </w:t>
      </w:r>
      <w:r w:rsidRPr="00825DBD">
        <w:rPr>
          <w:b/>
          <w:bCs/>
          <w:szCs w:val="24"/>
        </w:rPr>
        <w:tab/>
      </w:r>
      <w:r w:rsidR="00612D25">
        <w:rPr>
          <w:b/>
          <w:bCs/>
          <w:szCs w:val="24"/>
        </w:rPr>
        <w:tab/>
      </w:r>
      <w:r w:rsidRPr="00997EAE" w:rsidR="00612D25">
        <w:rPr>
          <w:szCs w:val="24"/>
        </w:rPr>
        <w:t>Co-Directors</w:t>
      </w:r>
    </w:p>
    <w:p w:rsidR="00040C95" w:rsidP="79892029" w14:paraId="6674A179" w14:textId="16FBDD1D">
      <w:pPr>
        <w:pStyle w:val="BodyText"/>
        <w:rPr>
          <w:b/>
          <w:bCs/>
        </w:rPr>
      </w:pPr>
      <w:r w:rsidRPr="79892029">
        <w:rPr>
          <w:b/>
          <w:bCs/>
        </w:rPr>
        <w:t>Document Administrator:</w:t>
      </w:r>
      <w:r w:rsidR="002506FE">
        <w:tab/>
      </w:r>
      <w:r w:rsidR="00997EAE">
        <w:t>Audrey King</w:t>
      </w:r>
    </w:p>
    <w:p w:rsidR="002506FE" w:rsidRPr="00040C95" w:rsidP="00040C95" w14:paraId="0911841B" w14:textId="2D1F1E81">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08/28/2025</w:t>
      </w:r>
    </w:p>
    <w:p w:rsidR="00891BD8" w:rsidRPr="0039060B" w:rsidP="0039060B" w14:paraId="1BF4AC52" w14:textId="29D8746E">
      <w:pPr>
        <w:pStyle w:val="BodyText"/>
        <w:rPr>
          <w:b/>
          <w:bCs/>
          <w:szCs w:val="24"/>
        </w:rPr>
      </w:pPr>
      <w:r w:rsidRPr="00825DBD">
        <w:rPr>
          <w:b/>
          <w:bCs/>
          <w:szCs w:val="24"/>
        </w:rPr>
        <w:t>Approval Date</w:t>
      </w:r>
      <w:r w:rsidR="00040C95">
        <w:rPr>
          <w:b/>
          <w:bCs/>
          <w:szCs w:val="24"/>
        </w:rPr>
        <w:t>:</w:t>
      </w:r>
      <w:r w:rsidR="00997EAE">
        <w:rPr>
          <w:b/>
          <w:bCs/>
          <w:szCs w:val="24"/>
        </w:rPr>
        <w:tab/>
      </w:r>
      <w:r w:rsidR="00997EAE">
        <w:rPr>
          <w:b/>
          <w:bCs/>
          <w:szCs w:val="24"/>
        </w:rPr>
        <w:tab/>
      </w:r>
      <w:r w:rsidR="00997EAE">
        <w:rPr>
          <w:b/>
          <w:bCs/>
          <w:szCs w:val="24"/>
        </w:rPr>
        <w:tab/>
      </w:r>
      <w:r>
        <w:rPr>
          <w:szCs w:val="24"/>
        </w:rPr>
        <w:t>08/25/2025</w:t>
      </w:r>
    </w:p>
    <w:sectPr w:rsidSect="00641FF8">
      <w:footerReference w:type="default" r:id="rId14"/>
      <w:headerReference w:type="first" r:id="rId15"/>
      <w:footerReference w:type="first" r:id="rId16"/>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F7C13" w14:paraId="295F4940" w14:textId="77777777">
      <w:pPr>
        <w:spacing w:before="0" w:after="0"/>
      </w:pPr>
      <w:r>
        <w:separator/>
      </w:r>
    </w:p>
  </w:endnote>
  <w:endnote w:type="continuationSeparator" w:id="1">
    <w:p w:rsidR="00EF7C13" w14:paraId="10F7F5F2" w14:textId="77777777">
      <w:pPr>
        <w:spacing w:before="0" w:after="0"/>
      </w:pPr>
      <w:r>
        <w:continuationSeparator/>
      </w:r>
    </w:p>
  </w:endnote>
  <w:endnote w:type="continuationNotice" w:id="2">
    <w:p w:rsidR="00EF7C13" w14:paraId="712DC2D2"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571817"/>
      <w:docPartObj>
        <w:docPartGallery w:val="Page Numbers (Bottom of Page)"/>
        <w:docPartUnique/>
      </w:docPartObj>
    </w:sdtPr>
    <w:sdtContent>
      <w:sdt>
        <w:sdtPr>
          <w:id w:val="-890270522"/>
          <w:docPartObj>
            <w:docPartGallery w:val="Page Numbers (Top of Page)"/>
            <w:docPartUnique/>
          </w:docPartObj>
        </w:sdtPr>
        <w:sdtContent>
          <w:p w:rsidR="002506FE" w:rsidRPr="00823578" w:rsidP="00823578" w14:paraId="4A80466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8775820"/>
      <w:docPartObj>
        <w:docPartGallery w:val="Page Numbers (Bottom of Page)"/>
        <w:docPartUnique/>
      </w:docPartObj>
    </w:sdtPr>
    <w:sdtContent>
      <w:sdt>
        <w:sdtPr>
          <w:id w:val="319010625"/>
          <w:docPartObj>
            <w:docPartGallery w:val="Page Numbers (Top of Page)"/>
            <w:docPartUnique/>
          </w:docPartObj>
        </w:sdtPr>
        <w:sdtContent>
          <w:p w:rsidR="002506FE" w14:paraId="745C6AD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187AFF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F7C13" w14:paraId="294C9AFA" w14:textId="77777777">
      <w:pPr>
        <w:spacing w:before="0" w:after="0"/>
      </w:pPr>
      <w:r>
        <w:separator/>
      </w:r>
    </w:p>
  </w:footnote>
  <w:footnote w:type="continuationSeparator" w:id="1">
    <w:p w:rsidR="00EF7C13" w14:paraId="54974567" w14:textId="77777777">
      <w:pPr>
        <w:spacing w:before="0" w:after="0"/>
      </w:pPr>
      <w:r>
        <w:continuationSeparator/>
      </w:r>
    </w:p>
  </w:footnote>
  <w:footnote w:type="continuationNotice" w:id="2">
    <w:p w:rsidR="00EF7C13" w14:paraId="3C5F16D6"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9E1B6C" w14:paraId="729BDB6A" w14:textId="77777777">
    <w:pPr>
      <w:pStyle w:val="DocTitle"/>
    </w:pPr>
    <w:bookmarkStart w:id="0" w:name="_Hlk175902537"/>
    <w:bookmarkStart w:id="1" w:name="_Hlk175902295"/>
    <w:bookmarkStart w:id="2" w:name="_Hlk175902296"/>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F680D" w:rsidRPr="002506FE" w:rsidP="009E1B6C" w14:paraId="0738B8EE" w14:textId="3C0B99AF">
    <w:pPr>
      <w:pStyle w:val="DocTitle"/>
    </w:pPr>
    <w:r>
      <w:t xml:space="preserve">Clinical Trial </w:t>
    </w:r>
    <w:r w:rsidR="00837CD2">
      <w:t>Agreement</w:t>
    </w:r>
    <w:r>
      <w:t xml:space="preserve"> Review</w:t>
    </w:r>
    <w:r w:rsidR="00F079ED">
      <w:t xml:space="preserve"> and Negotiation</w:t>
    </w:r>
    <w:r w:rsidR="00A81BF7">
      <w:t xml:space="preserve"> </w:t>
    </w:r>
    <w:r w:rsidR="002506FE">
      <w:t xml:space="preserve">– </w:t>
    </w:r>
    <w:r w:rsidR="00904DDA">
      <w:t xml:space="preserve">0705- </w:t>
    </w:r>
    <w:r>
      <w:t>Procedure</w:t>
    </w:r>
  </w:p>
  <w:p w:rsidR="00B25E5B" w:rsidRPr="00527DB8" w:rsidP="00C454DB" w14:paraId="5E1C5E71" w14:textId="6FE00E5A">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000E78E2">
      <w:t>YCCI</w:t>
    </w:r>
  </w:p>
  <w:p w:rsidR="00B25E5B" w:rsidRPr="002506FE" w:rsidP="002506FE" w14:paraId="5A0B9F1A" w14:textId="37A5EDEA">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Pr="000E78E2" w:rsidR="000E78E2">
      <w:rPr>
        <w:szCs w:val="24"/>
      </w:rPr>
      <w:t>Eric Borchardt</w:t>
    </w:r>
  </w:p>
  <w:p w:rsidR="002506FE" w:rsidP="002506FE" w14:paraId="6CC36363" w14:textId="079E96EB">
    <w:pPr>
      <w:rPr>
        <w:b/>
        <w:bCs/>
        <w:szCs w:val="24"/>
      </w:rPr>
    </w:pPr>
    <w:r w:rsidRPr="00825DBD">
      <w:rPr>
        <w:b/>
        <w:bCs/>
        <w:szCs w:val="24"/>
      </w:rPr>
      <w:t>Effective Date:</w:t>
    </w:r>
    <w:r w:rsidRPr="00825DBD">
      <w:rPr>
        <w:b/>
        <w:bCs/>
        <w:szCs w:val="24"/>
      </w:rPr>
      <w:tab/>
    </w:r>
    <w:r w:rsidR="000E78E2">
      <w:rPr>
        <w:b/>
        <w:bCs/>
        <w:szCs w:val="24"/>
      </w:rPr>
      <w:tab/>
    </w:r>
    <w:r w:rsidR="000E78E2">
      <w:rPr>
        <w:b/>
        <w:bCs/>
        <w:szCs w:val="24"/>
      </w:rPr>
      <w:tab/>
    </w:r>
    <w:r>
      <w:rPr>
        <w:szCs w:val="24"/>
      </w:rPr>
      <w:t>08/28/2025</w:t>
    </w:r>
  </w:p>
  <w:bookmarkEnd w:id="0"/>
  <w:p w:rsidR="002506FE" w:rsidP="00452A5A" w14:paraId="24CD48D1" w14:textId="77777777">
    <w:pPr>
      <w:pBdr>
        <w:bottom w:val="single" w:sz="6" w:space="0" w:color="auto"/>
      </w:pBdr>
      <w:rPr>
        <w:b/>
        <w:bCs/>
        <w:szCs w:val="24"/>
      </w:rPr>
    </w:pPr>
  </w:p>
  <w:p w:rsidR="00EA07CA" w:rsidRPr="002506FE" w:rsidP="002506FE" w14:paraId="5A772FDB" w14:textId="08A9738E">
    <w:pPr>
      <w:rPr>
        <w:b/>
        <w:bCs/>
        <w:szCs w:val="24"/>
      </w:rPr>
    </w:pPr>
    <w:r w:rsidRPr="00825DBD">
      <w:rPr>
        <w:b/>
        <w:bCs/>
        <w:szCs w:val="24"/>
      </w:rPr>
      <w:tab/>
    </w:r>
    <w:r w:rsidR="006161C7">
      <w:rPr>
        <w:b/>
        <w:bCs/>
        <w:szCs w:val="24"/>
      </w:rPr>
      <w:tab/>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9E1B6C" w14:paraId="1F6268DC" w14:textId="77777777">
    <w:pPr>
      <w:pStyle w:val="DocTitle"/>
    </w:pPr>
    <w:r>
      <w:rPr>
        <w:noProof/>
      </w:rPr>
      <w:drawing>
        <wp:inline distT="0" distB="0" distL="0" distR="0">
          <wp:extent cx="4432300" cy="317500"/>
          <wp:effectExtent l="0" t="0" r="0" b="0"/>
          <wp:docPr id="2112676879" name="Picture 21126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768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A32506" w:rsidP="009E1B6C" w14:paraId="1D5D7AE5" w14:textId="77777777">
    <w:pPr>
      <w:pStyle w:val="DocTitle"/>
      <w:rPr>
        <w:lang w:val="fr-FR"/>
      </w:rPr>
    </w:pPr>
    <w:r w:rsidRPr="00A32506">
      <w:rPr>
        <w:lang w:val="fr-FR"/>
      </w:rPr>
      <w:t>Document Title – Document Type</w:t>
    </w:r>
  </w:p>
  <w:p w:rsidR="002506FE" w:rsidRPr="00A32506" w:rsidP="00C454DB" w14:paraId="264054CC" w14:textId="77777777">
    <w:pPr>
      <w:spacing w:before="0" w:line="276" w:lineRule="auto"/>
      <w:rPr>
        <w:sz w:val="18"/>
        <w:szCs w:val="18"/>
        <w:lang w:val="fr-FR"/>
      </w:rPr>
    </w:pPr>
    <w:r w:rsidRPr="00A32506">
      <w:rPr>
        <w:b/>
        <w:bCs/>
        <w:szCs w:val="24"/>
        <w:lang w:val="fr-FR"/>
      </w:rPr>
      <w:t>Responsible Office:</w:t>
    </w:r>
    <w:r w:rsidRPr="00A32506">
      <w:rPr>
        <w:b/>
        <w:bCs/>
        <w:szCs w:val="24"/>
        <w:lang w:val="fr-FR"/>
      </w:rPr>
      <w:tab/>
    </w:r>
    <w:r w:rsidRPr="00A32506">
      <w:rPr>
        <w:b/>
        <w:bCs/>
        <w:szCs w:val="24"/>
        <w:lang w:val="fr-FR"/>
      </w:rPr>
      <w:tab/>
    </w:r>
    <w:r w:rsidRPr="00A32506">
      <w:rPr>
        <w:lang w:val="fr-FR"/>
      </w:rPr>
      <w:t xml:space="preserve"> </w:t>
    </w:r>
  </w:p>
  <w:p w:rsidR="002506FE" w:rsidRPr="002506FE" w:rsidP="002506FE" w14:paraId="0D01D308"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1A0980DF" w14:textId="77777777">
    <w:pPr>
      <w:rPr>
        <w:b/>
        <w:bCs/>
        <w:szCs w:val="24"/>
      </w:rPr>
    </w:pPr>
    <w:r w:rsidRPr="00825DBD">
      <w:rPr>
        <w:b/>
        <w:bCs/>
        <w:szCs w:val="24"/>
      </w:rPr>
      <w:t>Effective Date:</w:t>
    </w:r>
    <w:r w:rsidRPr="00825DBD">
      <w:rPr>
        <w:b/>
        <w:bCs/>
        <w:szCs w:val="24"/>
      </w:rPr>
      <w:tab/>
    </w:r>
  </w:p>
  <w:p w:rsidR="002506FE" w:rsidP="002506FE" w14:paraId="79A1AFDE" w14:textId="77777777">
    <w:pPr>
      <w:pBdr>
        <w:bottom w:val="single" w:sz="6" w:space="1" w:color="auto"/>
      </w:pBdr>
      <w:rPr>
        <w:b/>
        <w:bCs/>
        <w:szCs w:val="24"/>
      </w:rPr>
    </w:pPr>
  </w:p>
  <w:p w:rsidR="002506FE" w:rsidRPr="002506FE" w:rsidP="002506FE" w14:paraId="4AE4D514" w14:textId="77777777">
    <w:pPr>
      <w:rPr>
        <w:b/>
        <w:bCs/>
        <w:szCs w:val="24"/>
      </w:rPr>
    </w:pP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D33D95"/>
    <w:multiLevelType w:val="hybridMultilevel"/>
    <w:tmpl w:val="726886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8BA7D68"/>
    <w:multiLevelType w:val="singleLevel"/>
    <w:tmpl w:val="280CC1CC"/>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10C46416"/>
    <w:multiLevelType w:val="multilevel"/>
    <w:tmpl w:val="C74067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AE15A2C"/>
    <w:multiLevelType w:val="singleLevel"/>
    <w:tmpl w:val="4CC0E87A"/>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3BA8498B"/>
    <w:multiLevelType w:val="multilevel"/>
    <w:tmpl w:val="249E351A"/>
    <w:lvl w:ilvl="0">
      <w:start w:val="1"/>
      <w:numFmt w:val="upperRoman"/>
      <w:pStyle w:val="LUMCHeading1"/>
      <w:lvlText w:val="%1."/>
      <w:lvlJc w:val="left"/>
      <w:pPr>
        <w:tabs>
          <w:tab w:val="num" w:pos="720"/>
        </w:tabs>
        <w:ind w:left="720" w:hanging="720"/>
      </w:pPr>
      <w:rPr>
        <w:rFonts w:hint="default"/>
        <w:b/>
        <w:i w:val="0"/>
      </w:rPr>
    </w:lvl>
    <w:lvl w:ilvl="1">
      <w:start w:val="1"/>
      <w:numFmt w:val="upperLetter"/>
      <w:pStyle w:val="LUMCHeading2"/>
      <w:lvlText w:val="%2."/>
      <w:lvlJc w:val="left"/>
      <w:pPr>
        <w:tabs>
          <w:tab w:val="num" w:pos="1080"/>
        </w:tabs>
        <w:ind w:left="1080" w:hanging="360"/>
      </w:pPr>
      <w:rPr>
        <w:rFonts w:hint="default"/>
        <w:b w:val="0"/>
        <w:i w:val="0"/>
      </w:rPr>
    </w:lvl>
    <w:lvl w:ilvl="2">
      <w:start w:val="1"/>
      <w:numFmt w:val="decimal"/>
      <w:lvlText w:val="%3."/>
      <w:lvlJc w:val="left"/>
      <w:pPr>
        <w:tabs>
          <w:tab w:val="num" w:pos="1440"/>
        </w:tabs>
        <w:ind w:left="1440" w:hanging="360"/>
      </w:pPr>
      <w:rPr>
        <w:rFonts w:ascii="Montserrat" w:hAnsi="Montserrat" w:eastAsiaTheme="minorEastAsia" w:cs="Arial"/>
        <w:b w:val="0"/>
        <w:i w:val="0"/>
        <w:color w:val="000000"/>
      </w:rPr>
    </w:lvl>
    <w:lvl w:ilvl="3">
      <w:start w:val="1"/>
      <w:numFmt w:val="lowerLetter"/>
      <w:lvlText w:val="%4."/>
      <w:lvlJc w:val="left"/>
      <w:pPr>
        <w:tabs>
          <w:tab w:val="num" w:pos="1800"/>
        </w:tabs>
        <w:ind w:left="1800" w:hanging="360"/>
      </w:pPr>
      <w:rPr>
        <w:rFonts w:hint="default"/>
        <w:b w:val="0"/>
        <w:i w:val="0"/>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808"/>
        </w:tabs>
        <w:ind w:left="2808" w:hanging="648"/>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D233988"/>
    <w:multiLevelType w:val="hybridMultilevel"/>
    <w:tmpl w:val="9864DA14"/>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 w15:restartNumberingAfterBreak="0">
    <w:nsid w:val="41761B30"/>
    <w:multiLevelType w:val="multilevel"/>
    <w:tmpl w:val="DF58F23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22831FE"/>
    <w:multiLevelType w:val="hybridMultilevel"/>
    <w:tmpl w:val="52E2410C"/>
    <w:lvl w:ilvl="0">
      <w:start w:val="0"/>
      <w:numFmt w:val="bullet"/>
      <w:lvlText w:val="-"/>
      <w:lvlJc w:val="left"/>
      <w:pPr>
        <w:ind w:left="3150" w:hanging="360"/>
      </w:pPr>
      <w:rPr>
        <w:rFonts w:ascii="Arial" w:eastAsia="Times New Roman" w:hAnsi="Arial" w:cs="Arial" w:hint="default"/>
      </w:rPr>
    </w:lvl>
    <w:lvl w:ilvl="1" w:tentative="1">
      <w:start w:val="1"/>
      <w:numFmt w:val="bullet"/>
      <w:lvlText w:val="o"/>
      <w:lvlJc w:val="left"/>
      <w:pPr>
        <w:ind w:left="3870" w:hanging="360"/>
      </w:pPr>
      <w:rPr>
        <w:rFonts w:ascii="Courier New" w:hAnsi="Courier New" w:cs="Courier New" w:hint="default"/>
      </w:rPr>
    </w:lvl>
    <w:lvl w:ilvl="2" w:tentative="1">
      <w:start w:val="1"/>
      <w:numFmt w:val="bullet"/>
      <w:lvlText w:val=""/>
      <w:lvlJc w:val="left"/>
      <w:pPr>
        <w:ind w:left="4590" w:hanging="360"/>
      </w:pPr>
      <w:rPr>
        <w:rFonts w:ascii="Wingdings" w:hAnsi="Wingdings" w:hint="default"/>
      </w:rPr>
    </w:lvl>
    <w:lvl w:ilvl="3" w:tentative="1">
      <w:start w:val="1"/>
      <w:numFmt w:val="bullet"/>
      <w:lvlText w:val=""/>
      <w:lvlJc w:val="left"/>
      <w:pPr>
        <w:ind w:left="5310" w:hanging="360"/>
      </w:pPr>
      <w:rPr>
        <w:rFonts w:ascii="Symbol" w:hAnsi="Symbol" w:hint="default"/>
      </w:rPr>
    </w:lvl>
    <w:lvl w:ilvl="4" w:tentative="1">
      <w:start w:val="1"/>
      <w:numFmt w:val="bullet"/>
      <w:lvlText w:val="o"/>
      <w:lvlJc w:val="left"/>
      <w:pPr>
        <w:ind w:left="6030" w:hanging="360"/>
      </w:pPr>
      <w:rPr>
        <w:rFonts w:ascii="Courier New" w:hAnsi="Courier New" w:cs="Courier New" w:hint="default"/>
      </w:rPr>
    </w:lvl>
    <w:lvl w:ilvl="5" w:tentative="1">
      <w:start w:val="1"/>
      <w:numFmt w:val="bullet"/>
      <w:lvlText w:val=""/>
      <w:lvlJc w:val="left"/>
      <w:pPr>
        <w:ind w:left="6750" w:hanging="360"/>
      </w:pPr>
      <w:rPr>
        <w:rFonts w:ascii="Wingdings" w:hAnsi="Wingdings" w:hint="default"/>
      </w:rPr>
    </w:lvl>
    <w:lvl w:ilvl="6" w:tentative="1">
      <w:start w:val="1"/>
      <w:numFmt w:val="bullet"/>
      <w:lvlText w:val=""/>
      <w:lvlJc w:val="left"/>
      <w:pPr>
        <w:ind w:left="7470" w:hanging="360"/>
      </w:pPr>
      <w:rPr>
        <w:rFonts w:ascii="Symbol" w:hAnsi="Symbol" w:hint="default"/>
      </w:rPr>
    </w:lvl>
    <w:lvl w:ilvl="7" w:tentative="1">
      <w:start w:val="1"/>
      <w:numFmt w:val="bullet"/>
      <w:lvlText w:val="o"/>
      <w:lvlJc w:val="left"/>
      <w:pPr>
        <w:ind w:left="8190" w:hanging="360"/>
      </w:pPr>
      <w:rPr>
        <w:rFonts w:ascii="Courier New" w:hAnsi="Courier New" w:cs="Courier New" w:hint="default"/>
      </w:rPr>
    </w:lvl>
    <w:lvl w:ilvl="8" w:tentative="1">
      <w:start w:val="1"/>
      <w:numFmt w:val="bullet"/>
      <w:lvlText w:val=""/>
      <w:lvlJc w:val="left"/>
      <w:pPr>
        <w:ind w:left="8910" w:hanging="360"/>
      </w:pPr>
      <w:rPr>
        <w:rFonts w:ascii="Wingdings" w:hAnsi="Wingdings" w:hint="default"/>
      </w:rPr>
    </w:lvl>
  </w:abstractNum>
  <w:abstractNum w:abstractNumId="8" w15:restartNumberingAfterBreak="0">
    <w:nsid w:val="4C447F9C"/>
    <w:multiLevelType w:val="singleLevel"/>
    <w:tmpl w:val="E69EF792"/>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418ACCB8"/>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77F6DE8"/>
    <w:multiLevelType w:val="multilevel"/>
    <w:tmpl w:val="1BB2EB40"/>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1F3732C"/>
    <w:multiLevelType w:val="hybridMultilevel"/>
    <w:tmpl w:val="7376E7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624B280A"/>
    <w:multiLevelType w:val="singleLevel"/>
    <w:tmpl w:val="37669810"/>
    <w:lvl w:ilvl="0">
      <w:start w:val="1"/>
      <w:numFmt w:val="bullet"/>
      <w:pStyle w:val="Bullet"/>
      <w:lvlText w:val=""/>
      <w:lvlJc w:val="left"/>
      <w:pPr>
        <w:tabs>
          <w:tab w:val="num" w:pos="360"/>
        </w:tabs>
        <w:ind w:left="360" w:hanging="360"/>
      </w:pPr>
      <w:rPr>
        <w:rFonts w:ascii="Symbol" w:hAnsi="Symbol" w:hint="default"/>
      </w:rPr>
    </w:lvl>
  </w:abstractNum>
  <w:abstractNum w:abstractNumId="13"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7D447DBA"/>
    <w:multiLevelType w:val="multilevel"/>
    <w:tmpl w:val="AE14BF0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7235758">
    <w:abstractNumId w:val="14"/>
  </w:num>
  <w:num w:numId="2" w16cid:durableId="829053611">
    <w:abstractNumId w:val="12"/>
  </w:num>
  <w:num w:numId="3" w16cid:durableId="22706081">
    <w:abstractNumId w:val="3"/>
  </w:num>
  <w:num w:numId="4" w16cid:durableId="279728866">
    <w:abstractNumId w:val="6"/>
  </w:num>
  <w:num w:numId="5" w16cid:durableId="1744251169">
    <w:abstractNumId w:val="1"/>
  </w:num>
  <w:num w:numId="6" w16cid:durableId="794449676">
    <w:abstractNumId w:val="9"/>
  </w:num>
  <w:num w:numId="7" w16cid:durableId="644507330">
    <w:abstractNumId w:val="8"/>
  </w:num>
  <w:num w:numId="8" w16cid:durableId="1922983740">
    <w:abstractNumId w:val="10"/>
  </w:num>
  <w:num w:numId="9" w16cid:durableId="500314971">
    <w:abstractNumId w:val="13"/>
  </w:num>
  <w:num w:numId="10" w16cid:durableId="1008796583">
    <w:abstractNumId w:val="4"/>
  </w:num>
  <w:num w:numId="11" w16cid:durableId="1428693025">
    <w:abstractNumId w:val="5"/>
  </w:num>
  <w:num w:numId="12" w16cid:durableId="1759209090">
    <w:abstractNumId w:val="2"/>
  </w:num>
  <w:num w:numId="13" w16cid:durableId="1636837591">
    <w:abstractNumId w:val="0"/>
  </w:num>
  <w:num w:numId="14" w16cid:durableId="63376767">
    <w:abstractNumId w:val="7"/>
  </w:num>
  <w:num w:numId="15" w16cid:durableId="1870662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1F09"/>
    <w:rsid w:val="00003325"/>
    <w:rsid w:val="00003758"/>
    <w:rsid w:val="00004F04"/>
    <w:rsid w:val="000058F3"/>
    <w:rsid w:val="00006B3C"/>
    <w:rsid w:val="00010B0E"/>
    <w:rsid w:val="00011896"/>
    <w:rsid w:val="00011C9A"/>
    <w:rsid w:val="0001221A"/>
    <w:rsid w:val="0001230E"/>
    <w:rsid w:val="000169BC"/>
    <w:rsid w:val="00016EA6"/>
    <w:rsid w:val="000202C4"/>
    <w:rsid w:val="000213C0"/>
    <w:rsid w:val="000218E3"/>
    <w:rsid w:val="00021F2B"/>
    <w:rsid w:val="00023948"/>
    <w:rsid w:val="00024874"/>
    <w:rsid w:val="00024A35"/>
    <w:rsid w:val="000267EE"/>
    <w:rsid w:val="000268DE"/>
    <w:rsid w:val="00026ACE"/>
    <w:rsid w:val="0002712E"/>
    <w:rsid w:val="000276AF"/>
    <w:rsid w:val="00027F5A"/>
    <w:rsid w:val="000325E2"/>
    <w:rsid w:val="00032FE2"/>
    <w:rsid w:val="0003397A"/>
    <w:rsid w:val="00033A7E"/>
    <w:rsid w:val="00033F4D"/>
    <w:rsid w:val="00034081"/>
    <w:rsid w:val="000357F8"/>
    <w:rsid w:val="000368ED"/>
    <w:rsid w:val="00037A4C"/>
    <w:rsid w:val="00040C95"/>
    <w:rsid w:val="000414B0"/>
    <w:rsid w:val="00041D62"/>
    <w:rsid w:val="00041E7A"/>
    <w:rsid w:val="0004272E"/>
    <w:rsid w:val="00043F15"/>
    <w:rsid w:val="000442AE"/>
    <w:rsid w:val="000447C2"/>
    <w:rsid w:val="00044F5D"/>
    <w:rsid w:val="0004646A"/>
    <w:rsid w:val="00047249"/>
    <w:rsid w:val="00050B29"/>
    <w:rsid w:val="00051C36"/>
    <w:rsid w:val="00051FF1"/>
    <w:rsid w:val="00052227"/>
    <w:rsid w:val="00060971"/>
    <w:rsid w:val="00062570"/>
    <w:rsid w:val="00062DAF"/>
    <w:rsid w:val="000667FD"/>
    <w:rsid w:val="00070219"/>
    <w:rsid w:val="000765DA"/>
    <w:rsid w:val="0007688E"/>
    <w:rsid w:val="000800F8"/>
    <w:rsid w:val="00080E8A"/>
    <w:rsid w:val="00081824"/>
    <w:rsid w:val="00082237"/>
    <w:rsid w:val="00082C60"/>
    <w:rsid w:val="000832A8"/>
    <w:rsid w:val="000838BF"/>
    <w:rsid w:val="0008505E"/>
    <w:rsid w:val="000870E7"/>
    <w:rsid w:val="00087375"/>
    <w:rsid w:val="0008778B"/>
    <w:rsid w:val="00087D4C"/>
    <w:rsid w:val="00090030"/>
    <w:rsid w:val="00092344"/>
    <w:rsid w:val="000938C3"/>
    <w:rsid w:val="00093F26"/>
    <w:rsid w:val="0009583C"/>
    <w:rsid w:val="000966FE"/>
    <w:rsid w:val="0009692D"/>
    <w:rsid w:val="0009717D"/>
    <w:rsid w:val="000A0153"/>
    <w:rsid w:val="000A142F"/>
    <w:rsid w:val="000A1A06"/>
    <w:rsid w:val="000A2840"/>
    <w:rsid w:val="000A3FA0"/>
    <w:rsid w:val="000A4AE9"/>
    <w:rsid w:val="000A50ED"/>
    <w:rsid w:val="000A6504"/>
    <w:rsid w:val="000A6F60"/>
    <w:rsid w:val="000A7E25"/>
    <w:rsid w:val="000B0238"/>
    <w:rsid w:val="000B0334"/>
    <w:rsid w:val="000B1591"/>
    <w:rsid w:val="000B4477"/>
    <w:rsid w:val="000B4C88"/>
    <w:rsid w:val="000C0189"/>
    <w:rsid w:val="000C19EA"/>
    <w:rsid w:val="000C1D37"/>
    <w:rsid w:val="000C3E72"/>
    <w:rsid w:val="000C7A92"/>
    <w:rsid w:val="000D032B"/>
    <w:rsid w:val="000D0E68"/>
    <w:rsid w:val="000D1C89"/>
    <w:rsid w:val="000D20BD"/>
    <w:rsid w:val="000D27FB"/>
    <w:rsid w:val="000D31E8"/>
    <w:rsid w:val="000D4787"/>
    <w:rsid w:val="000D548E"/>
    <w:rsid w:val="000D64CF"/>
    <w:rsid w:val="000D6C12"/>
    <w:rsid w:val="000D6CD5"/>
    <w:rsid w:val="000E0CAE"/>
    <w:rsid w:val="000E2415"/>
    <w:rsid w:val="000E350A"/>
    <w:rsid w:val="000E48B8"/>
    <w:rsid w:val="000E61AA"/>
    <w:rsid w:val="000E7503"/>
    <w:rsid w:val="000E78E2"/>
    <w:rsid w:val="000E7C4D"/>
    <w:rsid w:val="000F032D"/>
    <w:rsid w:val="000F0DCE"/>
    <w:rsid w:val="000F19BD"/>
    <w:rsid w:val="000F5523"/>
    <w:rsid w:val="000F69D3"/>
    <w:rsid w:val="000F7C3F"/>
    <w:rsid w:val="001005D9"/>
    <w:rsid w:val="001016D6"/>
    <w:rsid w:val="00103082"/>
    <w:rsid w:val="0010327F"/>
    <w:rsid w:val="00105D79"/>
    <w:rsid w:val="00106938"/>
    <w:rsid w:val="001078F6"/>
    <w:rsid w:val="00111D68"/>
    <w:rsid w:val="00112EA1"/>
    <w:rsid w:val="001163CC"/>
    <w:rsid w:val="0011730D"/>
    <w:rsid w:val="00117650"/>
    <w:rsid w:val="00117703"/>
    <w:rsid w:val="001243BC"/>
    <w:rsid w:val="001243FF"/>
    <w:rsid w:val="00124654"/>
    <w:rsid w:val="00124E51"/>
    <w:rsid w:val="001252EB"/>
    <w:rsid w:val="0012629D"/>
    <w:rsid w:val="00126645"/>
    <w:rsid w:val="00126F22"/>
    <w:rsid w:val="00126F3D"/>
    <w:rsid w:val="00130BB8"/>
    <w:rsid w:val="00134012"/>
    <w:rsid w:val="00135A76"/>
    <w:rsid w:val="00135E0C"/>
    <w:rsid w:val="001377B2"/>
    <w:rsid w:val="00137C09"/>
    <w:rsid w:val="00141C0C"/>
    <w:rsid w:val="001426D8"/>
    <w:rsid w:val="001433C2"/>
    <w:rsid w:val="00143EC7"/>
    <w:rsid w:val="00144526"/>
    <w:rsid w:val="00145899"/>
    <w:rsid w:val="001458F3"/>
    <w:rsid w:val="00146489"/>
    <w:rsid w:val="001465B7"/>
    <w:rsid w:val="00146FB0"/>
    <w:rsid w:val="00147C2C"/>
    <w:rsid w:val="00151315"/>
    <w:rsid w:val="00151D0F"/>
    <w:rsid w:val="00152067"/>
    <w:rsid w:val="00153617"/>
    <w:rsid w:val="00154494"/>
    <w:rsid w:val="001562A5"/>
    <w:rsid w:val="00156327"/>
    <w:rsid w:val="00161BFE"/>
    <w:rsid w:val="00161F14"/>
    <w:rsid w:val="00162C3D"/>
    <w:rsid w:val="00163236"/>
    <w:rsid w:val="00163B9F"/>
    <w:rsid w:val="0016410D"/>
    <w:rsid w:val="00165122"/>
    <w:rsid w:val="001665A2"/>
    <w:rsid w:val="00167496"/>
    <w:rsid w:val="0017042A"/>
    <w:rsid w:val="00171059"/>
    <w:rsid w:val="0017123E"/>
    <w:rsid w:val="00173605"/>
    <w:rsid w:val="001761A0"/>
    <w:rsid w:val="00177AC6"/>
    <w:rsid w:val="00177C10"/>
    <w:rsid w:val="00180257"/>
    <w:rsid w:val="00180611"/>
    <w:rsid w:val="00180CE2"/>
    <w:rsid w:val="00182159"/>
    <w:rsid w:val="00183426"/>
    <w:rsid w:val="00184CFD"/>
    <w:rsid w:val="001875B9"/>
    <w:rsid w:val="00187983"/>
    <w:rsid w:val="00187CFA"/>
    <w:rsid w:val="00195945"/>
    <w:rsid w:val="00195C23"/>
    <w:rsid w:val="0019604E"/>
    <w:rsid w:val="00196871"/>
    <w:rsid w:val="001A040A"/>
    <w:rsid w:val="001A174E"/>
    <w:rsid w:val="001A1981"/>
    <w:rsid w:val="001A2BCF"/>
    <w:rsid w:val="001A3769"/>
    <w:rsid w:val="001A4E6D"/>
    <w:rsid w:val="001A65D4"/>
    <w:rsid w:val="001A6664"/>
    <w:rsid w:val="001B1411"/>
    <w:rsid w:val="001B363A"/>
    <w:rsid w:val="001B414B"/>
    <w:rsid w:val="001B5CC1"/>
    <w:rsid w:val="001B6B98"/>
    <w:rsid w:val="001B7499"/>
    <w:rsid w:val="001B7ACC"/>
    <w:rsid w:val="001C13D1"/>
    <w:rsid w:val="001C3A51"/>
    <w:rsid w:val="001C4EFF"/>
    <w:rsid w:val="001C592D"/>
    <w:rsid w:val="001D00E7"/>
    <w:rsid w:val="001D0518"/>
    <w:rsid w:val="001D1F77"/>
    <w:rsid w:val="001D2F7B"/>
    <w:rsid w:val="001D3861"/>
    <w:rsid w:val="001D3EFE"/>
    <w:rsid w:val="001D4E33"/>
    <w:rsid w:val="001D5212"/>
    <w:rsid w:val="001D5C2F"/>
    <w:rsid w:val="001D5CEC"/>
    <w:rsid w:val="001D76B3"/>
    <w:rsid w:val="001D7BFC"/>
    <w:rsid w:val="001E0B69"/>
    <w:rsid w:val="001E2903"/>
    <w:rsid w:val="001E39A0"/>
    <w:rsid w:val="001E42DE"/>
    <w:rsid w:val="001E51B2"/>
    <w:rsid w:val="001E5664"/>
    <w:rsid w:val="001E58CF"/>
    <w:rsid w:val="001E66A1"/>
    <w:rsid w:val="001E7B53"/>
    <w:rsid w:val="001E7B81"/>
    <w:rsid w:val="001F14C9"/>
    <w:rsid w:val="001F2229"/>
    <w:rsid w:val="001F3D45"/>
    <w:rsid w:val="001F40C1"/>
    <w:rsid w:val="001F40F6"/>
    <w:rsid w:val="001F45AD"/>
    <w:rsid w:val="001F4B92"/>
    <w:rsid w:val="001F645F"/>
    <w:rsid w:val="001F64A9"/>
    <w:rsid w:val="001F754D"/>
    <w:rsid w:val="0020028F"/>
    <w:rsid w:val="00200C53"/>
    <w:rsid w:val="00201C64"/>
    <w:rsid w:val="002046B8"/>
    <w:rsid w:val="00205EFE"/>
    <w:rsid w:val="00206690"/>
    <w:rsid w:val="00207563"/>
    <w:rsid w:val="002106A8"/>
    <w:rsid w:val="00210E38"/>
    <w:rsid w:val="00210F37"/>
    <w:rsid w:val="00211362"/>
    <w:rsid w:val="002114D2"/>
    <w:rsid w:val="00211D7A"/>
    <w:rsid w:val="002130D2"/>
    <w:rsid w:val="002146E6"/>
    <w:rsid w:val="00220209"/>
    <w:rsid w:val="00220937"/>
    <w:rsid w:val="00221D92"/>
    <w:rsid w:val="00222BCB"/>
    <w:rsid w:val="00223FDE"/>
    <w:rsid w:val="00225FFD"/>
    <w:rsid w:val="002269A8"/>
    <w:rsid w:val="00227991"/>
    <w:rsid w:val="00227CE9"/>
    <w:rsid w:val="00230FAA"/>
    <w:rsid w:val="0023220D"/>
    <w:rsid w:val="0023230D"/>
    <w:rsid w:val="00233970"/>
    <w:rsid w:val="00234B9C"/>
    <w:rsid w:val="0023520D"/>
    <w:rsid w:val="002373A7"/>
    <w:rsid w:val="00237D7E"/>
    <w:rsid w:val="00240ED0"/>
    <w:rsid w:val="00241A4B"/>
    <w:rsid w:val="00242272"/>
    <w:rsid w:val="002422EA"/>
    <w:rsid w:val="00245AB9"/>
    <w:rsid w:val="0025006B"/>
    <w:rsid w:val="00250327"/>
    <w:rsid w:val="002506FE"/>
    <w:rsid w:val="002523BF"/>
    <w:rsid w:val="00252658"/>
    <w:rsid w:val="00252BF9"/>
    <w:rsid w:val="00253902"/>
    <w:rsid w:val="002539BC"/>
    <w:rsid w:val="002550E4"/>
    <w:rsid w:val="00255359"/>
    <w:rsid w:val="0025701C"/>
    <w:rsid w:val="0026089D"/>
    <w:rsid w:val="00261D79"/>
    <w:rsid w:val="00262263"/>
    <w:rsid w:val="002633AA"/>
    <w:rsid w:val="00264CDF"/>
    <w:rsid w:val="00267874"/>
    <w:rsid w:val="00270C48"/>
    <w:rsid w:val="00271780"/>
    <w:rsid w:val="00271F05"/>
    <w:rsid w:val="00271F83"/>
    <w:rsid w:val="00272A83"/>
    <w:rsid w:val="00275787"/>
    <w:rsid w:val="00275DEF"/>
    <w:rsid w:val="002761E6"/>
    <w:rsid w:val="00277BC2"/>
    <w:rsid w:val="0028187D"/>
    <w:rsid w:val="00282B8E"/>
    <w:rsid w:val="00282C9E"/>
    <w:rsid w:val="00286466"/>
    <w:rsid w:val="002867DA"/>
    <w:rsid w:val="00286C32"/>
    <w:rsid w:val="002875E0"/>
    <w:rsid w:val="00287AAA"/>
    <w:rsid w:val="002901B7"/>
    <w:rsid w:val="002903EF"/>
    <w:rsid w:val="00291919"/>
    <w:rsid w:val="00291F63"/>
    <w:rsid w:val="00291FF2"/>
    <w:rsid w:val="00292828"/>
    <w:rsid w:val="0029393D"/>
    <w:rsid w:val="00296545"/>
    <w:rsid w:val="00297C4E"/>
    <w:rsid w:val="002A064F"/>
    <w:rsid w:val="002A1485"/>
    <w:rsid w:val="002A2F77"/>
    <w:rsid w:val="002A3586"/>
    <w:rsid w:val="002A476D"/>
    <w:rsid w:val="002A4F44"/>
    <w:rsid w:val="002A54B1"/>
    <w:rsid w:val="002A6577"/>
    <w:rsid w:val="002A6B19"/>
    <w:rsid w:val="002B110C"/>
    <w:rsid w:val="002B3ACB"/>
    <w:rsid w:val="002B521A"/>
    <w:rsid w:val="002C1C95"/>
    <w:rsid w:val="002C1D2E"/>
    <w:rsid w:val="002C3EEB"/>
    <w:rsid w:val="002C4C13"/>
    <w:rsid w:val="002C67AF"/>
    <w:rsid w:val="002D00C7"/>
    <w:rsid w:val="002D03B1"/>
    <w:rsid w:val="002D1E4F"/>
    <w:rsid w:val="002D2287"/>
    <w:rsid w:val="002D3192"/>
    <w:rsid w:val="002D528B"/>
    <w:rsid w:val="002D5483"/>
    <w:rsid w:val="002D561C"/>
    <w:rsid w:val="002E212B"/>
    <w:rsid w:val="002E511E"/>
    <w:rsid w:val="002E5942"/>
    <w:rsid w:val="002E6EC7"/>
    <w:rsid w:val="002F754F"/>
    <w:rsid w:val="0030190D"/>
    <w:rsid w:val="00301C42"/>
    <w:rsid w:val="00301FBA"/>
    <w:rsid w:val="00303150"/>
    <w:rsid w:val="003032F3"/>
    <w:rsid w:val="00303B47"/>
    <w:rsid w:val="00303BC5"/>
    <w:rsid w:val="00303F7C"/>
    <w:rsid w:val="00304BEC"/>
    <w:rsid w:val="00305E48"/>
    <w:rsid w:val="003063F8"/>
    <w:rsid w:val="003067EE"/>
    <w:rsid w:val="00306ADF"/>
    <w:rsid w:val="00310100"/>
    <w:rsid w:val="00311E79"/>
    <w:rsid w:val="00313C4F"/>
    <w:rsid w:val="00314D37"/>
    <w:rsid w:val="00316522"/>
    <w:rsid w:val="00317B85"/>
    <w:rsid w:val="00317F58"/>
    <w:rsid w:val="003226A5"/>
    <w:rsid w:val="00322AF8"/>
    <w:rsid w:val="003230D6"/>
    <w:rsid w:val="00326F8E"/>
    <w:rsid w:val="00327E28"/>
    <w:rsid w:val="003321F6"/>
    <w:rsid w:val="00333DD7"/>
    <w:rsid w:val="00334BE8"/>
    <w:rsid w:val="003353AA"/>
    <w:rsid w:val="00335D07"/>
    <w:rsid w:val="00336760"/>
    <w:rsid w:val="00340753"/>
    <w:rsid w:val="003409A0"/>
    <w:rsid w:val="00346954"/>
    <w:rsid w:val="00347500"/>
    <w:rsid w:val="003504B0"/>
    <w:rsid w:val="0035264A"/>
    <w:rsid w:val="0035349C"/>
    <w:rsid w:val="0035367D"/>
    <w:rsid w:val="0035454F"/>
    <w:rsid w:val="00354754"/>
    <w:rsid w:val="00355379"/>
    <w:rsid w:val="0035607C"/>
    <w:rsid w:val="003568EA"/>
    <w:rsid w:val="00356A51"/>
    <w:rsid w:val="00356FD8"/>
    <w:rsid w:val="00357875"/>
    <w:rsid w:val="00362959"/>
    <w:rsid w:val="0036350D"/>
    <w:rsid w:val="00364C36"/>
    <w:rsid w:val="0036566D"/>
    <w:rsid w:val="0036792E"/>
    <w:rsid w:val="00367F3F"/>
    <w:rsid w:val="00370407"/>
    <w:rsid w:val="003706E9"/>
    <w:rsid w:val="00370939"/>
    <w:rsid w:val="003714CD"/>
    <w:rsid w:val="00371535"/>
    <w:rsid w:val="003745E6"/>
    <w:rsid w:val="003748D9"/>
    <w:rsid w:val="00375F17"/>
    <w:rsid w:val="00376580"/>
    <w:rsid w:val="00377D8D"/>
    <w:rsid w:val="00381D0C"/>
    <w:rsid w:val="0038266C"/>
    <w:rsid w:val="0038398C"/>
    <w:rsid w:val="00383F1F"/>
    <w:rsid w:val="003843DA"/>
    <w:rsid w:val="003846C1"/>
    <w:rsid w:val="00384DEE"/>
    <w:rsid w:val="0038548D"/>
    <w:rsid w:val="003854A8"/>
    <w:rsid w:val="00386CDA"/>
    <w:rsid w:val="0039060B"/>
    <w:rsid w:val="00390A24"/>
    <w:rsid w:val="00390BFB"/>
    <w:rsid w:val="0039108C"/>
    <w:rsid w:val="00391C72"/>
    <w:rsid w:val="00391CAB"/>
    <w:rsid w:val="0039318C"/>
    <w:rsid w:val="00394CD8"/>
    <w:rsid w:val="00394E57"/>
    <w:rsid w:val="003958AC"/>
    <w:rsid w:val="00396594"/>
    <w:rsid w:val="00396C5B"/>
    <w:rsid w:val="00397D91"/>
    <w:rsid w:val="003A00A6"/>
    <w:rsid w:val="003A031F"/>
    <w:rsid w:val="003A07E3"/>
    <w:rsid w:val="003A0DC7"/>
    <w:rsid w:val="003A336B"/>
    <w:rsid w:val="003A383F"/>
    <w:rsid w:val="003A4291"/>
    <w:rsid w:val="003A4742"/>
    <w:rsid w:val="003A5FA6"/>
    <w:rsid w:val="003B011A"/>
    <w:rsid w:val="003B0311"/>
    <w:rsid w:val="003B0F58"/>
    <w:rsid w:val="003B2965"/>
    <w:rsid w:val="003B45E1"/>
    <w:rsid w:val="003B483A"/>
    <w:rsid w:val="003C2F37"/>
    <w:rsid w:val="003C36BD"/>
    <w:rsid w:val="003C5748"/>
    <w:rsid w:val="003C671E"/>
    <w:rsid w:val="003C7214"/>
    <w:rsid w:val="003C7CE8"/>
    <w:rsid w:val="003D029E"/>
    <w:rsid w:val="003D07AC"/>
    <w:rsid w:val="003D2077"/>
    <w:rsid w:val="003D271F"/>
    <w:rsid w:val="003D329E"/>
    <w:rsid w:val="003D3670"/>
    <w:rsid w:val="003D40AF"/>
    <w:rsid w:val="003D63AE"/>
    <w:rsid w:val="003D680E"/>
    <w:rsid w:val="003D77BA"/>
    <w:rsid w:val="003D7C74"/>
    <w:rsid w:val="003E0D57"/>
    <w:rsid w:val="003E2424"/>
    <w:rsid w:val="003E31E5"/>
    <w:rsid w:val="003E5735"/>
    <w:rsid w:val="003E7736"/>
    <w:rsid w:val="003F0D65"/>
    <w:rsid w:val="003F27E8"/>
    <w:rsid w:val="003F2823"/>
    <w:rsid w:val="003F3147"/>
    <w:rsid w:val="003F325B"/>
    <w:rsid w:val="003F5C45"/>
    <w:rsid w:val="003F5DFC"/>
    <w:rsid w:val="003F5FD9"/>
    <w:rsid w:val="003F662D"/>
    <w:rsid w:val="003F6BE5"/>
    <w:rsid w:val="00400065"/>
    <w:rsid w:val="00400DD4"/>
    <w:rsid w:val="00402516"/>
    <w:rsid w:val="00402C6F"/>
    <w:rsid w:val="00402C84"/>
    <w:rsid w:val="0040498D"/>
    <w:rsid w:val="00404C3E"/>
    <w:rsid w:val="00406008"/>
    <w:rsid w:val="004063CB"/>
    <w:rsid w:val="00406E12"/>
    <w:rsid w:val="00411912"/>
    <w:rsid w:val="004123BA"/>
    <w:rsid w:val="00414478"/>
    <w:rsid w:val="004150A9"/>
    <w:rsid w:val="004151AE"/>
    <w:rsid w:val="004170DA"/>
    <w:rsid w:val="00417E40"/>
    <w:rsid w:val="00420D0C"/>
    <w:rsid w:val="00423574"/>
    <w:rsid w:val="00426423"/>
    <w:rsid w:val="00432230"/>
    <w:rsid w:val="0043364A"/>
    <w:rsid w:val="00434BEC"/>
    <w:rsid w:val="00434E8E"/>
    <w:rsid w:val="004353BC"/>
    <w:rsid w:val="00435682"/>
    <w:rsid w:val="00435841"/>
    <w:rsid w:val="00435C5A"/>
    <w:rsid w:val="0043619C"/>
    <w:rsid w:val="00436B3F"/>
    <w:rsid w:val="00441974"/>
    <w:rsid w:val="00442216"/>
    <w:rsid w:val="0044241A"/>
    <w:rsid w:val="0044241D"/>
    <w:rsid w:val="00443795"/>
    <w:rsid w:val="00444895"/>
    <w:rsid w:val="00445DD4"/>
    <w:rsid w:val="00452A5A"/>
    <w:rsid w:val="00452BBE"/>
    <w:rsid w:val="00452DCD"/>
    <w:rsid w:val="00454652"/>
    <w:rsid w:val="00454C23"/>
    <w:rsid w:val="00456B1E"/>
    <w:rsid w:val="00462DDD"/>
    <w:rsid w:val="00463782"/>
    <w:rsid w:val="00464853"/>
    <w:rsid w:val="00464B34"/>
    <w:rsid w:val="0046638E"/>
    <w:rsid w:val="00466DB0"/>
    <w:rsid w:val="00470035"/>
    <w:rsid w:val="0047348F"/>
    <w:rsid w:val="0047527B"/>
    <w:rsid w:val="00475615"/>
    <w:rsid w:val="00476276"/>
    <w:rsid w:val="00476D86"/>
    <w:rsid w:val="00476F57"/>
    <w:rsid w:val="0047720B"/>
    <w:rsid w:val="00477589"/>
    <w:rsid w:val="00480E85"/>
    <w:rsid w:val="00481178"/>
    <w:rsid w:val="00481759"/>
    <w:rsid w:val="0048264C"/>
    <w:rsid w:val="004829E4"/>
    <w:rsid w:val="004853ED"/>
    <w:rsid w:val="00485D13"/>
    <w:rsid w:val="0048727B"/>
    <w:rsid w:val="00487D39"/>
    <w:rsid w:val="00490951"/>
    <w:rsid w:val="00492040"/>
    <w:rsid w:val="004942F0"/>
    <w:rsid w:val="004962F3"/>
    <w:rsid w:val="00496F52"/>
    <w:rsid w:val="004971D2"/>
    <w:rsid w:val="004A0691"/>
    <w:rsid w:val="004A1202"/>
    <w:rsid w:val="004A1AA3"/>
    <w:rsid w:val="004A2AE2"/>
    <w:rsid w:val="004A32DE"/>
    <w:rsid w:val="004A334F"/>
    <w:rsid w:val="004A35F3"/>
    <w:rsid w:val="004A5633"/>
    <w:rsid w:val="004A5662"/>
    <w:rsid w:val="004A5884"/>
    <w:rsid w:val="004A6958"/>
    <w:rsid w:val="004A6CF0"/>
    <w:rsid w:val="004A7255"/>
    <w:rsid w:val="004A7959"/>
    <w:rsid w:val="004B377F"/>
    <w:rsid w:val="004B49EF"/>
    <w:rsid w:val="004B571E"/>
    <w:rsid w:val="004B6AAD"/>
    <w:rsid w:val="004C040F"/>
    <w:rsid w:val="004C1A4A"/>
    <w:rsid w:val="004C210A"/>
    <w:rsid w:val="004C2194"/>
    <w:rsid w:val="004C21CA"/>
    <w:rsid w:val="004C27B1"/>
    <w:rsid w:val="004C318F"/>
    <w:rsid w:val="004C36AF"/>
    <w:rsid w:val="004C3AF8"/>
    <w:rsid w:val="004C5193"/>
    <w:rsid w:val="004C6AC0"/>
    <w:rsid w:val="004C7345"/>
    <w:rsid w:val="004D0276"/>
    <w:rsid w:val="004D09EF"/>
    <w:rsid w:val="004D0B0B"/>
    <w:rsid w:val="004D1C0E"/>
    <w:rsid w:val="004D706F"/>
    <w:rsid w:val="004D7971"/>
    <w:rsid w:val="004E0D5C"/>
    <w:rsid w:val="004E1460"/>
    <w:rsid w:val="004E150A"/>
    <w:rsid w:val="004E1AE1"/>
    <w:rsid w:val="004E27A3"/>
    <w:rsid w:val="004E6561"/>
    <w:rsid w:val="004E699F"/>
    <w:rsid w:val="004E7095"/>
    <w:rsid w:val="004E797C"/>
    <w:rsid w:val="004F18C3"/>
    <w:rsid w:val="004F224A"/>
    <w:rsid w:val="004F22B1"/>
    <w:rsid w:val="004F26BA"/>
    <w:rsid w:val="004F5CC5"/>
    <w:rsid w:val="004F5F6D"/>
    <w:rsid w:val="004F7376"/>
    <w:rsid w:val="004F7C9A"/>
    <w:rsid w:val="005003EF"/>
    <w:rsid w:val="00500740"/>
    <w:rsid w:val="005007FA"/>
    <w:rsid w:val="00500963"/>
    <w:rsid w:val="00502AE2"/>
    <w:rsid w:val="005039E2"/>
    <w:rsid w:val="00503C56"/>
    <w:rsid w:val="00504394"/>
    <w:rsid w:val="005047DF"/>
    <w:rsid w:val="005057A7"/>
    <w:rsid w:val="005057AB"/>
    <w:rsid w:val="005070E1"/>
    <w:rsid w:val="0050728F"/>
    <w:rsid w:val="0050757E"/>
    <w:rsid w:val="00507E98"/>
    <w:rsid w:val="00507F82"/>
    <w:rsid w:val="0051133A"/>
    <w:rsid w:val="005113AB"/>
    <w:rsid w:val="0051312B"/>
    <w:rsid w:val="00515289"/>
    <w:rsid w:val="00515BE6"/>
    <w:rsid w:val="00516E05"/>
    <w:rsid w:val="00516E6D"/>
    <w:rsid w:val="005175C6"/>
    <w:rsid w:val="00520EEB"/>
    <w:rsid w:val="0052358D"/>
    <w:rsid w:val="0052386C"/>
    <w:rsid w:val="00523E75"/>
    <w:rsid w:val="00523F7F"/>
    <w:rsid w:val="005256D4"/>
    <w:rsid w:val="00527DB8"/>
    <w:rsid w:val="00530CFE"/>
    <w:rsid w:val="00533297"/>
    <w:rsid w:val="00533AD8"/>
    <w:rsid w:val="00534DC9"/>
    <w:rsid w:val="005351FA"/>
    <w:rsid w:val="005356F2"/>
    <w:rsid w:val="00537B45"/>
    <w:rsid w:val="00540AC2"/>
    <w:rsid w:val="00541855"/>
    <w:rsid w:val="00541D99"/>
    <w:rsid w:val="00542178"/>
    <w:rsid w:val="00542A41"/>
    <w:rsid w:val="00542ED4"/>
    <w:rsid w:val="005437D9"/>
    <w:rsid w:val="00543B85"/>
    <w:rsid w:val="00543C1A"/>
    <w:rsid w:val="005440F5"/>
    <w:rsid w:val="005462B0"/>
    <w:rsid w:val="00546A19"/>
    <w:rsid w:val="00550BA5"/>
    <w:rsid w:val="0055233F"/>
    <w:rsid w:val="00553814"/>
    <w:rsid w:val="005540A1"/>
    <w:rsid w:val="00554342"/>
    <w:rsid w:val="0055459C"/>
    <w:rsid w:val="00555676"/>
    <w:rsid w:val="00555695"/>
    <w:rsid w:val="00555D22"/>
    <w:rsid w:val="00560D34"/>
    <w:rsid w:val="00561799"/>
    <w:rsid w:val="00563045"/>
    <w:rsid w:val="00565D01"/>
    <w:rsid w:val="0056698A"/>
    <w:rsid w:val="00571156"/>
    <w:rsid w:val="00571D7A"/>
    <w:rsid w:val="00572216"/>
    <w:rsid w:val="0057323E"/>
    <w:rsid w:val="00575046"/>
    <w:rsid w:val="0057524F"/>
    <w:rsid w:val="00581A4C"/>
    <w:rsid w:val="0058310A"/>
    <w:rsid w:val="00584E14"/>
    <w:rsid w:val="00586F6A"/>
    <w:rsid w:val="00591087"/>
    <w:rsid w:val="005912E4"/>
    <w:rsid w:val="00591DEF"/>
    <w:rsid w:val="00593A2C"/>
    <w:rsid w:val="005956AF"/>
    <w:rsid w:val="0059582F"/>
    <w:rsid w:val="00595BD0"/>
    <w:rsid w:val="00596557"/>
    <w:rsid w:val="00597D5A"/>
    <w:rsid w:val="00597F30"/>
    <w:rsid w:val="005A18FD"/>
    <w:rsid w:val="005A2029"/>
    <w:rsid w:val="005A21C3"/>
    <w:rsid w:val="005A5380"/>
    <w:rsid w:val="005A5BA6"/>
    <w:rsid w:val="005A679D"/>
    <w:rsid w:val="005A7836"/>
    <w:rsid w:val="005B115A"/>
    <w:rsid w:val="005B138B"/>
    <w:rsid w:val="005B36C0"/>
    <w:rsid w:val="005B3B43"/>
    <w:rsid w:val="005B4188"/>
    <w:rsid w:val="005B5264"/>
    <w:rsid w:val="005B5BB2"/>
    <w:rsid w:val="005B5E0C"/>
    <w:rsid w:val="005B70C4"/>
    <w:rsid w:val="005B7214"/>
    <w:rsid w:val="005C17A2"/>
    <w:rsid w:val="005C2BFC"/>
    <w:rsid w:val="005C3719"/>
    <w:rsid w:val="005C3D27"/>
    <w:rsid w:val="005C6063"/>
    <w:rsid w:val="005D10D8"/>
    <w:rsid w:val="005D3C62"/>
    <w:rsid w:val="005D5EB6"/>
    <w:rsid w:val="005D6B6D"/>
    <w:rsid w:val="005D6F73"/>
    <w:rsid w:val="005E3241"/>
    <w:rsid w:val="005E4374"/>
    <w:rsid w:val="005E5583"/>
    <w:rsid w:val="005E57BA"/>
    <w:rsid w:val="005E5919"/>
    <w:rsid w:val="005E603D"/>
    <w:rsid w:val="005E6E27"/>
    <w:rsid w:val="005E7C37"/>
    <w:rsid w:val="005F0199"/>
    <w:rsid w:val="005F2145"/>
    <w:rsid w:val="005F219D"/>
    <w:rsid w:val="005F2388"/>
    <w:rsid w:val="005F2909"/>
    <w:rsid w:val="005F2B71"/>
    <w:rsid w:val="005F39AB"/>
    <w:rsid w:val="005F473C"/>
    <w:rsid w:val="0060090B"/>
    <w:rsid w:val="006027DD"/>
    <w:rsid w:val="00604378"/>
    <w:rsid w:val="00606346"/>
    <w:rsid w:val="006063C0"/>
    <w:rsid w:val="00607DBD"/>
    <w:rsid w:val="00610802"/>
    <w:rsid w:val="0061276B"/>
    <w:rsid w:val="00612C72"/>
    <w:rsid w:val="00612D25"/>
    <w:rsid w:val="0061379C"/>
    <w:rsid w:val="00614870"/>
    <w:rsid w:val="00615E90"/>
    <w:rsid w:val="006161C7"/>
    <w:rsid w:val="0061650D"/>
    <w:rsid w:val="00616F6A"/>
    <w:rsid w:val="006179DF"/>
    <w:rsid w:val="00617AC4"/>
    <w:rsid w:val="00620E23"/>
    <w:rsid w:val="00622590"/>
    <w:rsid w:val="006227BC"/>
    <w:rsid w:val="00623D38"/>
    <w:rsid w:val="006269B3"/>
    <w:rsid w:val="00627DE8"/>
    <w:rsid w:val="006314BA"/>
    <w:rsid w:val="00631C48"/>
    <w:rsid w:val="00631EE8"/>
    <w:rsid w:val="006327ED"/>
    <w:rsid w:val="00634D1B"/>
    <w:rsid w:val="0063605F"/>
    <w:rsid w:val="006363B5"/>
    <w:rsid w:val="00636B47"/>
    <w:rsid w:val="00636E50"/>
    <w:rsid w:val="00641FF8"/>
    <w:rsid w:val="00642EE7"/>
    <w:rsid w:val="00643097"/>
    <w:rsid w:val="00645AB7"/>
    <w:rsid w:val="00645C38"/>
    <w:rsid w:val="00645EB6"/>
    <w:rsid w:val="00646936"/>
    <w:rsid w:val="00646A54"/>
    <w:rsid w:val="00647D51"/>
    <w:rsid w:val="006546EA"/>
    <w:rsid w:val="00657500"/>
    <w:rsid w:val="00661C4A"/>
    <w:rsid w:val="00664FF6"/>
    <w:rsid w:val="00665200"/>
    <w:rsid w:val="00665E32"/>
    <w:rsid w:val="006669DA"/>
    <w:rsid w:val="006703FE"/>
    <w:rsid w:val="00671143"/>
    <w:rsid w:val="00673378"/>
    <w:rsid w:val="00673696"/>
    <w:rsid w:val="00673FFA"/>
    <w:rsid w:val="00676E1A"/>
    <w:rsid w:val="006805C2"/>
    <w:rsid w:val="00684F3D"/>
    <w:rsid w:val="00685ADD"/>
    <w:rsid w:val="00685E20"/>
    <w:rsid w:val="00687FC0"/>
    <w:rsid w:val="006901E5"/>
    <w:rsid w:val="00690EB2"/>
    <w:rsid w:val="00692284"/>
    <w:rsid w:val="00692ED9"/>
    <w:rsid w:val="006947D1"/>
    <w:rsid w:val="006973AA"/>
    <w:rsid w:val="006A1739"/>
    <w:rsid w:val="006A2E3F"/>
    <w:rsid w:val="006A55EE"/>
    <w:rsid w:val="006A58E2"/>
    <w:rsid w:val="006B2178"/>
    <w:rsid w:val="006B3962"/>
    <w:rsid w:val="006B3C9C"/>
    <w:rsid w:val="006B5C0B"/>
    <w:rsid w:val="006B6937"/>
    <w:rsid w:val="006C2D8D"/>
    <w:rsid w:val="006C32E5"/>
    <w:rsid w:val="006C34CF"/>
    <w:rsid w:val="006C4D08"/>
    <w:rsid w:val="006C6216"/>
    <w:rsid w:val="006C753B"/>
    <w:rsid w:val="006C7C00"/>
    <w:rsid w:val="006D064E"/>
    <w:rsid w:val="006D1598"/>
    <w:rsid w:val="006D3CFD"/>
    <w:rsid w:val="006D5DAE"/>
    <w:rsid w:val="006D7394"/>
    <w:rsid w:val="006D7C17"/>
    <w:rsid w:val="006E1F54"/>
    <w:rsid w:val="006E35CD"/>
    <w:rsid w:val="006E47FA"/>
    <w:rsid w:val="006E4E75"/>
    <w:rsid w:val="006E6537"/>
    <w:rsid w:val="006F215F"/>
    <w:rsid w:val="006F2722"/>
    <w:rsid w:val="006F66CD"/>
    <w:rsid w:val="006F66EA"/>
    <w:rsid w:val="006F6E14"/>
    <w:rsid w:val="007007FC"/>
    <w:rsid w:val="00701AD9"/>
    <w:rsid w:val="007029C6"/>
    <w:rsid w:val="00702A83"/>
    <w:rsid w:val="00702BE8"/>
    <w:rsid w:val="0070433F"/>
    <w:rsid w:val="007043A1"/>
    <w:rsid w:val="00704ABB"/>
    <w:rsid w:val="00704C7E"/>
    <w:rsid w:val="0070506E"/>
    <w:rsid w:val="00705B46"/>
    <w:rsid w:val="00706E08"/>
    <w:rsid w:val="007103B3"/>
    <w:rsid w:val="00710DE0"/>
    <w:rsid w:val="007121B2"/>
    <w:rsid w:val="007128C0"/>
    <w:rsid w:val="00714143"/>
    <w:rsid w:val="0071431D"/>
    <w:rsid w:val="00715819"/>
    <w:rsid w:val="00716D73"/>
    <w:rsid w:val="00717388"/>
    <w:rsid w:val="0072225D"/>
    <w:rsid w:val="00722435"/>
    <w:rsid w:val="007240D8"/>
    <w:rsid w:val="007245D3"/>
    <w:rsid w:val="007261AB"/>
    <w:rsid w:val="007314A9"/>
    <w:rsid w:val="0073218D"/>
    <w:rsid w:val="007324AA"/>
    <w:rsid w:val="00735E7F"/>
    <w:rsid w:val="00736643"/>
    <w:rsid w:val="007370CD"/>
    <w:rsid w:val="00737803"/>
    <w:rsid w:val="00740573"/>
    <w:rsid w:val="007437CA"/>
    <w:rsid w:val="00746086"/>
    <w:rsid w:val="00746A5A"/>
    <w:rsid w:val="00750204"/>
    <w:rsid w:val="00750368"/>
    <w:rsid w:val="00750761"/>
    <w:rsid w:val="00751BCF"/>
    <w:rsid w:val="00752107"/>
    <w:rsid w:val="00753C87"/>
    <w:rsid w:val="00753DE1"/>
    <w:rsid w:val="00754E1F"/>
    <w:rsid w:val="00756876"/>
    <w:rsid w:val="007568C9"/>
    <w:rsid w:val="0075711E"/>
    <w:rsid w:val="00757CE4"/>
    <w:rsid w:val="0076002E"/>
    <w:rsid w:val="007610D7"/>
    <w:rsid w:val="0076192A"/>
    <w:rsid w:val="00761AA4"/>
    <w:rsid w:val="007626E1"/>
    <w:rsid w:val="00762A94"/>
    <w:rsid w:val="00762BEC"/>
    <w:rsid w:val="0076304C"/>
    <w:rsid w:val="007642C7"/>
    <w:rsid w:val="00764CC3"/>
    <w:rsid w:val="00772A25"/>
    <w:rsid w:val="00772E2E"/>
    <w:rsid w:val="007748FD"/>
    <w:rsid w:val="00775D0C"/>
    <w:rsid w:val="00775EF9"/>
    <w:rsid w:val="007800E2"/>
    <w:rsid w:val="00780115"/>
    <w:rsid w:val="00780AFD"/>
    <w:rsid w:val="007830D1"/>
    <w:rsid w:val="007838EB"/>
    <w:rsid w:val="007847AC"/>
    <w:rsid w:val="00785F68"/>
    <w:rsid w:val="007926AC"/>
    <w:rsid w:val="007930A1"/>
    <w:rsid w:val="0079426F"/>
    <w:rsid w:val="0079436A"/>
    <w:rsid w:val="00795130"/>
    <w:rsid w:val="00795437"/>
    <w:rsid w:val="007955B8"/>
    <w:rsid w:val="00796BE2"/>
    <w:rsid w:val="007976FA"/>
    <w:rsid w:val="007A0B1A"/>
    <w:rsid w:val="007A17A8"/>
    <w:rsid w:val="007A44A1"/>
    <w:rsid w:val="007A5446"/>
    <w:rsid w:val="007A5B0D"/>
    <w:rsid w:val="007A6980"/>
    <w:rsid w:val="007A70EC"/>
    <w:rsid w:val="007A74C3"/>
    <w:rsid w:val="007B137C"/>
    <w:rsid w:val="007B4950"/>
    <w:rsid w:val="007B4BF0"/>
    <w:rsid w:val="007B4D8E"/>
    <w:rsid w:val="007B4EA4"/>
    <w:rsid w:val="007B5CF2"/>
    <w:rsid w:val="007B65AB"/>
    <w:rsid w:val="007B6C7E"/>
    <w:rsid w:val="007B711F"/>
    <w:rsid w:val="007B7461"/>
    <w:rsid w:val="007B7D14"/>
    <w:rsid w:val="007C3CEF"/>
    <w:rsid w:val="007C6379"/>
    <w:rsid w:val="007C7225"/>
    <w:rsid w:val="007D0C1A"/>
    <w:rsid w:val="007D14A4"/>
    <w:rsid w:val="007D1ECD"/>
    <w:rsid w:val="007D21D8"/>
    <w:rsid w:val="007D2BA3"/>
    <w:rsid w:val="007D34D8"/>
    <w:rsid w:val="007D39A2"/>
    <w:rsid w:val="007E0564"/>
    <w:rsid w:val="007E1F9A"/>
    <w:rsid w:val="007E2E28"/>
    <w:rsid w:val="007E3683"/>
    <w:rsid w:val="007E405C"/>
    <w:rsid w:val="007E432C"/>
    <w:rsid w:val="007E60B1"/>
    <w:rsid w:val="007E6ADE"/>
    <w:rsid w:val="007E7AD5"/>
    <w:rsid w:val="007F0AFE"/>
    <w:rsid w:val="007F1BCB"/>
    <w:rsid w:val="007F3A39"/>
    <w:rsid w:val="007F4426"/>
    <w:rsid w:val="007F5D38"/>
    <w:rsid w:val="007F680D"/>
    <w:rsid w:val="007F7578"/>
    <w:rsid w:val="007F7962"/>
    <w:rsid w:val="00800F44"/>
    <w:rsid w:val="00801032"/>
    <w:rsid w:val="00805494"/>
    <w:rsid w:val="0080730A"/>
    <w:rsid w:val="00811B48"/>
    <w:rsid w:val="00812B14"/>
    <w:rsid w:val="00812B72"/>
    <w:rsid w:val="00812FDF"/>
    <w:rsid w:val="008132E1"/>
    <w:rsid w:val="00814078"/>
    <w:rsid w:val="00814999"/>
    <w:rsid w:val="00814D7A"/>
    <w:rsid w:val="008155E2"/>
    <w:rsid w:val="008173DD"/>
    <w:rsid w:val="008211C5"/>
    <w:rsid w:val="00823578"/>
    <w:rsid w:val="00823C7B"/>
    <w:rsid w:val="008255B3"/>
    <w:rsid w:val="008256C9"/>
    <w:rsid w:val="0082578F"/>
    <w:rsid w:val="00825CE0"/>
    <w:rsid w:val="00825DBD"/>
    <w:rsid w:val="00826BC3"/>
    <w:rsid w:val="00826CE9"/>
    <w:rsid w:val="00827290"/>
    <w:rsid w:val="008272F4"/>
    <w:rsid w:val="00827C61"/>
    <w:rsid w:val="00827DAB"/>
    <w:rsid w:val="008312FB"/>
    <w:rsid w:val="0083149A"/>
    <w:rsid w:val="0083187E"/>
    <w:rsid w:val="008323EC"/>
    <w:rsid w:val="008329AA"/>
    <w:rsid w:val="008342BC"/>
    <w:rsid w:val="00834629"/>
    <w:rsid w:val="0083527C"/>
    <w:rsid w:val="00835D95"/>
    <w:rsid w:val="00836AF0"/>
    <w:rsid w:val="00837CD2"/>
    <w:rsid w:val="00840BDE"/>
    <w:rsid w:val="00843D35"/>
    <w:rsid w:val="00844783"/>
    <w:rsid w:val="0084521B"/>
    <w:rsid w:val="0084555D"/>
    <w:rsid w:val="008474C1"/>
    <w:rsid w:val="00847BFD"/>
    <w:rsid w:val="008505FE"/>
    <w:rsid w:val="0085298D"/>
    <w:rsid w:val="00852ECD"/>
    <w:rsid w:val="00855889"/>
    <w:rsid w:val="0085708A"/>
    <w:rsid w:val="00857118"/>
    <w:rsid w:val="008573B7"/>
    <w:rsid w:val="00857419"/>
    <w:rsid w:val="00857A84"/>
    <w:rsid w:val="00860E71"/>
    <w:rsid w:val="00862580"/>
    <w:rsid w:val="00863CB2"/>
    <w:rsid w:val="00863DB0"/>
    <w:rsid w:val="008649EF"/>
    <w:rsid w:val="00864B37"/>
    <w:rsid w:val="0086576F"/>
    <w:rsid w:val="0086622F"/>
    <w:rsid w:val="00871C6F"/>
    <w:rsid w:val="008731B4"/>
    <w:rsid w:val="00873C22"/>
    <w:rsid w:val="00873F4F"/>
    <w:rsid w:val="00874E7C"/>
    <w:rsid w:val="00880A2F"/>
    <w:rsid w:val="008817C0"/>
    <w:rsid w:val="00882E0B"/>
    <w:rsid w:val="0088318A"/>
    <w:rsid w:val="00883DC9"/>
    <w:rsid w:val="00883E24"/>
    <w:rsid w:val="008840C6"/>
    <w:rsid w:val="0088463D"/>
    <w:rsid w:val="008855F5"/>
    <w:rsid w:val="008855FD"/>
    <w:rsid w:val="00887A95"/>
    <w:rsid w:val="0089131D"/>
    <w:rsid w:val="0089154F"/>
    <w:rsid w:val="00891BD8"/>
    <w:rsid w:val="00894643"/>
    <w:rsid w:val="008950BC"/>
    <w:rsid w:val="00895C94"/>
    <w:rsid w:val="00895EE3"/>
    <w:rsid w:val="0089723F"/>
    <w:rsid w:val="00897364"/>
    <w:rsid w:val="008973CD"/>
    <w:rsid w:val="008973CE"/>
    <w:rsid w:val="008A2E1C"/>
    <w:rsid w:val="008A4C07"/>
    <w:rsid w:val="008A6334"/>
    <w:rsid w:val="008A776D"/>
    <w:rsid w:val="008B0915"/>
    <w:rsid w:val="008B5F7D"/>
    <w:rsid w:val="008B604D"/>
    <w:rsid w:val="008C0244"/>
    <w:rsid w:val="008C04CC"/>
    <w:rsid w:val="008C0853"/>
    <w:rsid w:val="008C1262"/>
    <w:rsid w:val="008C1C6B"/>
    <w:rsid w:val="008C4785"/>
    <w:rsid w:val="008C6D4A"/>
    <w:rsid w:val="008C7393"/>
    <w:rsid w:val="008C7492"/>
    <w:rsid w:val="008C784D"/>
    <w:rsid w:val="008C7C39"/>
    <w:rsid w:val="008D18B1"/>
    <w:rsid w:val="008D1D8A"/>
    <w:rsid w:val="008D35E7"/>
    <w:rsid w:val="008D36CB"/>
    <w:rsid w:val="008D3B87"/>
    <w:rsid w:val="008D3BBC"/>
    <w:rsid w:val="008D43E2"/>
    <w:rsid w:val="008D4A86"/>
    <w:rsid w:val="008D62E1"/>
    <w:rsid w:val="008D7380"/>
    <w:rsid w:val="008E0184"/>
    <w:rsid w:val="008E08E2"/>
    <w:rsid w:val="008E0D26"/>
    <w:rsid w:val="008E120A"/>
    <w:rsid w:val="008E1FEE"/>
    <w:rsid w:val="008E2257"/>
    <w:rsid w:val="008E22B3"/>
    <w:rsid w:val="008E242D"/>
    <w:rsid w:val="008E29C4"/>
    <w:rsid w:val="008E2F3D"/>
    <w:rsid w:val="008E3C51"/>
    <w:rsid w:val="008E3ED7"/>
    <w:rsid w:val="008E3F16"/>
    <w:rsid w:val="008E4316"/>
    <w:rsid w:val="008E44B5"/>
    <w:rsid w:val="008E4DD4"/>
    <w:rsid w:val="008E7B45"/>
    <w:rsid w:val="008F0E6D"/>
    <w:rsid w:val="008F11B6"/>
    <w:rsid w:val="008F1792"/>
    <w:rsid w:val="008F192B"/>
    <w:rsid w:val="008F2E06"/>
    <w:rsid w:val="008F3C7B"/>
    <w:rsid w:val="008F460C"/>
    <w:rsid w:val="008F7508"/>
    <w:rsid w:val="00901DA8"/>
    <w:rsid w:val="009023CD"/>
    <w:rsid w:val="00902C4D"/>
    <w:rsid w:val="00904DDA"/>
    <w:rsid w:val="0090511E"/>
    <w:rsid w:val="00910DA6"/>
    <w:rsid w:val="0091186B"/>
    <w:rsid w:val="00913D17"/>
    <w:rsid w:val="00914F7A"/>
    <w:rsid w:val="00915B7B"/>
    <w:rsid w:val="00920516"/>
    <w:rsid w:val="00920D64"/>
    <w:rsid w:val="00921F03"/>
    <w:rsid w:val="00923157"/>
    <w:rsid w:val="00923AB5"/>
    <w:rsid w:val="00925E16"/>
    <w:rsid w:val="009267AA"/>
    <w:rsid w:val="009271A0"/>
    <w:rsid w:val="009308CD"/>
    <w:rsid w:val="009315D0"/>
    <w:rsid w:val="00933007"/>
    <w:rsid w:val="009337E9"/>
    <w:rsid w:val="0093700A"/>
    <w:rsid w:val="00937F48"/>
    <w:rsid w:val="00937FF4"/>
    <w:rsid w:val="00941857"/>
    <w:rsid w:val="00941E75"/>
    <w:rsid w:val="009447BB"/>
    <w:rsid w:val="009460DC"/>
    <w:rsid w:val="009463AB"/>
    <w:rsid w:val="009477F8"/>
    <w:rsid w:val="009504C7"/>
    <w:rsid w:val="009510E6"/>
    <w:rsid w:val="00951268"/>
    <w:rsid w:val="009536C1"/>
    <w:rsid w:val="00953B1E"/>
    <w:rsid w:val="0095502D"/>
    <w:rsid w:val="00955E6C"/>
    <w:rsid w:val="0095630C"/>
    <w:rsid w:val="0095698A"/>
    <w:rsid w:val="00956F2C"/>
    <w:rsid w:val="009601D9"/>
    <w:rsid w:val="0096136D"/>
    <w:rsid w:val="00961435"/>
    <w:rsid w:val="0096180A"/>
    <w:rsid w:val="0096196E"/>
    <w:rsid w:val="00961FC7"/>
    <w:rsid w:val="00962636"/>
    <w:rsid w:val="009646AD"/>
    <w:rsid w:val="00970B5C"/>
    <w:rsid w:val="009714C6"/>
    <w:rsid w:val="00972CB7"/>
    <w:rsid w:val="00972DC3"/>
    <w:rsid w:val="0097336A"/>
    <w:rsid w:val="00973911"/>
    <w:rsid w:val="00974F75"/>
    <w:rsid w:val="00977963"/>
    <w:rsid w:val="00987746"/>
    <w:rsid w:val="0099130E"/>
    <w:rsid w:val="00991B18"/>
    <w:rsid w:val="00992076"/>
    <w:rsid w:val="009921AE"/>
    <w:rsid w:val="0099326C"/>
    <w:rsid w:val="0099404F"/>
    <w:rsid w:val="0099446F"/>
    <w:rsid w:val="009947C4"/>
    <w:rsid w:val="0099541E"/>
    <w:rsid w:val="0099607A"/>
    <w:rsid w:val="0099789A"/>
    <w:rsid w:val="00997CAD"/>
    <w:rsid w:val="00997EAE"/>
    <w:rsid w:val="009A0356"/>
    <w:rsid w:val="009A087E"/>
    <w:rsid w:val="009A1AE6"/>
    <w:rsid w:val="009A1B58"/>
    <w:rsid w:val="009A1F38"/>
    <w:rsid w:val="009A290A"/>
    <w:rsid w:val="009A29DD"/>
    <w:rsid w:val="009A2BEF"/>
    <w:rsid w:val="009A39BC"/>
    <w:rsid w:val="009A4101"/>
    <w:rsid w:val="009A518F"/>
    <w:rsid w:val="009A7B6F"/>
    <w:rsid w:val="009B09F4"/>
    <w:rsid w:val="009B0AD4"/>
    <w:rsid w:val="009B12FB"/>
    <w:rsid w:val="009B17C7"/>
    <w:rsid w:val="009B1F4F"/>
    <w:rsid w:val="009B364E"/>
    <w:rsid w:val="009B429D"/>
    <w:rsid w:val="009B4E9A"/>
    <w:rsid w:val="009B6A6D"/>
    <w:rsid w:val="009C0D2D"/>
    <w:rsid w:val="009C193E"/>
    <w:rsid w:val="009C298C"/>
    <w:rsid w:val="009D1648"/>
    <w:rsid w:val="009D25AA"/>
    <w:rsid w:val="009D2BA4"/>
    <w:rsid w:val="009D3DD7"/>
    <w:rsid w:val="009D48B1"/>
    <w:rsid w:val="009D6BBC"/>
    <w:rsid w:val="009D7B68"/>
    <w:rsid w:val="009E1B6C"/>
    <w:rsid w:val="009E1DA8"/>
    <w:rsid w:val="009E2337"/>
    <w:rsid w:val="009E299B"/>
    <w:rsid w:val="009E3DE4"/>
    <w:rsid w:val="009E4DAD"/>
    <w:rsid w:val="009E4F07"/>
    <w:rsid w:val="009E6780"/>
    <w:rsid w:val="009F073C"/>
    <w:rsid w:val="009F1949"/>
    <w:rsid w:val="009F19C1"/>
    <w:rsid w:val="009F1A07"/>
    <w:rsid w:val="009F1D98"/>
    <w:rsid w:val="009F2288"/>
    <w:rsid w:val="009F2EC9"/>
    <w:rsid w:val="009F3462"/>
    <w:rsid w:val="009F34CF"/>
    <w:rsid w:val="009F4465"/>
    <w:rsid w:val="009F720E"/>
    <w:rsid w:val="009F7269"/>
    <w:rsid w:val="009F7356"/>
    <w:rsid w:val="00A002D6"/>
    <w:rsid w:val="00A044BB"/>
    <w:rsid w:val="00A04945"/>
    <w:rsid w:val="00A04AD4"/>
    <w:rsid w:val="00A053D2"/>
    <w:rsid w:val="00A0543D"/>
    <w:rsid w:val="00A0672E"/>
    <w:rsid w:val="00A112D8"/>
    <w:rsid w:val="00A15539"/>
    <w:rsid w:val="00A162A6"/>
    <w:rsid w:val="00A1636F"/>
    <w:rsid w:val="00A17E7E"/>
    <w:rsid w:val="00A21C61"/>
    <w:rsid w:val="00A22725"/>
    <w:rsid w:val="00A3115C"/>
    <w:rsid w:val="00A31DB0"/>
    <w:rsid w:val="00A32506"/>
    <w:rsid w:val="00A3588E"/>
    <w:rsid w:val="00A3683C"/>
    <w:rsid w:val="00A37CC1"/>
    <w:rsid w:val="00A418D7"/>
    <w:rsid w:val="00A42BEF"/>
    <w:rsid w:val="00A43A77"/>
    <w:rsid w:val="00A43AC4"/>
    <w:rsid w:val="00A4411E"/>
    <w:rsid w:val="00A44CA1"/>
    <w:rsid w:val="00A45251"/>
    <w:rsid w:val="00A458A3"/>
    <w:rsid w:val="00A45DF5"/>
    <w:rsid w:val="00A46E5F"/>
    <w:rsid w:val="00A50650"/>
    <w:rsid w:val="00A5171F"/>
    <w:rsid w:val="00A52864"/>
    <w:rsid w:val="00A54A77"/>
    <w:rsid w:val="00A56056"/>
    <w:rsid w:val="00A57509"/>
    <w:rsid w:val="00A6028A"/>
    <w:rsid w:val="00A63B53"/>
    <w:rsid w:val="00A659EB"/>
    <w:rsid w:val="00A665CD"/>
    <w:rsid w:val="00A665FE"/>
    <w:rsid w:val="00A70DD8"/>
    <w:rsid w:val="00A73DEF"/>
    <w:rsid w:val="00A7416A"/>
    <w:rsid w:val="00A7454C"/>
    <w:rsid w:val="00A75130"/>
    <w:rsid w:val="00A768C0"/>
    <w:rsid w:val="00A7690F"/>
    <w:rsid w:val="00A778C4"/>
    <w:rsid w:val="00A80284"/>
    <w:rsid w:val="00A81BF7"/>
    <w:rsid w:val="00A825E1"/>
    <w:rsid w:val="00A82AB8"/>
    <w:rsid w:val="00A846C1"/>
    <w:rsid w:val="00A8680A"/>
    <w:rsid w:val="00A9327E"/>
    <w:rsid w:val="00A943D4"/>
    <w:rsid w:val="00A9630E"/>
    <w:rsid w:val="00A9709E"/>
    <w:rsid w:val="00A97752"/>
    <w:rsid w:val="00AA004D"/>
    <w:rsid w:val="00AA1F76"/>
    <w:rsid w:val="00AA33D1"/>
    <w:rsid w:val="00AA43C8"/>
    <w:rsid w:val="00AA6D6C"/>
    <w:rsid w:val="00AB0D22"/>
    <w:rsid w:val="00AB0D49"/>
    <w:rsid w:val="00AB103A"/>
    <w:rsid w:val="00AB1406"/>
    <w:rsid w:val="00AB2547"/>
    <w:rsid w:val="00AB2D9C"/>
    <w:rsid w:val="00AB4D78"/>
    <w:rsid w:val="00AB64E0"/>
    <w:rsid w:val="00AB71A3"/>
    <w:rsid w:val="00AB7AFA"/>
    <w:rsid w:val="00AB7EBD"/>
    <w:rsid w:val="00AC185F"/>
    <w:rsid w:val="00AC2772"/>
    <w:rsid w:val="00AC2FAD"/>
    <w:rsid w:val="00AC4065"/>
    <w:rsid w:val="00AC4741"/>
    <w:rsid w:val="00AC510B"/>
    <w:rsid w:val="00AC54EC"/>
    <w:rsid w:val="00AD0F6A"/>
    <w:rsid w:val="00AD1073"/>
    <w:rsid w:val="00AD12AD"/>
    <w:rsid w:val="00AD3039"/>
    <w:rsid w:val="00AD56FD"/>
    <w:rsid w:val="00AE097B"/>
    <w:rsid w:val="00AE0E41"/>
    <w:rsid w:val="00AE1F4C"/>
    <w:rsid w:val="00AE20AF"/>
    <w:rsid w:val="00AE4B90"/>
    <w:rsid w:val="00AE54A4"/>
    <w:rsid w:val="00AE73E4"/>
    <w:rsid w:val="00AF0289"/>
    <w:rsid w:val="00AF043E"/>
    <w:rsid w:val="00AF1117"/>
    <w:rsid w:val="00AF1D3A"/>
    <w:rsid w:val="00AF3670"/>
    <w:rsid w:val="00AF3A41"/>
    <w:rsid w:val="00AF41C6"/>
    <w:rsid w:val="00AF42A1"/>
    <w:rsid w:val="00AF4AE3"/>
    <w:rsid w:val="00AF7A3E"/>
    <w:rsid w:val="00B005B6"/>
    <w:rsid w:val="00B00C03"/>
    <w:rsid w:val="00B0128F"/>
    <w:rsid w:val="00B014E7"/>
    <w:rsid w:val="00B03FB6"/>
    <w:rsid w:val="00B0428B"/>
    <w:rsid w:val="00B04717"/>
    <w:rsid w:val="00B04CAE"/>
    <w:rsid w:val="00B05475"/>
    <w:rsid w:val="00B06914"/>
    <w:rsid w:val="00B069C9"/>
    <w:rsid w:val="00B1055C"/>
    <w:rsid w:val="00B10DFB"/>
    <w:rsid w:val="00B11AA0"/>
    <w:rsid w:val="00B12A3A"/>
    <w:rsid w:val="00B12C52"/>
    <w:rsid w:val="00B13267"/>
    <w:rsid w:val="00B13AE6"/>
    <w:rsid w:val="00B14AEA"/>
    <w:rsid w:val="00B14F39"/>
    <w:rsid w:val="00B1531B"/>
    <w:rsid w:val="00B15AEA"/>
    <w:rsid w:val="00B16142"/>
    <w:rsid w:val="00B2393D"/>
    <w:rsid w:val="00B2525D"/>
    <w:rsid w:val="00B2597C"/>
    <w:rsid w:val="00B25E5B"/>
    <w:rsid w:val="00B2698A"/>
    <w:rsid w:val="00B26B3C"/>
    <w:rsid w:val="00B26B4E"/>
    <w:rsid w:val="00B27931"/>
    <w:rsid w:val="00B27D35"/>
    <w:rsid w:val="00B32C58"/>
    <w:rsid w:val="00B33BEE"/>
    <w:rsid w:val="00B35EE8"/>
    <w:rsid w:val="00B36542"/>
    <w:rsid w:val="00B36993"/>
    <w:rsid w:val="00B37DD2"/>
    <w:rsid w:val="00B40265"/>
    <w:rsid w:val="00B41A42"/>
    <w:rsid w:val="00B438F5"/>
    <w:rsid w:val="00B4607F"/>
    <w:rsid w:val="00B4657A"/>
    <w:rsid w:val="00B46AC3"/>
    <w:rsid w:val="00B4785E"/>
    <w:rsid w:val="00B47F41"/>
    <w:rsid w:val="00B532C0"/>
    <w:rsid w:val="00B5476D"/>
    <w:rsid w:val="00B559DE"/>
    <w:rsid w:val="00B57249"/>
    <w:rsid w:val="00B61312"/>
    <w:rsid w:val="00B61CB0"/>
    <w:rsid w:val="00B62DF0"/>
    <w:rsid w:val="00B64192"/>
    <w:rsid w:val="00B64950"/>
    <w:rsid w:val="00B658E1"/>
    <w:rsid w:val="00B713C1"/>
    <w:rsid w:val="00B741BB"/>
    <w:rsid w:val="00B744A6"/>
    <w:rsid w:val="00B74A51"/>
    <w:rsid w:val="00B74F92"/>
    <w:rsid w:val="00B75261"/>
    <w:rsid w:val="00B7536A"/>
    <w:rsid w:val="00B76064"/>
    <w:rsid w:val="00B7746B"/>
    <w:rsid w:val="00B77985"/>
    <w:rsid w:val="00B81340"/>
    <w:rsid w:val="00B818F0"/>
    <w:rsid w:val="00B82217"/>
    <w:rsid w:val="00B8224B"/>
    <w:rsid w:val="00B82A35"/>
    <w:rsid w:val="00B82D5C"/>
    <w:rsid w:val="00B82F2F"/>
    <w:rsid w:val="00B851B5"/>
    <w:rsid w:val="00B858A0"/>
    <w:rsid w:val="00B85D6A"/>
    <w:rsid w:val="00B925CA"/>
    <w:rsid w:val="00B929D9"/>
    <w:rsid w:val="00B92AA3"/>
    <w:rsid w:val="00B93039"/>
    <w:rsid w:val="00B94152"/>
    <w:rsid w:val="00B95B16"/>
    <w:rsid w:val="00B96212"/>
    <w:rsid w:val="00BA189E"/>
    <w:rsid w:val="00BA1C54"/>
    <w:rsid w:val="00BA29E9"/>
    <w:rsid w:val="00BA3C5F"/>
    <w:rsid w:val="00BA49A9"/>
    <w:rsid w:val="00BA5D34"/>
    <w:rsid w:val="00BA7ECA"/>
    <w:rsid w:val="00BB718E"/>
    <w:rsid w:val="00BC006F"/>
    <w:rsid w:val="00BC273B"/>
    <w:rsid w:val="00BC44BF"/>
    <w:rsid w:val="00BC4506"/>
    <w:rsid w:val="00BC5FE3"/>
    <w:rsid w:val="00BC69EB"/>
    <w:rsid w:val="00BC72CD"/>
    <w:rsid w:val="00BD0490"/>
    <w:rsid w:val="00BD0CFD"/>
    <w:rsid w:val="00BD104C"/>
    <w:rsid w:val="00BD1561"/>
    <w:rsid w:val="00BD304E"/>
    <w:rsid w:val="00BD3552"/>
    <w:rsid w:val="00BD45F8"/>
    <w:rsid w:val="00BD4716"/>
    <w:rsid w:val="00BD4867"/>
    <w:rsid w:val="00BD54F1"/>
    <w:rsid w:val="00BD6C26"/>
    <w:rsid w:val="00BD7979"/>
    <w:rsid w:val="00BD798F"/>
    <w:rsid w:val="00BE0A26"/>
    <w:rsid w:val="00BE0C44"/>
    <w:rsid w:val="00BE1CE9"/>
    <w:rsid w:val="00BE234B"/>
    <w:rsid w:val="00BE2459"/>
    <w:rsid w:val="00BE4BAD"/>
    <w:rsid w:val="00BE5239"/>
    <w:rsid w:val="00BE5C05"/>
    <w:rsid w:val="00BE5CFA"/>
    <w:rsid w:val="00BE744F"/>
    <w:rsid w:val="00BF0155"/>
    <w:rsid w:val="00BF08A1"/>
    <w:rsid w:val="00BF1199"/>
    <w:rsid w:val="00BF19BA"/>
    <w:rsid w:val="00BF2176"/>
    <w:rsid w:val="00BF2B99"/>
    <w:rsid w:val="00BF35DA"/>
    <w:rsid w:val="00BF3BD7"/>
    <w:rsid w:val="00BF5C93"/>
    <w:rsid w:val="00BF7F94"/>
    <w:rsid w:val="00C0007E"/>
    <w:rsid w:val="00C01348"/>
    <w:rsid w:val="00C025F3"/>
    <w:rsid w:val="00C03651"/>
    <w:rsid w:val="00C054E2"/>
    <w:rsid w:val="00C05D37"/>
    <w:rsid w:val="00C07DA7"/>
    <w:rsid w:val="00C1145E"/>
    <w:rsid w:val="00C119BC"/>
    <w:rsid w:val="00C124DE"/>
    <w:rsid w:val="00C14EB2"/>
    <w:rsid w:val="00C15CF8"/>
    <w:rsid w:val="00C1667A"/>
    <w:rsid w:val="00C16B94"/>
    <w:rsid w:val="00C16D49"/>
    <w:rsid w:val="00C1745E"/>
    <w:rsid w:val="00C22A9A"/>
    <w:rsid w:val="00C2315F"/>
    <w:rsid w:val="00C24741"/>
    <w:rsid w:val="00C24ED2"/>
    <w:rsid w:val="00C25D25"/>
    <w:rsid w:val="00C2678E"/>
    <w:rsid w:val="00C27AEC"/>
    <w:rsid w:val="00C30CBF"/>
    <w:rsid w:val="00C3155D"/>
    <w:rsid w:val="00C32D74"/>
    <w:rsid w:val="00C3372C"/>
    <w:rsid w:val="00C33F1C"/>
    <w:rsid w:val="00C34154"/>
    <w:rsid w:val="00C345B0"/>
    <w:rsid w:val="00C3525F"/>
    <w:rsid w:val="00C35E90"/>
    <w:rsid w:val="00C36728"/>
    <w:rsid w:val="00C367FE"/>
    <w:rsid w:val="00C370C8"/>
    <w:rsid w:val="00C37F37"/>
    <w:rsid w:val="00C40A0F"/>
    <w:rsid w:val="00C41E54"/>
    <w:rsid w:val="00C4261D"/>
    <w:rsid w:val="00C42D59"/>
    <w:rsid w:val="00C43486"/>
    <w:rsid w:val="00C43521"/>
    <w:rsid w:val="00C43EF3"/>
    <w:rsid w:val="00C44ADD"/>
    <w:rsid w:val="00C454DB"/>
    <w:rsid w:val="00C460B3"/>
    <w:rsid w:val="00C46C00"/>
    <w:rsid w:val="00C508F5"/>
    <w:rsid w:val="00C510DA"/>
    <w:rsid w:val="00C51253"/>
    <w:rsid w:val="00C53614"/>
    <w:rsid w:val="00C54DCA"/>
    <w:rsid w:val="00C554FD"/>
    <w:rsid w:val="00C60326"/>
    <w:rsid w:val="00C61023"/>
    <w:rsid w:val="00C622E8"/>
    <w:rsid w:val="00C63C8A"/>
    <w:rsid w:val="00C648DB"/>
    <w:rsid w:val="00C64B83"/>
    <w:rsid w:val="00C65223"/>
    <w:rsid w:val="00C65631"/>
    <w:rsid w:val="00C6563F"/>
    <w:rsid w:val="00C676DB"/>
    <w:rsid w:val="00C70E32"/>
    <w:rsid w:val="00C72EEC"/>
    <w:rsid w:val="00C73C43"/>
    <w:rsid w:val="00C74C2B"/>
    <w:rsid w:val="00C771BF"/>
    <w:rsid w:val="00C8007A"/>
    <w:rsid w:val="00C80872"/>
    <w:rsid w:val="00C81284"/>
    <w:rsid w:val="00C822FD"/>
    <w:rsid w:val="00C82626"/>
    <w:rsid w:val="00C831D4"/>
    <w:rsid w:val="00C85326"/>
    <w:rsid w:val="00C8599D"/>
    <w:rsid w:val="00C861BB"/>
    <w:rsid w:val="00C86E36"/>
    <w:rsid w:val="00C87F35"/>
    <w:rsid w:val="00C91701"/>
    <w:rsid w:val="00C91C7B"/>
    <w:rsid w:val="00C91EC2"/>
    <w:rsid w:val="00C932E1"/>
    <w:rsid w:val="00C933B1"/>
    <w:rsid w:val="00C94540"/>
    <w:rsid w:val="00C96C6B"/>
    <w:rsid w:val="00C979C0"/>
    <w:rsid w:val="00CA00EB"/>
    <w:rsid w:val="00CA055A"/>
    <w:rsid w:val="00CA2543"/>
    <w:rsid w:val="00CA4565"/>
    <w:rsid w:val="00CA490A"/>
    <w:rsid w:val="00CA5C4B"/>
    <w:rsid w:val="00CA69F9"/>
    <w:rsid w:val="00CA78CB"/>
    <w:rsid w:val="00CA7C3F"/>
    <w:rsid w:val="00CB03A8"/>
    <w:rsid w:val="00CB11CB"/>
    <w:rsid w:val="00CB19AF"/>
    <w:rsid w:val="00CB3A66"/>
    <w:rsid w:val="00CB4DEB"/>
    <w:rsid w:val="00CB4EA5"/>
    <w:rsid w:val="00CB5058"/>
    <w:rsid w:val="00CB6311"/>
    <w:rsid w:val="00CB75D4"/>
    <w:rsid w:val="00CC1339"/>
    <w:rsid w:val="00CC20EC"/>
    <w:rsid w:val="00CC28BA"/>
    <w:rsid w:val="00CC4343"/>
    <w:rsid w:val="00CC599A"/>
    <w:rsid w:val="00CC5A2D"/>
    <w:rsid w:val="00CC5AF1"/>
    <w:rsid w:val="00CD1BD2"/>
    <w:rsid w:val="00CD2291"/>
    <w:rsid w:val="00CD2474"/>
    <w:rsid w:val="00CD27DE"/>
    <w:rsid w:val="00CD2ED9"/>
    <w:rsid w:val="00CD2FE3"/>
    <w:rsid w:val="00CD31C6"/>
    <w:rsid w:val="00CD3466"/>
    <w:rsid w:val="00CD4190"/>
    <w:rsid w:val="00CD4614"/>
    <w:rsid w:val="00CD5A10"/>
    <w:rsid w:val="00CD74DF"/>
    <w:rsid w:val="00CE00CC"/>
    <w:rsid w:val="00CE2094"/>
    <w:rsid w:val="00CE37B1"/>
    <w:rsid w:val="00CE4BF1"/>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1A40"/>
    <w:rsid w:val="00D1293A"/>
    <w:rsid w:val="00D140B8"/>
    <w:rsid w:val="00D147C0"/>
    <w:rsid w:val="00D150C3"/>
    <w:rsid w:val="00D158C0"/>
    <w:rsid w:val="00D163A8"/>
    <w:rsid w:val="00D17306"/>
    <w:rsid w:val="00D179A0"/>
    <w:rsid w:val="00D2184D"/>
    <w:rsid w:val="00D218B2"/>
    <w:rsid w:val="00D2224F"/>
    <w:rsid w:val="00D22396"/>
    <w:rsid w:val="00D225E1"/>
    <w:rsid w:val="00D23E6F"/>
    <w:rsid w:val="00D2453F"/>
    <w:rsid w:val="00D27E55"/>
    <w:rsid w:val="00D27FE8"/>
    <w:rsid w:val="00D31119"/>
    <w:rsid w:val="00D348EB"/>
    <w:rsid w:val="00D349BC"/>
    <w:rsid w:val="00D34EEA"/>
    <w:rsid w:val="00D355F2"/>
    <w:rsid w:val="00D36D0E"/>
    <w:rsid w:val="00D43301"/>
    <w:rsid w:val="00D4572C"/>
    <w:rsid w:val="00D46F3A"/>
    <w:rsid w:val="00D517BA"/>
    <w:rsid w:val="00D52B7B"/>
    <w:rsid w:val="00D53265"/>
    <w:rsid w:val="00D5338C"/>
    <w:rsid w:val="00D53C8B"/>
    <w:rsid w:val="00D572F2"/>
    <w:rsid w:val="00D6131C"/>
    <w:rsid w:val="00D62DA2"/>
    <w:rsid w:val="00D6372E"/>
    <w:rsid w:val="00D64C00"/>
    <w:rsid w:val="00D657C7"/>
    <w:rsid w:val="00D65B8E"/>
    <w:rsid w:val="00D65DB9"/>
    <w:rsid w:val="00D65FF9"/>
    <w:rsid w:val="00D66169"/>
    <w:rsid w:val="00D6622A"/>
    <w:rsid w:val="00D705A6"/>
    <w:rsid w:val="00D70607"/>
    <w:rsid w:val="00D717FB"/>
    <w:rsid w:val="00D71E4A"/>
    <w:rsid w:val="00D76153"/>
    <w:rsid w:val="00D81364"/>
    <w:rsid w:val="00D839FA"/>
    <w:rsid w:val="00D949DE"/>
    <w:rsid w:val="00D9500F"/>
    <w:rsid w:val="00D95ABB"/>
    <w:rsid w:val="00DA0800"/>
    <w:rsid w:val="00DA208E"/>
    <w:rsid w:val="00DA2842"/>
    <w:rsid w:val="00DA2CCC"/>
    <w:rsid w:val="00DA7270"/>
    <w:rsid w:val="00DB04A4"/>
    <w:rsid w:val="00DB10E4"/>
    <w:rsid w:val="00DB148A"/>
    <w:rsid w:val="00DB22BE"/>
    <w:rsid w:val="00DB31DA"/>
    <w:rsid w:val="00DB3D65"/>
    <w:rsid w:val="00DB47E8"/>
    <w:rsid w:val="00DB5B07"/>
    <w:rsid w:val="00DB5CBE"/>
    <w:rsid w:val="00DB5CD8"/>
    <w:rsid w:val="00DC021E"/>
    <w:rsid w:val="00DC0429"/>
    <w:rsid w:val="00DC0B2A"/>
    <w:rsid w:val="00DC216C"/>
    <w:rsid w:val="00DC39D4"/>
    <w:rsid w:val="00DC3A2B"/>
    <w:rsid w:val="00DC3F6F"/>
    <w:rsid w:val="00DC557B"/>
    <w:rsid w:val="00DC776C"/>
    <w:rsid w:val="00DD0E33"/>
    <w:rsid w:val="00DD1944"/>
    <w:rsid w:val="00DD1B98"/>
    <w:rsid w:val="00DD1F5F"/>
    <w:rsid w:val="00DD38CC"/>
    <w:rsid w:val="00DD4296"/>
    <w:rsid w:val="00DD4BC0"/>
    <w:rsid w:val="00DD5AA5"/>
    <w:rsid w:val="00DD6DFA"/>
    <w:rsid w:val="00DE0CE1"/>
    <w:rsid w:val="00DE0EFD"/>
    <w:rsid w:val="00DE1B5D"/>
    <w:rsid w:val="00DE2094"/>
    <w:rsid w:val="00DE4090"/>
    <w:rsid w:val="00DE4BAD"/>
    <w:rsid w:val="00DF2415"/>
    <w:rsid w:val="00DF24E4"/>
    <w:rsid w:val="00DF52D2"/>
    <w:rsid w:val="00DF6099"/>
    <w:rsid w:val="00DF6B40"/>
    <w:rsid w:val="00E001F1"/>
    <w:rsid w:val="00E0123A"/>
    <w:rsid w:val="00E01E0D"/>
    <w:rsid w:val="00E04D9F"/>
    <w:rsid w:val="00E06179"/>
    <w:rsid w:val="00E07F77"/>
    <w:rsid w:val="00E10231"/>
    <w:rsid w:val="00E11E60"/>
    <w:rsid w:val="00E1525F"/>
    <w:rsid w:val="00E15B47"/>
    <w:rsid w:val="00E169FE"/>
    <w:rsid w:val="00E1701B"/>
    <w:rsid w:val="00E170EB"/>
    <w:rsid w:val="00E20BA1"/>
    <w:rsid w:val="00E22D82"/>
    <w:rsid w:val="00E24E51"/>
    <w:rsid w:val="00E252D3"/>
    <w:rsid w:val="00E2539E"/>
    <w:rsid w:val="00E257C5"/>
    <w:rsid w:val="00E27A15"/>
    <w:rsid w:val="00E27F24"/>
    <w:rsid w:val="00E301FD"/>
    <w:rsid w:val="00E328E2"/>
    <w:rsid w:val="00E32E7F"/>
    <w:rsid w:val="00E34EBE"/>
    <w:rsid w:val="00E35C84"/>
    <w:rsid w:val="00E35CB9"/>
    <w:rsid w:val="00E374FC"/>
    <w:rsid w:val="00E37922"/>
    <w:rsid w:val="00E421CB"/>
    <w:rsid w:val="00E427FB"/>
    <w:rsid w:val="00E42D21"/>
    <w:rsid w:val="00E452E5"/>
    <w:rsid w:val="00E466C7"/>
    <w:rsid w:val="00E468F4"/>
    <w:rsid w:val="00E51183"/>
    <w:rsid w:val="00E54284"/>
    <w:rsid w:val="00E5504A"/>
    <w:rsid w:val="00E55669"/>
    <w:rsid w:val="00E60C2F"/>
    <w:rsid w:val="00E6332B"/>
    <w:rsid w:val="00E63AC1"/>
    <w:rsid w:val="00E6493F"/>
    <w:rsid w:val="00E656F0"/>
    <w:rsid w:val="00E66655"/>
    <w:rsid w:val="00E67E78"/>
    <w:rsid w:val="00E72073"/>
    <w:rsid w:val="00E72217"/>
    <w:rsid w:val="00E7247B"/>
    <w:rsid w:val="00E73E9E"/>
    <w:rsid w:val="00E74F04"/>
    <w:rsid w:val="00E77364"/>
    <w:rsid w:val="00E77FF8"/>
    <w:rsid w:val="00E82076"/>
    <w:rsid w:val="00E83A99"/>
    <w:rsid w:val="00E847A4"/>
    <w:rsid w:val="00E855B6"/>
    <w:rsid w:val="00E858AE"/>
    <w:rsid w:val="00E861C2"/>
    <w:rsid w:val="00E90922"/>
    <w:rsid w:val="00E90CF9"/>
    <w:rsid w:val="00E92851"/>
    <w:rsid w:val="00E93FE4"/>
    <w:rsid w:val="00E94705"/>
    <w:rsid w:val="00E95988"/>
    <w:rsid w:val="00E95C6A"/>
    <w:rsid w:val="00EA07CA"/>
    <w:rsid w:val="00EA0D5E"/>
    <w:rsid w:val="00EA19E0"/>
    <w:rsid w:val="00EA2E83"/>
    <w:rsid w:val="00EA3DD6"/>
    <w:rsid w:val="00EA407E"/>
    <w:rsid w:val="00EA49F5"/>
    <w:rsid w:val="00EA7023"/>
    <w:rsid w:val="00EB4D1F"/>
    <w:rsid w:val="00EB4DAD"/>
    <w:rsid w:val="00EB6055"/>
    <w:rsid w:val="00EB618B"/>
    <w:rsid w:val="00EB654B"/>
    <w:rsid w:val="00EB7363"/>
    <w:rsid w:val="00EC03D1"/>
    <w:rsid w:val="00EC0AD0"/>
    <w:rsid w:val="00EC0ED8"/>
    <w:rsid w:val="00EC17E9"/>
    <w:rsid w:val="00EC4829"/>
    <w:rsid w:val="00EC4E37"/>
    <w:rsid w:val="00EC5837"/>
    <w:rsid w:val="00EC5A5E"/>
    <w:rsid w:val="00EC6745"/>
    <w:rsid w:val="00EC74A0"/>
    <w:rsid w:val="00ED1C2C"/>
    <w:rsid w:val="00ED2AE2"/>
    <w:rsid w:val="00ED2D4E"/>
    <w:rsid w:val="00ED5CFB"/>
    <w:rsid w:val="00ED7237"/>
    <w:rsid w:val="00EE145B"/>
    <w:rsid w:val="00EE18C9"/>
    <w:rsid w:val="00EE5964"/>
    <w:rsid w:val="00EE6150"/>
    <w:rsid w:val="00EE6C56"/>
    <w:rsid w:val="00EE6EAB"/>
    <w:rsid w:val="00EF05FD"/>
    <w:rsid w:val="00EF5DF7"/>
    <w:rsid w:val="00EF64CF"/>
    <w:rsid w:val="00EF6513"/>
    <w:rsid w:val="00EF69B7"/>
    <w:rsid w:val="00EF70B2"/>
    <w:rsid w:val="00EF79D5"/>
    <w:rsid w:val="00EF7C13"/>
    <w:rsid w:val="00F00DEF"/>
    <w:rsid w:val="00F02095"/>
    <w:rsid w:val="00F02BD0"/>
    <w:rsid w:val="00F02DD9"/>
    <w:rsid w:val="00F02E80"/>
    <w:rsid w:val="00F042DB"/>
    <w:rsid w:val="00F04439"/>
    <w:rsid w:val="00F04534"/>
    <w:rsid w:val="00F04571"/>
    <w:rsid w:val="00F04659"/>
    <w:rsid w:val="00F04D06"/>
    <w:rsid w:val="00F06398"/>
    <w:rsid w:val="00F079ED"/>
    <w:rsid w:val="00F10A9D"/>
    <w:rsid w:val="00F11D07"/>
    <w:rsid w:val="00F13E55"/>
    <w:rsid w:val="00F14465"/>
    <w:rsid w:val="00F15560"/>
    <w:rsid w:val="00F159DD"/>
    <w:rsid w:val="00F17C2A"/>
    <w:rsid w:val="00F17C52"/>
    <w:rsid w:val="00F20178"/>
    <w:rsid w:val="00F2048E"/>
    <w:rsid w:val="00F21538"/>
    <w:rsid w:val="00F23828"/>
    <w:rsid w:val="00F24802"/>
    <w:rsid w:val="00F24C97"/>
    <w:rsid w:val="00F2522E"/>
    <w:rsid w:val="00F256D1"/>
    <w:rsid w:val="00F2626C"/>
    <w:rsid w:val="00F26AE5"/>
    <w:rsid w:val="00F26E13"/>
    <w:rsid w:val="00F27D2E"/>
    <w:rsid w:val="00F27DDB"/>
    <w:rsid w:val="00F30CB6"/>
    <w:rsid w:val="00F3163A"/>
    <w:rsid w:val="00F32C8F"/>
    <w:rsid w:val="00F32D8C"/>
    <w:rsid w:val="00F33A94"/>
    <w:rsid w:val="00F366D2"/>
    <w:rsid w:val="00F376FC"/>
    <w:rsid w:val="00F37974"/>
    <w:rsid w:val="00F40852"/>
    <w:rsid w:val="00F42FD0"/>
    <w:rsid w:val="00F43199"/>
    <w:rsid w:val="00F46157"/>
    <w:rsid w:val="00F47206"/>
    <w:rsid w:val="00F47E88"/>
    <w:rsid w:val="00F50233"/>
    <w:rsid w:val="00F51D9C"/>
    <w:rsid w:val="00F523F2"/>
    <w:rsid w:val="00F527B0"/>
    <w:rsid w:val="00F53119"/>
    <w:rsid w:val="00F5355B"/>
    <w:rsid w:val="00F53B44"/>
    <w:rsid w:val="00F5483D"/>
    <w:rsid w:val="00F55545"/>
    <w:rsid w:val="00F557FD"/>
    <w:rsid w:val="00F55C65"/>
    <w:rsid w:val="00F5686A"/>
    <w:rsid w:val="00F57229"/>
    <w:rsid w:val="00F601A4"/>
    <w:rsid w:val="00F60C09"/>
    <w:rsid w:val="00F60E5C"/>
    <w:rsid w:val="00F61359"/>
    <w:rsid w:val="00F6150F"/>
    <w:rsid w:val="00F626E0"/>
    <w:rsid w:val="00F635B9"/>
    <w:rsid w:val="00F63882"/>
    <w:rsid w:val="00F63C71"/>
    <w:rsid w:val="00F64E1F"/>
    <w:rsid w:val="00F65287"/>
    <w:rsid w:val="00F65D83"/>
    <w:rsid w:val="00F665A0"/>
    <w:rsid w:val="00F70D0D"/>
    <w:rsid w:val="00F70DC1"/>
    <w:rsid w:val="00F71B56"/>
    <w:rsid w:val="00F72741"/>
    <w:rsid w:val="00F729F2"/>
    <w:rsid w:val="00F733A0"/>
    <w:rsid w:val="00F739BE"/>
    <w:rsid w:val="00F74642"/>
    <w:rsid w:val="00F75B8C"/>
    <w:rsid w:val="00F76E04"/>
    <w:rsid w:val="00F833A7"/>
    <w:rsid w:val="00F84D94"/>
    <w:rsid w:val="00F86123"/>
    <w:rsid w:val="00F86166"/>
    <w:rsid w:val="00F8681A"/>
    <w:rsid w:val="00F9091F"/>
    <w:rsid w:val="00F9271D"/>
    <w:rsid w:val="00F92865"/>
    <w:rsid w:val="00F94621"/>
    <w:rsid w:val="00F97D57"/>
    <w:rsid w:val="00FA0993"/>
    <w:rsid w:val="00FA10D3"/>
    <w:rsid w:val="00FA1477"/>
    <w:rsid w:val="00FA2171"/>
    <w:rsid w:val="00FA40B8"/>
    <w:rsid w:val="00FA4224"/>
    <w:rsid w:val="00FA4522"/>
    <w:rsid w:val="00FA54C4"/>
    <w:rsid w:val="00FA5702"/>
    <w:rsid w:val="00FA59FD"/>
    <w:rsid w:val="00FA617F"/>
    <w:rsid w:val="00FA6A14"/>
    <w:rsid w:val="00FB11DD"/>
    <w:rsid w:val="00FB1E72"/>
    <w:rsid w:val="00FB1F5B"/>
    <w:rsid w:val="00FB1F67"/>
    <w:rsid w:val="00FB2789"/>
    <w:rsid w:val="00FB2DAF"/>
    <w:rsid w:val="00FB51E2"/>
    <w:rsid w:val="00FB5996"/>
    <w:rsid w:val="00FC2C4D"/>
    <w:rsid w:val="00FC32E6"/>
    <w:rsid w:val="00FC348F"/>
    <w:rsid w:val="00FC4861"/>
    <w:rsid w:val="00FC7B44"/>
    <w:rsid w:val="00FD1264"/>
    <w:rsid w:val="00FD196C"/>
    <w:rsid w:val="00FD27DD"/>
    <w:rsid w:val="00FD2E94"/>
    <w:rsid w:val="00FD5A7A"/>
    <w:rsid w:val="00FD5D7B"/>
    <w:rsid w:val="00FD6DD8"/>
    <w:rsid w:val="00FD7172"/>
    <w:rsid w:val="00FD71C7"/>
    <w:rsid w:val="00FD7383"/>
    <w:rsid w:val="00FD755E"/>
    <w:rsid w:val="00FD7D8B"/>
    <w:rsid w:val="00FE0B73"/>
    <w:rsid w:val="00FE124B"/>
    <w:rsid w:val="00FE1700"/>
    <w:rsid w:val="00FE1CC2"/>
    <w:rsid w:val="00FE2B54"/>
    <w:rsid w:val="00FE3E87"/>
    <w:rsid w:val="00FE4F8A"/>
    <w:rsid w:val="00FE5A24"/>
    <w:rsid w:val="00FE5F7C"/>
    <w:rsid w:val="00FE6102"/>
    <w:rsid w:val="00FE6DB0"/>
    <w:rsid w:val="00FF2F89"/>
    <w:rsid w:val="00FF5616"/>
    <w:rsid w:val="00FF5746"/>
    <w:rsid w:val="00FF5E70"/>
    <w:rsid w:val="00FF61C0"/>
    <w:rsid w:val="05A12D81"/>
    <w:rsid w:val="10F52261"/>
    <w:rsid w:val="11BDA3B7"/>
    <w:rsid w:val="182C52F5"/>
    <w:rsid w:val="1C6A457D"/>
    <w:rsid w:val="28B92A5A"/>
    <w:rsid w:val="2EC99CFA"/>
    <w:rsid w:val="3285DD92"/>
    <w:rsid w:val="41C0B1CC"/>
    <w:rsid w:val="41E4068C"/>
    <w:rsid w:val="4BAE7FAE"/>
    <w:rsid w:val="4F089848"/>
    <w:rsid w:val="502CF6E9"/>
    <w:rsid w:val="5A106F0C"/>
    <w:rsid w:val="689C5976"/>
    <w:rsid w:val="699EE129"/>
    <w:rsid w:val="69E48690"/>
    <w:rsid w:val="6B90207F"/>
    <w:rsid w:val="6D03F705"/>
    <w:rsid w:val="79892029"/>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678A1616-BC7C-481B-B566-9BA518BD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2506FE"/>
    <w:pPr>
      <w:spacing w:before="240" w:after="240"/>
      <w:contextualSpacing/>
    </w:pPr>
    <w:rPr>
      <w:rFonts w:ascii="Arial" w:hAnsi="Arial"/>
    </w:rPr>
  </w:style>
  <w:style w:type="paragraph" w:styleId="Heading1">
    <w:name w:val="heading 1"/>
    <w:basedOn w:val="Normal"/>
    <w:next w:val="BodyText"/>
    <w:link w:val="Heading1Char"/>
    <w:rsid w:val="002506FE"/>
    <w:pPr>
      <w:keepNext/>
      <w:pBdr>
        <w:top w:val="single" w:sz="4" w:space="1" w:color="auto"/>
      </w:pBdr>
      <w:spacing w:after="120"/>
      <w:outlineLvl w:val="0"/>
    </w:pPr>
    <w:rPr>
      <w:b/>
      <w:sz w:val="24"/>
    </w:rPr>
  </w:style>
  <w:style w:type="paragraph" w:styleId="Heading2">
    <w:name w:val="heading 2"/>
    <w:basedOn w:val="Normal"/>
    <w:next w:val="PolicySectionText"/>
    <w:rsid w:val="002506FE"/>
    <w:pPr>
      <w:keepNext/>
      <w:pBdr>
        <w:top w:val="single" w:sz="4" w:space="1" w:color="auto"/>
      </w:pBdr>
      <w:ind w:left="720"/>
      <w:outlineLvl w:val="1"/>
    </w:pPr>
    <w:rPr>
      <w:b/>
    </w:rPr>
  </w:style>
  <w:style w:type="paragraph" w:styleId="Heading3">
    <w:name w:val="heading 3"/>
    <w:basedOn w:val="Normal"/>
    <w:next w:val="Normal"/>
    <w:rsid w:val="002506FE"/>
    <w:pPr>
      <w:keepNext/>
      <w:spacing w:after="60"/>
      <w:outlineLvl w:val="2"/>
    </w:pPr>
    <w:rPr>
      <w:b/>
    </w:rPr>
  </w:style>
  <w:style w:type="paragraph" w:styleId="Heading4">
    <w:name w:val="heading 4"/>
    <w:basedOn w:val="Normal"/>
    <w:next w:val="BodyText"/>
    <w:rsid w:val="002506FE"/>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506FE"/>
    <w:pPr>
      <w:spacing w:after="120"/>
    </w:pPr>
  </w:style>
  <w:style w:type="paragraph" w:styleId="TOC1">
    <w:name w:val="toc 1"/>
    <w:basedOn w:val="Normal"/>
    <w:next w:val="Normal"/>
    <w:autoRedefine/>
    <w:uiPriority w:val="39"/>
    <w:rsid w:val="002506FE"/>
    <w:pPr>
      <w:tabs>
        <w:tab w:val="right" w:leader="dot" w:pos="9360"/>
      </w:tabs>
    </w:pPr>
    <w:rPr>
      <w:b/>
      <w:noProof/>
      <w:color w:val="000000"/>
      <w:sz w:val="24"/>
      <w:szCs w:val="24"/>
    </w:rPr>
  </w:style>
  <w:style w:type="paragraph" w:styleId="TOC2">
    <w:name w:val="toc 2"/>
    <w:basedOn w:val="Normal"/>
    <w:next w:val="Normal"/>
    <w:autoRedefine/>
    <w:uiPriority w:val="39"/>
    <w:rsid w:val="002506FE"/>
    <w:pPr>
      <w:tabs>
        <w:tab w:val="right" w:leader="dot" w:pos="9360"/>
      </w:tabs>
      <w:ind w:left="360"/>
    </w:pPr>
    <w:rPr>
      <w:noProof/>
      <w:sz w:val="16"/>
      <w:szCs w:val="16"/>
    </w:rPr>
  </w:style>
  <w:style w:type="paragraph" w:styleId="TOC3">
    <w:name w:val="toc 3"/>
    <w:basedOn w:val="Normal"/>
    <w:next w:val="Normal"/>
    <w:autoRedefine/>
    <w:rsid w:val="002506FE"/>
    <w:pPr>
      <w:tabs>
        <w:tab w:val="right" w:leader="dot" w:pos="4140"/>
      </w:tabs>
      <w:ind w:left="432"/>
    </w:pPr>
    <w:rPr>
      <w:noProof/>
      <w:sz w:val="16"/>
    </w:rPr>
  </w:style>
  <w:style w:type="paragraph" w:styleId="TOC4">
    <w:name w:val="toc 4"/>
    <w:basedOn w:val="Normal"/>
    <w:next w:val="Normal"/>
    <w:autoRedefine/>
    <w:rsid w:val="002506FE"/>
    <w:pPr>
      <w:ind w:left="600"/>
    </w:pPr>
  </w:style>
  <w:style w:type="paragraph" w:customStyle="1" w:styleId="SectionHead">
    <w:name w:val="Section Head"/>
    <w:basedOn w:val="Normal"/>
    <w:next w:val="PolicySectionText"/>
    <w:rsid w:val="002506FE"/>
    <w:pPr>
      <w:keepNext/>
      <w:spacing w:after="160"/>
      <w:ind w:left="720"/>
    </w:pPr>
    <w:rPr>
      <w:b/>
    </w:rPr>
  </w:style>
  <w:style w:type="paragraph" w:customStyle="1" w:styleId="PolicySectionText">
    <w:name w:val="Policy Section Text"/>
    <w:basedOn w:val="Normal"/>
    <w:rsid w:val="002506FE"/>
    <w:pPr>
      <w:spacing w:after="160"/>
      <w:ind w:left="720"/>
    </w:pPr>
  </w:style>
  <w:style w:type="paragraph" w:customStyle="1" w:styleId="sectionhead2">
    <w:name w:val="section head 2"/>
    <w:basedOn w:val="Normal"/>
    <w:rsid w:val="002506FE"/>
    <w:pPr>
      <w:keepNext/>
      <w:spacing w:before="160"/>
      <w:ind w:left="720"/>
    </w:pPr>
    <w:rPr>
      <w:b/>
    </w:rPr>
  </w:style>
  <w:style w:type="paragraph" w:customStyle="1" w:styleId="SectionBullet">
    <w:name w:val="Section Bullet"/>
    <w:basedOn w:val="Normal"/>
    <w:rsid w:val="002506FE"/>
    <w:pPr>
      <w:numPr>
        <w:numId w:val="5"/>
      </w:numPr>
      <w:tabs>
        <w:tab w:val="clear" w:pos="360"/>
      </w:tabs>
      <w:spacing w:before="60" w:after="60"/>
    </w:pPr>
  </w:style>
  <w:style w:type="paragraph" w:customStyle="1" w:styleId="SectionNumberedList">
    <w:name w:val="Section Numbered List"/>
    <w:basedOn w:val="Normal"/>
    <w:rsid w:val="002506FE"/>
    <w:pPr>
      <w:numPr>
        <w:numId w:val="7"/>
      </w:numPr>
      <w:tabs>
        <w:tab w:val="clear" w:pos="1080"/>
        <w:tab w:val="num" w:pos="1440"/>
      </w:tabs>
      <w:spacing w:after="160"/>
    </w:pPr>
  </w:style>
  <w:style w:type="paragraph" w:styleId="Header">
    <w:name w:val="header"/>
    <w:basedOn w:val="Normal"/>
    <w:link w:val="HeaderChar"/>
    <w:rsid w:val="002506FE"/>
    <w:pPr>
      <w:tabs>
        <w:tab w:val="center" w:pos="4320"/>
        <w:tab w:val="right" w:pos="8640"/>
      </w:tabs>
    </w:pPr>
  </w:style>
  <w:style w:type="paragraph" w:styleId="Footer">
    <w:name w:val="footer"/>
    <w:basedOn w:val="Normal"/>
    <w:link w:val="FooterChar"/>
    <w:uiPriority w:val="99"/>
    <w:rsid w:val="002506FE"/>
    <w:pPr>
      <w:tabs>
        <w:tab w:val="center" w:pos="4320"/>
        <w:tab w:val="right" w:pos="8640"/>
      </w:tabs>
    </w:pPr>
  </w:style>
  <w:style w:type="character" w:styleId="PageNumber">
    <w:name w:val="page number"/>
    <w:basedOn w:val="DefaultParagraphFont"/>
    <w:rsid w:val="002506FE"/>
  </w:style>
  <w:style w:type="paragraph" w:customStyle="1" w:styleId="SectionBullet2">
    <w:name w:val="Section Bullet 2"/>
    <w:basedOn w:val="Normal"/>
    <w:rsid w:val="002506FE"/>
    <w:pPr>
      <w:numPr>
        <w:numId w:val="6"/>
      </w:numPr>
      <w:tabs>
        <w:tab w:val="clear" w:pos="360"/>
        <w:tab w:val="left" w:pos="1800"/>
      </w:tabs>
      <w:spacing w:before="60" w:after="60"/>
    </w:pPr>
  </w:style>
  <w:style w:type="paragraph" w:styleId="TOC5">
    <w:name w:val="toc 5"/>
    <w:basedOn w:val="Normal"/>
    <w:next w:val="Normal"/>
    <w:autoRedefine/>
    <w:rsid w:val="002506FE"/>
    <w:pPr>
      <w:ind w:left="800"/>
    </w:pPr>
  </w:style>
  <w:style w:type="paragraph" w:customStyle="1" w:styleId="PolicyName">
    <w:name w:val="Policy Name"/>
    <w:basedOn w:val="Normal"/>
    <w:rsid w:val="002506FE"/>
    <w:rPr>
      <w:b/>
    </w:rPr>
  </w:style>
  <w:style w:type="paragraph" w:styleId="TOC6">
    <w:name w:val="toc 6"/>
    <w:basedOn w:val="Normal"/>
    <w:next w:val="Normal"/>
    <w:autoRedefine/>
    <w:rsid w:val="002506FE"/>
    <w:pPr>
      <w:ind w:left="1000"/>
    </w:pPr>
  </w:style>
  <w:style w:type="paragraph" w:styleId="TOC7">
    <w:name w:val="toc 7"/>
    <w:basedOn w:val="Normal"/>
    <w:next w:val="Normal"/>
    <w:autoRedefine/>
    <w:rsid w:val="002506FE"/>
    <w:pPr>
      <w:ind w:left="1200"/>
    </w:pPr>
  </w:style>
  <w:style w:type="paragraph" w:styleId="TOC8">
    <w:name w:val="toc 8"/>
    <w:basedOn w:val="Normal"/>
    <w:next w:val="Normal"/>
    <w:autoRedefine/>
    <w:rsid w:val="002506FE"/>
    <w:pPr>
      <w:ind w:left="1400"/>
    </w:pPr>
  </w:style>
  <w:style w:type="paragraph" w:styleId="TOC9">
    <w:name w:val="toc 9"/>
    <w:basedOn w:val="Normal"/>
    <w:next w:val="Normal"/>
    <w:autoRedefine/>
    <w:rsid w:val="002506FE"/>
    <w:pPr>
      <w:ind w:left="1600"/>
    </w:pPr>
  </w:style>
  <w:style w:type="paragraph" w:customStyle="1" w:styleId="Bullet">
    <w:name w:val="Bullet"/>
    <w:basedOn w:val="Normal"/>
    <w:rsid w:val="002506FE"/>
    <w:pPr>
      <w:numPr>
        <w:numId w:val="2"/>
      </w:numPr>
      <w:tabs>
        <w:tab w:val="clear" w:pos="360"/>
        <w:tab w:val="num" w:pos="720"/>
      </w:tabs>
      <w:spacing w:before="40" w:after="40"/>
    </w:pPr>
  </w:style>
  <w:style w:type="paragraph" w:customStyle="1" w:styleId="TableText">
    <w:name w:val="Table Text"/>
    <w:basedOn w:val="Normal"/>
    <w:rsid w:val="002506FE"/>
    <w:pPr>
      <w:keepNext/>
      <w:keepLines/>
      <w:spacing w:before="60" w:after="60"/>
      <w:ind w:left="187"/>
    </w:pPr>
  </w:style>
  <w:style w:type="paragraph" w:customStyle="1" w:styleId="TableHead">
    <w:name w:val="Table Head"/>
    <w:basedOn w:val="Normal"/>
    <w:rsid w:val="002506FE"/>
    <w:pPr>
      <w:spacing w:before="40" w:after="40"/>
      <w:ind w:left="187"/>
      <w:jc w:val="center"/>
    </w:pPr>
    <w:rPr>
      <w:b/>
    </w:rPr>
  </w:style>
  <w:style w:type="character" w:styleId="CommentReference">
    <w:name w:val="annotation reference"/>
    <w:basedOn w:val="DefaultParagraphFont"/>
    <w:rsid w:val="002506FE"/>
    <w:rPr>
      <w:sz w:val="16"/>
    </w:rPr>
  </w:style>
  <w:style w:type="paragraph" w:styleId="CommentText">
    <w:name w:val="annotation text"/>
    <w:basedOn w:val="Normal"/>
    <w:link w:val="CommentTextChar"/>
    <w:rsid w:val="002506FE"/>
  </w:style>
  <w:style w:type="paragraph" w:styleId="FootnoteText">
    <w:name w:val="footnote text"/>
    <w:basedOn w:val="Normal"/>
    <w:semiHidden/>
    <w:rsid w:val="002506FE"/>
  </w:style>
  <w:style w:type="character" w:styleId="FootnoteReference">
    <w:name w:val="footnote reference"/>
    <w:basedOn w:val="DefaultParagraphFont"/>
    <w:semiHidden/>
    <w:rsid w:val="002506FE"/>
    <w:rPr>
      <w:vertAlign w:val="superscript"/>
    </w:rPr>
  </w:style>
  <w:style w:type="paragraph" w:customStyle="1" w:styleId="Line">
    <w:name w:val="Line"/>
    <w:basedOn w:val="TOC2"/>
    <w:rsid w:val="002506FE"/>
    <w:pPr>
      <w:pBdr>
        <w:bottom w:val="single" w:sz="4" w:space="1" w:color="auto"/>
      </w:pBdr>
      <w:tabs>
        <w:tab w:val="right" w:leader="dot" w:pos="9900"/>
      </w:tabs>
      <w:ind w:left="0"/>
    </w:pPr>
  </w:style>
  <w:style w:type="paragraph" w:customStyle="1" w:styleId="PolicyNumber">
    <w:name w:val="Policy Number"/>
    <w:basedOn w:val="Normal"/>
    <w:rsid w:val="002506FE"/>
    <w:rPr>
      <w:b/>
    </w:rPr>
  </w:style>
  <w:style w:type="paragraph" w:customStyle="1" w:styleId="Bullet2">
    <w:name w:val="Bullet 2"/>
    <w:basedOn w:val="Normal"/>
    <w:rsid w:val="002506FE"/>
    <w:pPr>
      <w:numPr>
        <w:numId w:val="3"/>
      </w:numPr>
      <w:tabs>
        <w:tab w:val="clear" w:pos="360"/>
        <w:tab w:val="left" w:pos="900"/>
      </w:tabs>
      <w:spacing w:before="60" w:after="60"/>
    </w:pPr>
  </w:style>
  <w:style w:type="paragraph" w:customStyle="1" w:styleId="Disclaimer">
    <w:name w:val="Disclaimer"/>
    <w:basedOn w:val="Normal"/>
    <w:link w:val="DisclaimerChar"/>
    <w:rsid w:val="002506FE"/>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2506FE"/>
    <w:pPr>
      <w:tabs>
        <w:tab w:val="clear" w:pos="4320"/>
        <w:tab w:val="clear" w:pos="8640"/>
      </w:tabs>
    </w:pPr>
  </w:style>
  <w:style w:type="paragraph" w:customStyle="1" w:styleId="PolicyNumberName">
    <w:name w:val="Policy Number/Name"/>
    <w:basedOn w:val="Normal"/>
    <w:rsid w:val="002506FE"/>
    <w:rPr>
      <w:b/>
    </w:rPr>
  </w:style>
  <w:style w:type="paragraph" w:customStyle="1" w:styleId="DefinitionName">
    <w:name w:val="Definition Name"/>
    <w:basedOn w:val="BodyText"/>
    <w:rsid w:val="002506FE"/>
    <w:pPr>
      <w:spacing w:after="0"/>
    </w:pPr>
    <w:rPr>
      <w:b/>
      <w:bCs/>
    </w:rPr>
  </w:style>
  <w:style w:type="paragraph" w:customStyle="1" w:styleId="DefinitionText">
    <w:name w:val="Definition Text"/>
    <w:basedOn w:val="BodyText"/>
    <w:rsid w:val="002506FE"/>
    <w:pPr>
      <w:spacing w:before="0"/>
    </w:pPr>
  </w:style>
  <w:style w:type="paragraph" w:customStyle="1" w:styleId="RRTitle">
    <w:name w:val="R&amp;R Title"/>
    <w:basedOn w:val="BodyText"/>
    <w:link w:val="RRTitleChar"/>
    <w:rsid w:val="002506FE"/>
    <w:pPr>
      <w:spacing w:after="0"/>
    </w:pPr>
    <w:rPr>
      <w:b/>
    </w:rPr>
  </w:style>
  <w:style w:type="paragraph" w:customStyle="1" w:styleId="RRDescription">
    <w:name w:val="R&amp;R Description"/>
    <w:basedOn w:val="BodyText"/>
    <w:rsid w:val="002506FE"/>
    <w:pPr>
      <w:spacing w:before="0"/>
    </w:pPr>
  </w:style>
  <w:style w:type="character" w:customStyle="1" w:styleId="BodyTextChar">
    <w:name w:val="Body Text Char"/>
    <w:basedOn w:val="DefaultParagraphFont"/>
    <w:link w:val="BodyText"/>
    <w:rsid w:val="002506FE"/>
    <w:rPr>
      <w:rFonts w:ascii="Arial" w:hAnsi="Arial"/>
    </w:rPr>
  </w:style>
  <w:style w:type="character" w:customStyle="1" w:styleId="RRTitleChar">
    <w:name w:val="R&amp;R Title Char"/>
    <w:basedOn w:val="BodyTextChar"/>
    <w:link w:val="RRTitle"/>
    <w:rsid w:val="002506FE"/>
    <w:rPr>
      <w:rFonts w:ascii="Arial" w:hAnsi="Arial"/>
      <w:b/>
    </w:rPr>
  </w:style>
  <w:style w:type="character" w:styleId="IntenseEmphasis">
    <w:name w:val="Intense Emphasis"/>
    <w:basedOn w:val="DefaultParagraphFont"/>
    <w:uiPriority w:val="21"/>
    <w:rsid w:val="002506FE"/>
    <w:rPr>
      <w:b/>
      <w:bCs/>
      <w:i/>
      <w:iCs/>
      <w:color w:val="4F81BD"/>
    </w:rPr>
  </w:style>
  <w:style w:type="character" w:styleId="Hyperlink">
    <w:name w:val="Hyperlink"/>
    <w:basedOn w:val="DefaultParagraphFont"/>
    <w:rsid w:val="002506FE"/>
    <w:rPr>
      <w:color w:val="0000FF"/>
      <w:u w:val="single"/>
    </w:rPr>
  </w:style>
  <w:style w:type="paragraph" w:styleId="CommentSubject">
    <w:name w:val="annotation subject"/>
    <w:basedOn w:val="CommentText"/>
    <w:next w:val="CommentText"/>
    <w:link w:val="CommentSubjectChar"/>
    <w:rsid w:val="002506FE"/>
    <w:rPr>
      <w:b/>
      <w:bCs/>
    </w:rPr>
  </w:style>
  <w:style w:type="character" w:customStyle="1" w:styleId="CommentTextChar">
    <w:name w:val="Comment Text Char"/>
    <w:basedOn w:val="DefaultParagraphFont"/>
    <w:link w:val="CommentText"/>
    <w:rsid w:val="002506FE"/>
    <w:rPr>
      <w:rFonts w:ascii="Arial" w:hAnsi="Arial"/>
    </w:rPr>
  </w:style>
  <w:style w:type="character" w:customStyle="1" w:styleId="CommentSubjectChar">
    <w:name w:val="Comment Subject Char"/>
    <w:basedOn w:val="CommentTextChar"/>
    <w:link w:val="CommentSubject"/>
    <w:rsid w:val="002506FE"/>
    <w:rPr>
      <w:rFonts w:ascii="Arial" w:hAnsi="Arial"/>
      <w:b/>
      <w:bCs/>
    </w:rPr>
  </w:style>
  <w:style w:type="paragraph" w:styleId="BalloonText">
    <w:name w:val="Balloon Text"/>
    <w:basedOn w:val="Normal"/>
    <w:link w:val="BalloonTextChar"/>
    <w:rsid w:val="002506FE"/>
    <w:rPr>
      <w:rFonts w:ascii="Tahoma" w:hAnsi="Tahoma" w:cs="Tahoma"/>
      <w:sz w:val="16"/>
      <w:szCs w:val="16"/>
    </w:rPr>
  </w:style>
  <w:style w:type="character" w:customStyle="1" w:styleId="BalloonTextChar">
    <w:name w:val="Balloon Text Char"/>
    <w:basedOn w:val="DefaultParagraphFont"/>
    <w:link w:val="BalloonText"/>
    <w:rsid w:val="002506FE"/>
    <w:rPr>
      <w:rFonts w:ascii="Tahoma" w:hAnsi="Tahoma" w:cs="Tahoma"/>
      <w:sz w:val="16"/>
      <w:szCs w:val="16"/>
    </w:rPr>
  </w:style>
  <w:style w:type="paragraph" w:styleId="ListParagraph">
    <w:name w:val="List Paragraph"/>
    <w:basedOn w:val="Normal"/>
    <w:link w:val="ListParagraphChar"/>
    <w:uiPriority w:val="34"/>
    <w:qFormat/>
    <w:rsid w:val="002506FE"/>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2506FE"/>
    <w:rPr>
      <w:color w:val="800080" w:themeColor="followedHyperlink"/>
      <w:u w:val="single"/>
    </w:rPr>
  </w:style>
  <w:style w:type="paragraph" w:styleId="NormalWeb">
    <w:name w:val="Normal (Web)"/>
    <w:basedOn w:val="Normal"/>
    <w:uiPriority w:val="99"/>
    <w:unhideWhenUsed/>
    <w:rsid w:val="002506FE"/>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2506FE"/>
    <w:pPr>
      <w:spacing w:after="120"/>
      <w:ind w:left="360"/>
    </w:pPr>
  </w:style>
  <w:style w:type="character" w:customStyle="1" w:styleId="BodyTextIndentChar">
    <w:name w:val="Body Text Indent Char"/>
    <w:basedOn w:val="DefaultParagraphFont"/>
    <w:link w:val="BodyTextIndent"/>
    <w:rsid w:val="002506FE"/>
    <w:rPr>
      <w:rFonts w:ascii="Arial" w:hAnsi="Arial"/>
    </w:rPr>
  </w:style>
  <w:style w:type="character" w:styleId="Strong">
    <w:name w:val="Strong"/>
    <w:uiPriority w:val="22"/>
    <w:qFormat/>
    <w:rsid w:val="002506FE"/>
    <w:rPr>
      <w:b/>
      <w:bCs/>
    </w:rPr>
  </w:style>
  <w:style w:type="paragraph" w:customStyle="1" w:styleId="policysectiontext0">
    <w:name w:val="policysectiontext"/>
    <w:basedOn w:val="Normal"/>
    <w:link w:val="policysectiontextChar"/>
    <w:rsid w:val="002506FE"/>
    <w:pPr>
      <w:spacing w:before="100" w:beforeAutospacing="1" w:after="100" w:afterAutospacing="1"/>
    </w:pPr>
    <w:rPr>
      <w:rFonts w:ascii="Times New Roman" w:hAnsi="Times New Roman"/>
      <w:sz w:val="24"/>
      <w:szCs w:val="24"/>
    </w:rPr>
  </w:style>
  <w:style w:type="character" w:styleId="Emphasis">
    <w:name w:val="Emphasis"/>
    <w:uiPriority w:val="20"/>
    <w:rsid w:val="002506FE"/>
    <w:rPr>
      <w:i/>
      <w:iCs/>
    </w:rPr>
  </w:style>
  <w:style w:type="paragraph" w:customStyle="1" w:styleId="rrtitle0">
    <w:name w:val="rrtitle"/>
    <w:basedOn w:val="Normal"/>
    <w:rsid w:val="002506FE"/>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unhideWhenUsed/>
    <w:rsid w:val="002506FE"/>
    <w:rPr>
      <w:color w:val="2B579A"/>
      <w:shd w:val="clear" w:color="auto" w:fill="E6E6E6"/>
    </w:rPr>
  </w:style>
  <w:style w:type="character" w:styleId="UnresolvedMention">
    <w:name w:val="Unresolved Mention"/>
    <w:basedOn w:val="DefaultParagraphFont"/>
    <w:uiPriority w:val="99"/>
    <w:semiHidden/>
    <w:unhideWhenUsed/>
    <w:rsid w:val="002506FE"/>
    <w:rPr>
      <w:color w:val="808080"/>
      <w:shd w:val="clear" w:color="auto" w:fill="E6E6E6"/>
    </w:rPr>
  </w:style>
  <w:style w:type="paragraph" w:customStyle="1" w:styleId="sectionhead20">
    <w:name w:val="sectionhead2"/>
    <w:basedOn w:val="Normal"/>
    <w:rsid w:val="002506FE"/>
    <w:pPr>
      <w:spacing w:before="100" w:beforeAutospacing="1" w:after="100" w:afterAutospacing="1"/>
    </w:pPr>
    <w:rPr>
      <w:rFonts w:ascii="Times New Roman" w:hAnsi="Times New Roman"/>
      <w:sz w:val="24"/>
      <w:szCs w:val="24"/>
    </w:rPr>
  </w:style>
  <w:style w:type="paragraph" w:styleId="Title">
    <w:name w:val="Title"/>
    <w:basedOn w:val="Normal"/>
    <w:link w:val="TitleChar"/>
    <w:rsid w:val="002506F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2506FE"/>
    <w:rPr>
      <w:rFonts w:ascii="Arial" w:hAnsi="Arial" w:eastAsiaTheme="majorEastAsia" w:cstheme="majorBidi"/>
      <w:b/>
      <w:spacing w:val="-10"/>
      <w:kern w:val="28"/>
      <w:sz w:val="36"/>
      <w:szCs w:val="56"/>
    </w:rPr>
  </w:style>
  <w:style w:type="table" w:styleId="TableGrid">
    <w:name w:val="Table Grid"/>
    <w:basedOn w:val="TableNormal"/>
    <w:rsid w:val="0025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06FE"/>
  </w:style>
  <w:style w:type="character" w:customStyle="1" w:styleId="FooterChar">
    <w:name w:val="Footer Char"/>
    <w:basedOn w:val="DefaultParagraphFont"/>
    <w:link w:val="Footer"/>
    <w:uiPriority w:val="99"/>
    <w:rsid w:val="002506FE"/>
    <w:rPr>
      <w:rFonts w:ascii="Arial" w:hAnsi="Arial"/>
    </w:rPr>
  </w:style>
  <w:style w:type="character" w:customStyle="1" w:styleId="HeaderChar">
    <w:name w:val="Header Char"/>
    <w:basedOn w:val="DefaultParagraphFont"/>
    <w:link w:val="Header"/>
    <w:rsid w:val="002506FE"/>
    <w:rPr>
      <w:rFonts w:ascii="Arial" w:hAnsi="Arial"/>
    </w:rPr>
  </w:style>
  <w:style w:type="character" w:styleId="PlaceholderText">
    <w:name w:val="Placeholder Text"/>
    <w:basedOn w:val="DefaultParagraphFont"/>
    <w:uiPriority w:val="99"/>
    <w:semiHidden/>
    <w:rsid w:val="002506FE"/>
    <w:rPr>
      <w:color w:val="808080"/>
    </w:rPr>
  </w:style>
  <w:style w:type="paragraph" w:customStyle="1" w:styleId="Style1">
    <w:name w:val="Style1"/>
    <w:basedOn w:val="BodyText"/>
    <w:link w:val="Style1Char"/>
    <w:rsid w:val="002506FE"/>
  </w:style>
  <w:style w:type="paragraph" w:customStyle="1" w:styleId="Level1">
    <w:name w:val="Level1"/>
    <w:basedOn w:val="BodyText"/>
    <w:link w:val="Level1Char"/>
    <w:rsid w:val="002506FE"/>
    <w:pPr>
      <w:numPr>
        <w:numId w:val="4"/>
      </w:numPr>
    </w:pPr>
    <w:rPr>
      <w:b/>
      <w:bCs/>
    </w:rPr>
  </w:style>
  <w:style w:type="character" w:customStyle="1" w:styleId="Style1Char">
    <w:name w:val="Style1 Char"/>
    <w:basedOn w:val="BodyTextChar"/>
    <w:link w:val="Style1"/>
    <w:rsid w:val="002506FE"/>
    <w:rPr>
      <w:rFonts w:ascii="Arial" w:hAnsi="Arial"/>
    </w:rPr>
  </w:style>
  <w:style w:type="paragraph" w:customStyle="1" w:styleId="Level2">
    <w:name w:val="Level2"/>
    <w:basedOn w:val="policysectiontext0"/>
    <w:link w:val="Level2Char"/>
    <w:rsid w:val="002506FE"/>
    <w:pPr>
      <w:numPr>
        <w:ilvl w:val="1"/>
        <w:numId w:val="4"/>
      </w:numPr>
      <w:spacing w:before="120" w:beforeAutospacing="0" w:after="120" w:afterAutospacing="0"/>
    </w:pPr>
    <w:rPr>
      <w:rFonts w:ascii="Arial" w:hAnsi="Arial" w:cs="Arial"/>
    </w:rPr>
  </w:style>
  <w:style w:type="character" w:customStyle="1" w:styleId="Level1Char">
    <w:name w:val="Level1 Char"/>
    <w:basedOn w:val="BodyTextChar"/>
    <w:link w:val="Level1"/>
    <w:rsid w:val="002506FE"/>
    <w:rPr>
      <w:rFonts w:ascii="Arial" w:hAnsi="Arial"/>
      <w:b/>
      <w:bCs/>
    </w:rPr>
  </w:style>
  <w:style w:type="character" w:customStyle="1" w:styleId="policysectiontextChar">
    <w:name w:val="policysectiontext Char"/>
    <w:basedOn w:val="DefaultParagraphFont"/>
    <w:link w:val="policysectiontext0"/>
    <w:rsid w:val="002506FE"/>
    <w:rPr>
      <w:sz w:val="24"/>
      <w:szCs w:val="24"/>
    </w:rPr>
  </w:style>
  <w:style w:type="character" w:customStyle="1" w:styleId="Level2Char">
    <w:name w:val="Level2 Char"/>
    <w:basedOn w:val="policysectiontextChar"/>
    <w:link w:val="Level2"/>
    <w:rsid w:val="002506FE"/>
    <w:rPr>
      <w:rFonts w:ascii="Arial" w:hAnsi="Arial" w:cs="Arial"/>
      <w:sz w:val="24"/>
      <w:szCs w:val="24"/>
    </w:rPr>
  </w:style>
  <w:style w:type="paragraph" w:customStyle="1" w:styleId="DocTitle">
    <w:name w:val="Doc Title"/>
    <w:basedOn w:val="Normal"/>
    <w:link w:val="DocTitleChar"/>
    <w:autoRedefine/>
    <w:qFormat/>
    <w:rsid w:val="009E1B6C"/>
    <w:pPr>
      <w:pBdr>
        <w:bottom w:val="single" w:sz="6" w:space="1" w:color="auto"/>
      </w:pBdr>
      <w:tabs>
        <w:tab w:val="right" w:pos="9360"/>
      </w:tabs>
      <w:spacing w:after="120"/>
      <w:contextualSpacing w:val="0"/>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2506FE"/>
    <w:pPr>
      <w:pBdr>
        <w:top w:val="none" w:sz="0" w:space="0" w:color="auto"/>
      </w:pBdr>
      <w:spacing w:before="0"/>
    </w:pPr>
    <w:rPr>
      <w:color w:val="00356B"/>
      <w:sz w:val="28"/>
    </w:rPr>
  </w:style>
  <w:style w:type="character" w:customStyle="1" w:styleId="DocTitleChar">
    <w:name w:val="Doc Title Char"/>
    <w:basedOn w:val="DefaultParagraphFont"/>
    <w:link w:val="DocTitle"/>
    <w:rsid w:val="009E1B6C"/>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2506FE"/>
    <w:pPr>
      <w:numPr>
        <w:numId w:val="1"/>
      </w:numPr>
    </w:pPr>
    <w:rPr>
      <w:b/>
      <w:bCs/>
    </w:rPr>
  </w:style>
  <w:style w:type="character" w:customStyle="1" w:styleId="Heading1Char">
    <w:name w:val="Heading 1 Char"/>
    <w:basedOn w:val="DefaultParagraphFont"/>
    <w:link w:val="Heading1"/>
    <w:rsid w:val="002506FE"/>
    <w:rPr>
      <w:rFonts w:ascii="Arial" w:hAnsi="Arial"/>
      <w:b/>
      <w:sz w:val="24"/>
    </w:rPr>
  </w:style>
  <w:style w:type="character" w:customStyle="1" w:styleId="SectionHeadingChar">
    <w:name w:val="Section Heading Char"/>
    <w:basedOn w:val="Heading1Char"/>
    <w:link w:val="SectionHeading"/>
    <w:rsid w:val="002506FE"/>
    <w:rPr>
      <w:rFonts w:ascii="Arial" w:hAnsi="Arial"/>
      <w:b/>
      <w:color w:val="00356B"/>
      <w:sz w:val="28"/>
    </w:rPr>
  </w:style>
  <w:style w:type="paragraph" w:customStyle="1" w:styleId="2-PolicySectionLevel">
    <w:name w:val="2- Policy Section Level"/>
    <w:basedOn w:val="ListParagraph"/>
    <w:link w:val="2-PolicySectionLevelChar"/>
    <w:qFormat/>
    <w:rsid w:val="002506FE"/>
    <w:pPr>
      <w:numPr>
        <w:ilvl w:val="1"/>
        <w:numId w:val="1"/>
      </w:numPr>
    </w:pPr>
  </w:style>
  <w:style w:type="character" w:customStyle="1" w:styleId="ListParagraphChar">
    <w:name w:val="List Paragraph Char"/>
    <w:basedOn w:val="DefaultParagraphFont"/>
    <w:link w:val="ListParagraph"/>
    <w:uiPriority w:val="34"/>
    <w:rsid w:val="002506FE"/>
    <w:rPr>
      <w:rFonts w:ascii="Arial" w:hAnsi="Arial"/>
    </w:rPr>
  </w:style>
  <w:style w:type="character" w:customStyle="1" w:styleId="1-PolicySectionlevelChar">
    <w:name w:val="1- Policy Section level Char"/>
    <w:basedOn w:val="ListParagraphChar"/>
    <w:link w:val="1-PolicySectionlevel"/>
    <w:rsid w:val="002506FE"/>
    <w:rPr>
      <w:rFonts w:ascii="Arial" w:hAnsi="Arial"/>
      <w:b/>
      <w:bCs/>
    </w:rPr>
  </w:style>
  <w:style w:type="paragraph" w:customStyle="1" w:styleId="3-PolicySectionLevel">
    <w:name w:val="3- Policy Section Level"/>
    <w:basedOn w:val="ListParagraph"/>
    <w:link w:val="3-PolicySectionLevelChar"/>
    <w:qFormat/>
    <w:rsid w:val="002506FE"/>
    <w:pPr>
      <w:numPr>
        <w:ilvl w:val="2"/>
        <w:numId w:val="1"/>
      </w:numPr>
    </w:pPr>
  </w:style>
  <w:style w:type="character" w:customStyle="1" w:styleId="2-PolicySectionLevelChar">
    <w:name w:val="2- Policy Section Level Char"/>
    <w:basedOn w:val="ListParagraphChar"/>
    <w:link w:val="2-PolicySectionLevel"/>
    <w:rsid w:val="002506FE"/>
    <w:rPr>
      <w:rFonts w:ascii="Arial" w:hAnsi="Arial"/>
    </w:rPr>
  </w:style>
  <w:style w:type="paragraph" w:customStyle="1" w:styleId="4-PolicySectionLevel">
    <w:name w:val="4- Policy Section Level"/>
    <w:basedOn w:val="ListParagraph"/>
    <w:link w:val="4-PolicySectionLevelChar"/>
    <w:qFormat/>
    <w:rsid w:val="002506FE"/>
    <w:pPr>
      <w:numPr>
        <w:ilvl w:val="3"/>
        <w:numId w:val="1"/>
      </w:numPr>
    </w:pPr>
  </w:style>
  <w:style w:type="character" w:customStyle="1" w:styleId="3-PolicySectionLevelChar">
    <w:name w:val="3- Policy Section Level Char"/>
    <w:basedOn w:val="ListParagraphChar"/>
    <w:link w:val="3-PolicySectionLevel"/>
    <w:rsid w:val="002506FE"/>
    <w:rPr>
      <w:rFonts w:ascii="Arial" w:hAnsi="Arial"/>
    </w:rPr>
  </w:style>
  <w:style w:type="character" w:customStyle="1" w:styleId="4-PolicySectionLevelChar">
    <w:name w:val="4- Policy Section Level Char"/>
    <w:basedOn w:val="ListParagraphChar"/>
    <w:link w:val="4-PolicySectionLevel"/>
    <w:rsid w:val="002506FE"/>
    <w:rPr>
      <w:rFonts w:ascii="Arial" w:hAnsi="Arial"/>
    </w:rPr>
  </w:style>
  <w:style w:type="character" w:customStyle="1" w:styleId="DisclaimerChar">
    <w:name w:val="Disclaimer Char"/>
    <w:basedOn w:val="DefaultParagraphFont"/>
    <w:link w:val="Disclaimer"/>
    <w:rsid w:val="002506FE"/>
    <w:rPr>
      <w:rFonts w:ascii="Arial" w:hAnsi="Arial"/>
      <w:sz w:val="16"/>
    </w:rPr>
  </w:style>
  <w:style w:type="paragraph" w:customStyle="1" w:styleId="FootNote">
    <w:name w:val="Foot Note"/>
    <w:basedOn w:val="Disclaimer"/>
    <w:link w:val="FootNoteChar"/>
    <w:qFormat/>
    <w:rsid w:val="002506FE"/>
  </w:style>
  <w:style w:type="character" w:customStyle="1" w:styleId="FootNoteChar">
    <w:name w:val="Foot Note Char"/>
    <w:basedOn w:val="DisclaimerChar"/>
    <w:link w:val="FootNote"/>
    <w:rsid w:val="002506FE"/>
    <w:rPr>
      <w:rFonts w:ascii="Arial" w:hAnsi="Arial"/>
      <w:sz w:val="16"/>
    </w:rPr>
  </w:style>
  <w:style w:type="paragraph" w:customStyle="1" w:styleId="LUMCHeading1">
    <w:name w:val="LUMC Heading 1"/>
    <w:basedOn w:val="ListParagraph"/>
    <w:qFormat/>
    <w:rsid w:val="004353BC"/>
    <w:pPr>
      <w:numPr>
        <w:numId w:val="10"/>
      </w:numPr>
      <w:spacing w:before="120" w:after="120"/>
    </w:pPr>
    <w:rPr>
      <w:rFonts w:eastAsiaTheme="minorEastAsia" w:cs="Arial"/>
      <w:b/>
      <w:lang w:eastAsia="ja-JP"/>
    </w:rPr>
  </w:style>
  <w:style w:type="paragraph" w:customStyle="1" w:styleId="LUMCHeading2">
    <w:name w:val="LUMC Heading 2"/>
    <w:basedOn w:val="ListParagraph"/>
    <w:link w:val="LUMCHeading2Char"/>
    <w:qFormat/>
    <w:rsid w:val="004353BC"/>
    <w:pPr>
      <w:numPr>
        <w:ilvl w:val="1"/>
        <w:numId w:val="10"/>
      </w:numPr>
      <w:spacing w:before="120" w:after="120"/>
    </w:pPr>
    <w:rPr>
      <w:rFonts w:eastAsiaTheme="minorEastAsia" w:cs="Arial"/>
      <w:b/>
      <w:lang w:eastAsia="ja-JP"/>
    </w:rPr>
  </w:style>
  <w:style w:type="character" w:customStyle="1" w:styleId="LUMCHeading2Char">
    <w:name w:val="LUMC Heading 2 Char"/>
    <w:basedOn w:val="ListParagraphChar"/>
    <w:link w:val="LUMCHeading2"/>
    <w:rsid w:val="0009583C"/>
    <w:rPr>
      <w:rFonts w:ascii="Arial" w:hAnsi="Arial" w:eastAsiaTheme="minorEastAsia" w:cs="Arial"/>
      <w:b/>
      <w:lang w:eastAsia="ja-JP"/>
    </w:rPr>
  </w:style>
  <w:style w:type="paragraph" w:customStyle="1" w:styleId="paragraph">
    <w:name w:val="paragraph"/>
    <w:basedOn w:val="Normal"/>
    <w:rsid w:val="00F50233"/>
    <w:pPr>
      <w:spacing w:before="100" w:beforeAutospacing="1" w:after="100" w:afterAutospacing="1"/>
      <w:contextualSpacing w:val="0"/>
    </w:pPr>
    <w:rPr>
      <w:rFonts w:ascii="Times New Roman" w:hAnsi="Times New Roman"/>
      <w:sz w:val="24"/>
      <w:szCs w:val="24"/>
    </w:rPr>
  </w:style>
  <w:style w:type="character" w:customStyle="1" w:styleId="eop">
    <w:name w:val="eop"/>
    <w:basedOn w:val="DefaultParagraphFont"/>
    <w:rsid w:val="00F50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7C10C705EA8C46888FB30BA92F1513" ma:contentTypeVersion="7" ma:contentTypeDescription="Create a new document." ma:contentTypeScope="" ma:versionID="27ad1ac482140212abc58018d6b3b582">
  <xsd:schema xmlns:xsd="http://www.w3.org/2001/XMLSchema" xmlns:xs="http://www.w3.org/2001/XMLSchema" xmlns:p="http://schemas.microsoft.com/office/2006/metadata/properties" xmlns:ns2="72e3ef64-99d1-4e45-85aa-5f32cc01872f" targetNamespace="http://schemas.microsoft.com/office/2006/metadata/properties" ma:root="true" ma:fieldsID="3426c8718f0e919b8e468213f9832ddc" ns2:_="">
    <xsd:import namespace="72e3ef64-99d1-4e45-85aa-5f32cc018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3ef64-99d1-4e45-85aa-5f32cc018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purl.org/dc/dcmitype/"/>
    <ds:schemaRef ds:uri="http://www.w3.org/XML/1998/namespace"/>
    <ds:schemaRef ds:uri="72e3ef64-99d1-4e45-85aa-5f32cc01872f"/>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7BB817C-B004-4693-AAF3-D2A63AD22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3ef64-99d1-4e45-85aa-5f32cc018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Clinical Trial Agreement Review and Negotiation -0705- Procedure</dc:title>
  <dc:creator>Jarosz, Michael</dc:creator>
  <lastModifiedBy>Audrey King</lastModifiedBy>
  <revision>22</revision>
  <lastPrinted>2015-08-17T18:29:00.0000000Z</lastPrinted>
  <dcterms:created xsi:type="dcterms:W3CDTF">2025-08-11T14:11:00.0000000Z</dcterms:created>
  <dcterms:modified xsi:type="dcterms:W3CDTF">2026-02-06T16:53:51.0000000Z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0x010100EA7C10C705EA8C46888FB30BA92F1513</vt:lpwstr>
  </property>
  <property fmtid="{D5CDD505-2E9C-101B-9397-08002B2CF9AE}" pid="3" name="MediaServiceImageTags">
    <vt:lpwstr/>
  </property>
</Properties>
</file>