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37D8972D"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6F9EC34C" w14:textId="645371E4" w:rsidR="006D51F2" w:rsidRPr="003E2A9E" w:rsidRDefault="003E2A9E" w:rsidP="003E2A9E">
      <w:pPr>
        <w:pStyle w:val="BodyText"/>
        <w:rPr>
          <w:rFonts w:ascii="Garamond" w:hAnsi="Garamond"/>
          <w:sz w:val="28"/>
          <w:szCs w:val="28"/>
        </w:rPr>
      </w:pPr>
      <w:r>
        <w:rPr>
          <w:rFonts w:ascii="Garamond" w:hAnsi="Garamond"/>
          <w:sz w:val="28"/>
          <w:szCs w:val="28"/>
        </w:rPr>
        <w:t>Section of Nephrology</w:t>
      </w:r>
    </w:p>
    <w:p w14:paraId="161114CF" w14:textId="77777777" w:rsidR="003E2A9E" w:rsidRPr="004C584D" w:rsidRDefault="003E2A9E" w:rsidP="003E2A9E">
      <w:pPr>
        <w:jc w:val="center"/>
        <w:rPr>
          <w:rFonts w:ascii="Garamond" w:eastAsia="Cambria" w:hAnsi="Garamond"/>
          <w:b/>
          <w:bCs/>
          <w:color w:val="003297"/>
          <w:sz w:val="116"/>
          <w:szCs w:val="116"/>
        </w:rPr>
      </w:pPr>
      <w:r w:rsidRPr="004C584D">
        <w:rPr>
          <w:rFonts w:ascii="Garamond" w:eastAsia="Cambria" w:hAnsi="Garamond"/>
          <w:color w:val="003297"/>
          <w:sz w:val="116"/>
          <w:szCs w:val="116"/>
        </w:rPr>
        <w:t>Aldo Peixoto, MD</w:t>
      </w:r>
    </w:p>
    <w:p w14:paraId="1DD95F28" w14:textId="37243C80" w:rsidR="003E2A9E" w:rsidRPr="004C584D" w:rsidRDefault="003E2A9E" w:rsidP="003E2A9E">
      <w:pPr>
        <w:jc w:val="center"/>
        <w:rPr>
          <w:rFonts w:ascii="Garamond" w:hAnsi="Garamond"/>
          <w:sz w:val="20"/>
          <w:szCs w:val="20"/>
        </w:rPr>
      </w:pPr>
      <w:r w:rsidRPr="004C584D">
        <w:rPr>
          <w:rFonts w:ascii="Garamond" w:hAnsi="Garamond"/>
          <w:sz w:val="20"/>
          <w:szCs w:val="20"/>
        </w:rPr>
        <w:t>Professor of Medicine (Nephrology), Vice Chair for Quality &amp; Safety, Department of Internal Medicine;</w:t>
      </w:r>
    </w:p>
    <w:p w14:paraId="1DB454C9" w14:textId="3C4CEAA0" w:rsidR="003E2A9E" w:rsidRPr="004C584D" w:rsidRDefault="003E2A9E" w:rsidP="00A12C4A">
      <w:pPr>
        <w:jc w:val="center"/>
        <w:rPr>
          <w:rFonts w:ascii="Garamond" w:hAnsi="Garamond"/>
          <w:sz w:val="20"/>
          <w:szCs w:val="20"/>
        </w:rPr>
      </w:pPr>
      <w:r w:rsidRPr="004C584D">
        <w:rPr>
          <w:rFonts w:ascii="Garamond" w:hAnsi="Garamond"/>
          <w:sz w:val="20"/>
          <w:szCs w:val="20"/>
        </w:rPr>
        <w:t>Clinical Chief, Section of Nephrology</w:t>
      </w:r>
    </w:p>
    <w:p w14:paraId="0D782E8D" w14:textId="4CF280B2" w:rsidR="006D51F2" w:rsidRPr="004C584D" w:rsidRDefault="00A12C4A" w:rsidP="004C584D">
      <w:pPr>
        <w:pStyle w:val="BodyText"/>
        <w:rPr>
          <w:rFonts w:ascii="Garamond" w:hAnsi="Garamond"/>
          <w:b w:val="0"/>
          <w:color w:val="00B050"/>
          <w:szCs w:val="56"/>
        </w:rPr>
      </w:pPr>
      <w:r w:rsidRPr="004C584D">
        <w:rPr>
          <w:rFonts w:ascii="Garamond" w:hAnsi="Garamond"/>
          <w:b w:val="0"/>
          <w:color w:val="00B050"/>
          <w:szCs w:val="56"/>
        </w:rPr>
        <w:t>“Acute Severe Hypertension in the Non-ICU Patient: Common, Understudied, Overtreated”</w:t>
      </w:r>
    </w:p>
    <w:p w14:paraId="48A27BE8" w14:textId="77777777" w:rsidR="004C584D" w:rsidRDefault="004C584D" w:rsidP="00F46948">
      <w:pPr>
        <w:jc w:val="center"/>
        <w:rPr>
          <w:rFonts w:ascii="Garamond" w:hAnsi="Garamond"/>
          <w:b/>
        </w:rPr>
      </w:pPr>
    </w:p>
    <w:p w14:paraId="519146D6" w14:textId="5EF58913" w:rsidR="000E00A4" w:rsidRDefault="004A3256" w:rsidP="00F46948">
      <w:pPr>
        <w:jc w:val="center"/>
        <w:rPr>
          <w:rFonts w:ascii="Garamond" w:hAnsi="Garamond"/>
          <w:b/>
        </w:rPr>
      </w:pPr>
      <w:r>
        <w:rPr>
          <w:rFonts w:ascii="Garamond" w:hAnsi="Garamond"/>
          <w:b/>
        </w:rPr>
        <w:t>Date:</w:t>
      </w:r>
      <w:r w:rsidR="003E2A9E">
        <w:rPr>
          <w:rFonts w:ascii="Garamond" w:hAnsi="Garamond"/>
          <w:b/>
        </w:rPr>
        <w:t xml:space="preserve"> September 24</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0C9892B8" w14:textId="77777777" w:rsidR="004C584D" w:rsidRPr="00F46948" w:rsidRDefault="004C584D" w:rsidP="00F46948">
      <w:pPr>
        <w:jc w:val="center"/>
        <w:rPr>
          <w:rFonts w:ascii="Garamond" w:hAnsi="Garamond"/>
          <w:b/>
        </w:rPr>
      </w:pP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2D4B22AD" w:rsidR="00DD2BF3" w:rsidRDefault="004C584D" w:rsidP="001B6215">
      <w:pPr>
        <w:jc w:val="both"/>
        <w:rPr>
          <w:rFonts w:ascii="Garamond" w:hAnsi="Garamond"/>
          <w:sz w:val="20"/>
          <w:szCs w:val="20"/>
        </w:rPr>
      </w:pPr>
      <w:r w:rsidRPr="004C584D">
        <w:rPr>
          <w:rFonts w:ascii="Garamond" w:hAnsi="Garamond"/>
          <w:sz w:val="20"/>
          <w:szCs w:val="20"/>
        </w:rPr>
        <w:t xml:space="preserve">Acute severe hypertension is a commonly encountered disorder. Clinicians need to know about the epidemiology and clinical presentation of acute severe </w:t>
      </w:r>
      <w:r w:rsidRPr="004C584D">
        <w:rPr>
          <w:rFonts w:ascii="Garamond" w:hAnsi="Garamond"/>
          <w:sz w:val="20"/>
          <w:szCs w:val="20"/>
        </w:rPr>
        <w:t>hypertension and</w:t>
      </w:r>
      <w:r w:rsidRPr="004C584D">
        <w:rPr>
          <w:rFonts w:ascii="Garamond" w:hAnsi="Garamond"/>
          <w:sz w:val="20"/>
          <w:szCs w:val="20"/>
        </w:rPr>
        <w:t xml:space="preserve"> understand the principles of therapy to optimize patient safety while avoiding overtreatment.</w:t>
      </w:r>
    </w:p>
    <w:p w14:paraId="16E014F7" w14:textId="77777777" w:rsidR="004C584D" w:rsidRPr="00C61164" w:rsidRDefault="004C584D"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143A1A62" w14:textId="23BEC092" w:rsidR="00A12C4A" w:rsidRPr="004C584D" w:rsidRDefault="00A12C4A" w:rsidP="004C584D">
      <w:pPr>
        <w:pStyle w:val="ListParagraph"/>
        <w:numPr>
          <w:ilvl w:val="0"/>
          <w:numId w:val="5"/>
        </w:numPr>
        <w:jc w:val="both"/>
        <w:rPr>
          <w:rFonts w:ascii="Garamond" w:hAnsi="Garamond"/>
          <w:bCs/>
          <w:sz w:val="20"/>
          <w:szCs w:val="20"/>
        </w:rPr>
      </w:pPr>
      <w:r w:rsidRPr="004C584D">
        <w:rPr>
          <w:rFonts w:ascii="Garamond" w:hAnsi="Garamond"/>
          <w:bCs/>
          <w:sz w:val="20"/>
          <w:szCs w:val="20"/>
        </w:rPr>
        <w:t>To review the epidemiology and clinical presentation of acute severe hypertension in hospitalized patients</w:t>
      </w:r>
    </w:p>
    <w:p w14:paraId="1412CF03" w14:textId="0EA54437" w:rsidR="00A12C4A" w:rsidRPr="004C584D" w:rsidRDefault="00A12C4A" w:rsidP="004C584D">
      <w:pPr>
        <w:pStyle w:val="ListParagraph"/>
        <w:numPr>
          <w:ilvl w:val="0"/>
          <w:numId w:val="5"/>
        </w:numPr>
        <w:jc w:val="both"/>
        <w:rPr>
          <w:rFonts w:ascii="Garamond" w:hAnsi="Garamond"/>
          <w:bCs/>
          <w:sz w:val="20"/>
          <w:szCs w:val="20"/>
        </w:rPr>
      </w:pPr>
      <w:r w:rsidRPr="004C584D">
        <w:rPr>
          <w:rFonts w:ascii="Garamond" w:hAnsi="Garamond"/>
          <w:bCs/>
          <w:sz w:val="20"/>
          <w:szCs w:val="20"/>
        </w:rPr>
        <w:t>To discuss the pathophysiological principles guiding treatment of acute severe hypertension and concerns about overtreatment</w:t>
      </w:r>
    </w:p>
    <w:p w14:paraId="352454B2" w14:textId="79856930" w:rsidR="000E00A4" w:rsidRPr="004C584D" w:rsidRDefault="00A12C4A" w:rsidP="004C584D">
      <w:pPr>
        <w:pStyle w:val="ListParagraph"/>
        <w:numPr>
          <w:ilvl w:val="0"/>
          <w:numId w:val="5"/>
        </w:numPr>
        <w:jc w:val="both"/>
        <w:rPr>
          <w:rFonts w:ascii="Garamond" w:hAnsi="Garamond"/>
          <w:bCs/>
          <w:sz w:val="20"/>
          <w:szCs w:val="20"/>
        </w:rPr>
      </w:pPr>
      <w:r w:rsidRPr="004C584D">
        <w:rPr>
          <w:rFonts w:ascii="Garamond" w:hAnsi="Garamond"/>
          <w:bCs/>
          <w:sz w:val="20"/>
          <w:szCs w:val="20"/>
        </w:rPr>
        <w:t>To outline the substantial gaps in knowledge in the field and reflect on how to optimize patient safety in the face of such knowledge gaps</w:t>
      </w:r>
    </w:p>
    <w:p w14:paraId="3C401891" w14:textId="77777777" w:rsidR="004C584D" w:rsidRDefault="004C584D" w:rsidP="001B6215">
      <w:pPr>
        <w:jc w:val="both"/>
        <w:rPr>
          <w:rFonts w:ascii="Garamond" w:hAnsi="Garamond"/>
          <w:b/>
          <w:sz w:val="20"/>
          <w:szCs w:val="20"/>
          <w:u w:val="single"/>
        </w:rPr>
      </w:pPr>
    </w:p>
    <w:p w14:paraId="4ED74890" w14:textId="77777777" w:rsidR="004C584D" w:rsidRDefault="004C584D" w:rsidP="001B6215">
      <w:pPr>
        <w:jc w:val="both"/>
        <w:rPr>
          <w:rFonts w:ascii="Garamond" w:hAnsi="Garamond"/>
          <w:b/>
          <w:sz w:val="20"/>
          <w:szCs w:val="20"/>
          <w:u w:val="single"/>
        </w:rPr>
      </w:pPr>
    </w:p>
    <w:p w14:paraId="7A35045E" w14:textId="77777777" w:rsidR="004C584D" w:rsidRDefault="004C584D" w:rsidP="001B6215">
      <w:pPr>
        <w:jc w:val="both"/>
        <w:rPr>
          <w:rFonts w:ascii="Garamond" w:hAnsi="Garamond"/>
          <w:b/>
          <w:sz w:val="20"/>
          <w:szCs w:val="20"/>
          <w:u w:val="single"/>
        </w:rPr>
      </w:pPr>
    </w:p>
    <w:p w14:paraId="1D56F6F4" w14:textId="5AC2B20A"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13478344" w14:textId="3BC8A23F" w:rsidR="00D10323" w:rsidRPr="00A12C4A"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4C584D">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28BCF495" w14:textId="77777777" w:rsidR="00A12C4A" w:rsidRDefault="00766FCD" w:rsidP="004C584D">
      <w:pPr>
        <w:jc w:val="both"/>
        <w:rPr>
          <w:rFonts w:ascii="Garamond" w:hAnsi="Garamond"/>
          <w:sz w:val="20"/>
          <w:szCs w:val="20"/>
        </w:rPr>
      </w:pPr>
      <w:r>
        <w:rPr>
          <w:rFonts w:ascii="Garamond" w:hAnsi="Garamond"/>
          <w:sz w:val="20"/>
          <w:szCs w:val="20"/>
        </w:rPr>
        <w:t xml:space="preserve">Speaker: </w:t>
      </w:r>
      <w:r w:rsidR="003E2A9E">
        <w:rPr>
          <w:rFonts w:ascii="Garamond" w:hAnsi="Garamond"/>
          <w:sz w:val="20"/>
          <w:szCs w:val="20"/>
        </w:rPr>
        <w:t>Aldo Peixoto, MD</w:t>
      </w:r>
      <w:r w:rsidR="00083B57">
        <w:rPr>
          <w:rFonts w:ascii="Garamond" w:hAnsi="Garamond"/>
          <w:sz w:val="20"/>
          <w:szCs w:val="20"/>
        </w:rPr>
        <w:t>-</w:t>
      </w:r>
      <w:r w:rsidR="00224AF1">
        <w:rPr>
          <w:rFonts w:ascii="Garamond" w:hAnsi="Garamond"/>
          <w:sz w:val="20"/>
          <w:szCs w:val="20"/>
        </w:rPr>
        <w:t xml:space="preserve"> </w:t>
      </w:r>
    </w:p>
    <w:p w14:paraId="3041912D" w14:textId="5817EBC6" w:rsidR="005A7B39" w:rsidRDefault="00A12C4A" w:rsidP="004C584D">
      <w:pPr>
        <w:jc w:val="both"/>
        <w:rPr>
          <w:rFonts w:ascii="Garamond" w:hAnsi="Garamond"/>
          <w:sz w:val="20"/>
          <w:szCs w:val="20"/>
        </w:rPr>
      </w:pPr>
      <w:r w:rsidRPr="00A12C4A">
        <w:rPr>
          <w:rFonts w:ascii="Garamond" w:hAnsi="Garamond"/>
          <w:sz w:val="20"/>
          <w:szCs w:val="20"/>
        </w:rPr>
        <w:t>Bayer, Boehringer-Ingelheim, Lundbeck, Vascular Dynamics</w:t>
      </w:r>
      <w:r>
        <w:rPr>
          <w:rFonts w:ascii="Garamond" w:hAnsi="Garamond"/>
          <w:sz w:val="20"/>
          <w:szCs w:val="20"/>
        </w:rPr>
        <w:t xml:space="preserve">, </w:t>
      </w:r>
      <w:r w:rsidRPr="00A12C4A">
        <w:rPr>
          <w:rFonts w:ascii="Garamond" w:hAnsi="Garamond"/>
          <w:sz w:val="20"/>
          <w:szCs w:val="20"/>
        </w:rPr>
        <w:t>Grant support (to Yale Univ)</w:t>
      </w:r>
      <w:r>
        <w:rPr>
          <w:rFonts w:ascii="Garamond" w:hAnsi="Garamond"/>
          <w:sz w:val="20"/>
          <w:szCs w:val="20"/>
        </w:rPr>
        <w:t xml:space="preserve">, </w:t>
      </w:r>
      <w:r w:rsidRPr="00A12C4A">
        <w:rPr>
          <w:rFonts w:ascii="Garamond" w:hAnsi="Garamond"/>
          <w:sz w:val="20"/>
          <w:szCs w:val="20"/>
        </w:rPr>
        <w:t>Principal investigator in clinical trials</w:t>
      </w:r>
    </w:p>
    <w:p w14:paraId="2E8FA774" w14:textId="4895BDE6" w:rsidR="00A12C4A" w:rsidRDefault="00A12C4A" w:rsidP="004C584D">
      <w:pPr>
        <w:jc w:val="both"/>
        <w:rPr>
          <w:rFonts w:ascii="Garamond" w:hAnsi="Garamond"/>
          <w:sz w:val="20"/>
          <w:szCs w:val="20"/>
        </w:rPr>
      </w:pPr>
      <w:r w:rsidRPr="00A12C4A">
        <w:rPr>
          <w:rFonts w:ascii="Garamond" w:hAnsi="Garamond"/>
          <w:sz w:val="20"/>
          <w:szCs w:val="20"/>
        </w:rPr>
        <w:t>Ablative Solutions</w:t>
      </w:r>
      <w:r w:rsidRPr="00A12C4A">
        <w:rPr>
          <w:rFonts w:ascii="Garamond" w:hAnsi="Garamond"/>
          <w:sz w:val="20"/>
          <w:szCs w:val="20"/>
        </w:rPr>
        <w:tab/>
      </w:r>
      <w:r>
        <w:rPr>
          <w:rFonts w:ascii="Garamond" w:hAnsi="Garamond"/>
          <w:sz w:val="20"/>
          <w:szCs w:val="20"/>
        </w:rPr>
        <w:t xml:space="preserve">, </w:t>
      </w:r>
      <w:r w:rsidRPr="00A12C4A">
        <w:rPr>
          <w:rFonts w:ascii="Garamond" w:hAnsi="Garamond"/>
          <w:sz w:val="20"/>
          <w:szCs w:val="20"/>
        </w:rPr>
        <w:t>Honoraria</w:t>
      </w:r>
      <w:r>
        <w:rPr>
          <w:rFonts w:ascii="Garamond" w:hAnsi="Garamond"/>
          <w:sz w:val="20"/>
          <w:szCs w:val="20"/>
        </w:rPr>
        <w:t xml:space="preserve">, </w:t>
      </w:r>
      <w:r w:rsidRPr="00A12C4A">
        <w:rPr>
          <w:rFonts w:ascii="Garamond" w:hAnsi="Garamond"/>
          <w:sz w:val="20"/>
          <w:szCs w:val="20"/>
        </w:rPr>
        <w:t>DSMB member</w:t>
      </w:r>
    </w:p>
    <w:p w14:paraId="33A30AE1" w14:textId="11DFE6B8" w:rsidR="00A12C4A" w:rsidRDefault="00A12C4A" w:rsidP="004C584D">
      <w:pPr>
        <w:jc w:val="both"/>
        <w:rPr>
          <w:rFonts w:ascii="Garamond" w:hAnsi="Garamond"/>
          <w:sz w:val="20"/>
          <w:szCs w:val="20"/>
        </w:rPr>
      </w:pPr>
      <w:proofErr w:type="spellStart"/>
      <w:r w:rsidRPr="00A12C4A">
        <w:rPr>
          <w:rFonts w:ascii="Garamond" w:hAnsi="Garamond"/>
          <w:sz w:val="20"/>
          <w:szCs w:val="20"/>
        </w:rPr>
        <w:t>Diamedica</w:t>
      </w:r>
      <w:proofErr w:type="spellEnd"/>
      <w:r>
        <w:rPr>
          <w:rFonts w:ascii="Garamond" w:hAnsi="Garamond"/>
          <w:sz w:val="20"/>
          <w:szCs w:val="20"/>
        </w:rPr>
        <w:t xml:space="preserve">, </w:t>
      </w:r>
      <w:r w:rsidRPr="00A12C4A">
        <w:rPr>
          <w:rFonts w:ascii="Garamond" w:hAnsi="Garamond"/>
          <w:sz w:val="20"/>
          <w:szCs w:val="20"/>
        </w:rPr>
        <w:t>Consulting fees</w:t>
      </w:r>
      <w:r>
        <w:rPr>
          <w:rFonts w:ascii="Garamond" w:hAnsi="Garamond"/>
          <w:sz w:val="20"/>
          <w:szCs w:val="20"/>
        </w:rPr>
        <w:t xml:space="preserve">, </w:t>
      </w:r>
      <w:r w:rsidRPr="00A12C4A">
        <w:rPr>
          <w:rFonts w:ascii="Garamond" w:hAnsi="Garamond"/>
          <w:sz w:val="20"/>
          <w:szCs w:val="20"/>
        </w:rPr>
        <w:t>Scientific advisory committee</w:t>
      </w:r>
    </w:p>
    <w:p w14:paraId="55A2D358" w14:textId="77777777" w:rsidR="00A12C4A" w:rsidRPr="00C61164" w:rsidRDefault="00A12C4A" w:rsidP="001B6215">
      <w:pPr>
        <w:jc w:val="both"/>
        <w:rPr>
          <w:rFonts w:ascii="Garamond" w:hAnsi="Garamond"/>
          <w:sz w:val="20"/>
          <w:szCs w:val="20"/>
        </w:rPr>
      </w:pP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E7533" w14:textId="77777777" w:rsidR="00637AE7" w:rsidRDefault="00637AE7" w:rsidP="00C56D8A">
      <w:r>
        <w:separator/>
      </w:r>
    </w:p>
  </w:endnote>
  <w:endnote w:type="continuationSeparator" w:id="0">
    <w:p w14:paraId="676C792C" w14:textId="77777777" w:rsidR="00637AE7" w:rsidRDefault="00637AE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7385A" w14:textId="77777777" w:rsidR="00637AE7" w:rsidRDefault="00637AE7" w:rsidP="00C56D8A">
      <w:r>
        <w:separator/>
      </w:r>
    </w:p>
  </w:footnote>
  <w:footnote w:type="continuationSeparator" w:id="0">
    <w:p w14:paraId="6D9BB29E" w14:textId="77777777" w:rsidR="00637AE7" w:rsidRDefault="00637AE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D4185"/>
    <w:multiLevelType w:val="hybridMultilevel"/>
    <w:tmpl w:val="2B1A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367E6"/>
    <w:multiLevelType w:val="hybridMultilevel"/>
    <w:tmpl w:val="6A303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308"/>
    <w:rsid w:val="000D6DF2"/>
    <w:rsid w:val="000E00A4"/>
    <w:rsid w:val="000E7D22"/>
    <w:rsid w:val="001216CB"/>
    <w:rsid w:val="001432B7"/>
    <w:rsid w:val="0014523F"/>
    <w:rsid w:val="00167417"/>
    <w:rsid w:val="00197EC6"/>
    <w:rsid w:val="001B4B85"/>
    <w:rsid w:val="001B6215"/>
    <w:rsid w:val="001C5C49"/>
    <w:rsid w:val="001E4EB0"/>
    <w:rsid w:val="00207B34"/>
    <w:rsid w:val="00224AF1"/>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3E2A9E"/>
    <w:rsid w:val="00456098"/>
    <w:rsid w:val="00466BA1"/>
    <w:rsid w:val="00472605"/>
    <w:rsid w:val="00481F88"/>
    <w:rsid w:val="004A3256"/>
    <w:rsid w:val="004B7394"/>
    <w:rsid w:val="004C584D"/>
    <w:rsid w:val="004D0CDB"/>
    <w:rsid w:val="00556381"/>
    <w:rsid w:val="005640BD"/>
    <w:rsid w:val="005876B3"/>
    <w:rsid w:val="005A7B39"/>
    <w:rsid w:val="005C628E"/>
    <w:rsid w:val="006346C1"/>
    <w:rsid w:val="00637AE7"/>
    <w:rsid w:val="0064239A"/>
    <w:rsid w:val="00670AD1"/>
    <w:rsid w:val="00677794"/>
    <w:rsid w:val="006D51F2"/>
    <w:rsid w:val="00702303"/>
    <w:rsid w:val="00711E95"/>
    <w:rsid w:val="00723DD5"/>
    <w:rsid w:val="00725E5C"/>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484C"/>
    <w:rsid w:val="00954871"/>
    <w:rsid w:val="009C79AA"/>
    <w:rsid w:val="009D487C"/>
    <w:rsid w:val="009E57E2"/>
    <w:rsid w:val="00A12C4A"/>
    <w:rsid w:val="00A46992"/>
    <w:rsid w:val="00AD5711"/>
    <w:rsid w:val="00AE26F0"/>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D2BF3"/>
    <w:rsid w:val="00E65180"/>
    <w:rsid w:val="00E94611"/>
    <w:rsid w:val="00EA471E"/>
    <w:rsid w:val="00EB6641"/>
    <w:rsid w:val="00EC0BFF"/>
    <w:rsid w:val="00EC18ED"/>
    <w:rsid w:val="00F125B9"/>
    <w:rsid w:val="00F46948"/>
    <w:rsid w:val="00F747AA"/>
    <w:rsid w:val="00F75FDE"/>
    <w:rsid w:val="00F93C6D"/>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160">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177765187">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406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2020-08-04T18:39:00Z</dcterms:created>
  <dcterms:modified xsi:type="dcterms:W3CDTF">2020-08-10T12:47:00Z</dcterms:modified>
</cp:coreProperties>
</file>