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DE54" w14:textId="77777777" w:rsidR="000A4A5D" w:rsidRDefault="00ED3AF7" w:rsidP="00654C31">
      <w:pPr>
        <w:tabs>
          <w:tab w:val="right" w:pos="9360"/>
        </w:tabs>
      </w:pPr>
      <w:r>
        <w:tab/>
      </w:r>
    </w:p>
    <w:p w14:paraId="3DC61F8C" w14:textId="77777777" w:rsidR="001572B8" w:rsidRDefault="00000000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98993F7" w14:textId="77777777" w:rsidR="009C034E" w:rsidRPr="001432B7" w:rsidRDefault="009C034E" w:rsidP="009C034E">
      <w:pPr>
        <w:pStyle w:val="BodyText"/>
        <w:rPr>
          <w:rFonts w:ascii="Garamond" w:hAnsi="Garamond"/>
          <w:b w:val="0"/>
          <w:sz w:val="72"/>
          <w:szCs w:val="72"/>
        </w:rPr>
      </w:pPr>
      <w:r w:rsidRPr="001432B7">
        <w:rPr>
          <w:rFonts w:ascii="Garamond" w:hAnsi="Garamond"/>
          <w:b w:val="0"/>
          <w:sz w:val="72"/>
          <w:szCs w:val="72"/>
        </w:rPr>
        <w:t>Medical Grand Rounds</w:t>
      </w:r>
    </w:p>
    <w:p w14:paraId="5DFE4F0F" w14:textId="77777777" w:rsidR="009C034E" w:rsidRPr="001432B7" w:rsidRDefault="009C034E" w:rsidP="009C034E">
      <w:pPr>
        <w:pStyle w:val="BodyText"/>
        <w:rPr>
          <w:rFonts w:ascii="Garamond" w:hAnsi="Garamond"/>
          <w:b w:val="0"/>
          <w:i/>
          <w:sz w:val="28"/>
          <w:szCs w:val="28"/>
        </w:rPr>
      </w:pPr>
      <w:r w:rsidRPr="001432B7">
        <w:rPr>
          <w:rFonts w:ascii="Garamond" w:hAnsi="Garamond"/>
          <w:b w:val="0"/>
          <w:i/>
          <w:sz w:val="28"/>
          <w:szCs w:val="28"/>
        </w:rPr>
        <w:t>Presented by</w:t>
      </w:r>
    </w:p>
    <w:p w14:paraId="00805FA2" w14:textId="77777777" w:rsidR="00091106" w:rsidRDefault="009C034E" w:rsidP="00900898">
      <w:pPr>
        <w:pStyle w:val="BodyText"/>
        <w:rPr>
          <w:rFonts w:ascii="Garamond" w:hAnsi="Garamond"/>
          <w:sz w:val="24"/>
          <w:szCs w:val="24"/>
        </w:rPr>
      </w:pPr>
      <w:r w:rsidRPr="00900898">
        <w:rPr>
          <w:rFonts w:ascii="Garamond" w:hAnsi="Garamond"/>
          <w:sz w:val="24"/>
          <w:szCs w:val="24"/>
        </w:rPr>
        <w:t xml:space="preserve">Yale School of Medicine, Department of Internal Medicine, </w:t>
      </w:r>
      <w:r w:rsidR="00ED1309" w:rsidRPr="00900898">
        <w:rPr>
          <w:rFonts w:ascii="Garamond" w:hAnsi="Garamond"/>
          <w:sz w:val="24"/>
          <w:szCs w:val="24"/>
        </w:rPr>
        <w:t>Sectio</w:t>
      </w:r>
      <w:r w:rsidR="00091106" w:rsidRPr="00900898">
        <w:rPr>
          <w:rFonts w:ascii="Garamond" w:hAnsi="Garamond"/>
          <w:sz w:val="24"/>
          <w:szCs w:val="24"/>
        </w:rPr>
        <w:t>n of</w:t>
      </w:r>
      <w:r w:rsidR="00900898">
        <w:rPr>
          <w:rFonts w:ascii="Garamond" w:hAnsi="Garamond"/>
          <w:sz w:val="24"/>
          <w:szCs w:val="24"/>
        </w:rPr>
        <w:t xml:space="preserve"> </w:t>
      </w:r>
      <w:r w:rsidR="00AB34C7">
        <w:rPr>
          <w:rFonts w:ascii="Garamond" w:hAnsi="Garamond"/>
          <w:sz w:val="24"/>
          <w:szCs w:val="24"/>
        </w:rPr>
        <w:t>General Medicine</w:t>
      </w:r>
    </w:p>
    <w:p w14:paraId="0F793063" w14:textId="77777777" w:rsidR="00AB34C7" w:rsidRPr="00AB34C7" w:rsidRDefault="00AB34C7" w:rsidP="00AB34C7">
      <w:pPr>
        <w:pStyle w:val="BodyText"/>
        <w:rPr>
          <w:rFonts w:ascii="Garamond" w:hAnsi="Garamond"/>
          <w:b w:val="0"/>
          <w:bCs/>
          <w:color w:val="0040CD"/>
          <w:sz w:val="96"/>
          <w:szCs w:val="96"/>
        </w:rPr>
      </w:pPr>
      <w:r w:rsidRPr="00AB34C7">
        <w:rPr>
          <w:rFonts w:ascii="Garamond" w:hAnsi="Garamond"/>
          <w:b w:val="0"/>
          <w:bCs/>
          <w:color w:val="0040CD"/>
          <w:sz w:val="96"/>
          <w:szCs w:val="96"/>
        </w:rPr>
        <w:t xml:space="preserve">Lynn E. </w:t>
      </w:r>
      <w:proofErr w:type="spellStart"/>
      <w:r w:rsidRPr="00AB34C7">
        <w:rPr>
          <w:rFonts w:ascii="Garamond" w:hAnsi="Garamond"/>
          <w:b w:val="0"/>
          <w:bCs/>
          <w:color w:val="0040CD"/>
          <w:sz w:val="96"/>
          <w:szCs w:val="96"/>
        </w:rPr>
        <w:t>Fiellin</w:t>
      </w:r>
      <w:proofErr w:type="spellEnd"/>
      <w:r w:rsidRPr="00AB34C7">
        <w:rPr>
          <w:rFonts w:ascii="Garamond" w:hAnsi="Garamond"/>
          <w:b w:val="0"/>
          <w:bCs/>
          <w:color w:val="0040CD"/>
          <w:sz w:val="96"/>
          <w:szCs w:val="96"/>
        </w:rPr>
        <w:t>, MD</w:t>
      </w:r>
    </w:p>
    <w:p w14:paraId="43D32633" w14:textId="769B0180" w:rsidR="00AB34C7" w:rsidRPr="00AB34C7" w:rsidRDefault="00AB34C7" w:rsidP="00AB34C7">
      <w:pPr>
        <w:pStyle w:val="BodyText"/>
        <w:rPr>
          <w:rFonts w:ascii="Garamond" w:hAnsi="Garamond"/>
          <w:b w:val="0"/>
          <w:bCs/>
          <w:sz w:val="21"/>
          <w:szCs w:val="21"/>
        </w:rPr>
      </w:pPr>
      <w:r w:rsidRPr="00AB34C7">
        <w:rPr>
          <w:rFonts w:ascii="Garamond" w:hAnsi="Garamond"/>
          <w:b w:val="0"/>
          <w:bCs/>
          <w:sz w:val="21"/>
          <w:szCs w:val="21"/>
        </w:rPr>
        <w:t xml:space="preserve">Professor of Medicine (General Medicine), Yale Child Study Center, and </w:t>
      </w:r>
      <w:proofErr w:type="gramStart"/>
      <w:r w:rsidRPr="00AB34C7">
        <w:rPr>
          <w:rFonts w:ascii="Garamond" w:hAnsi="Garamond"/>
          <w:b w:val="0"/>
          <w:bCs/>
          <w:sz w:val="21"/>
          <w:szCs w:val="21"/>
        </w:rPr>
        <w:t>Public  Health</w:t>
      </w:r>
      <w:proofErr w:type="gramEnd"/>
      <w:r w:rsidRPr="00AB34C7">
        <w:rPr>
          <w:rFonts w:ascii="Garamond" w:hAnsi="Garamond"/>
          <w:b w:val="0"/>
          <w:bCs/>
          <w:sz w:val="21"/>
          <w:szCs w:val="21"/>
        </w:rPr>
        <w:t xml:space="preserve"> (Social and Behavioral Sciences)</w:t>
      </w:r>
      <w:r w:rsidRPr="00AB34C7">
        <w:rPr>
          <w:rFonts w:ascii="Garamond" w:hAnsi="Garamond"/>
          <w:b w:val="0"/>
          <w:bCs/>
          <w:sz w:val="21"/>
          <w:szCs w:val="21"/>
        </w:rPr>
        <w:t xml:space="preserve">; </w:t>
      </w:r>
      <w:r w:rsidRPr="00AB34C7">
        <w:rPr>
          <w:rFonts w:ascii="Garamond" w:hAnsi="Garamond"/>
          <w:b w:val="0"/>
          <w:bCs/>
          <w:sz w:val="21"/>
          <w:szCs w:val="21"/>
        </w:rPr>
        <w:t>Director, Yale Center for Health &amp; Learning Game</w:t>
      </w:r>
      <w:r w:rsidRPr="00AB34C7">
        <w:rPr>
          <w:rFonts w:ascii="Garamond" w:hAnsi="Garamond"/>
          <w:b w:val="0"/>
          <w:bCs/>
          <w:sz w:val="21"/>
          <w:szCs w:val="21"/>
        </w:rPr>
        <w:t xml:space="preserve"> </w:t>
      </w:r>
      <w:r w:rsidRPr="00AB34C7">
        <w:rPr>
          <w:rFonts w:ascii="Garamond" w:hAnsi="Garamond"/>
          <w:b w:val="0"/>
          <w:bCs/>
          <w:sz w:val="21"/>
          <w:szCs w:val="21"/>
        </w:rPr>
        <w:t>Director, play2PREVENT Lab at Yale</w:t>
      </w:r>
      <w:r w:rsidRPr="00AB34C7">
        <w:rPr>
          <w:rFonts w:ascii="Garamond" w:hAnsi="Garamond"/>
          <w:b w:val="0"/>
          <w:bCs/>
          <w:sz w:val="21"/>
          <w:szCs w:val="21"/>
        </w:rPr>
        <w:t xml:space="preserve">; </w:t>
      </w:r>
      <w:r w:rsidRPr="00AB34C7">
        <w:rPr>
          <w:rFonts w:ascii="Garamond" w:hAnsi="Garamond"/>
          <w:b w:val="0"/>
          <w:bCs/>
          <w:sz w:val="21"/>
          <w:szCs w:val="21"/>
        </w:rPr>
        <w:t>Firm Chief, Quality &amp; Safety, Yale-New Haven Hospital</w:t>
      </w:r>
    </w:p>
    <w:p w14:paraId="03547CC4" w14:textId="77777777" w:rsidR="00AB34C7" w:rsidRPr="00AB34C7" w:rsidRDefault="00AB34C7" w:rsidP="00AB34C7">
      <w:pPr>
        <w:pStyle w:val="BodyText"/>
        <w:ind w:left="-288" w:right="-288"/>
        <w:rPr>
          <w:rFonts w:ascii="Garamond" w:hAnsi="Garamond"/>
          <w:b w:val="0"/>
          <w:bCs/>
          <w:color w:val="00B050"/>
          <w:szCs w:val="56"/>
        </w:rPr>
      </w:pPr>
      <w:r w:rsidRPr="00AB34C7">
        <w:rPr>
          <w:rFonts w:ascii="Garamond" w:hAnsi="Garamond"/>
          <w:b w:val="0"/>
          <w:bCs/>
          <w:color w:val="00B050"/>
          <w:szCs w:val="56"/>
        </w:rPr>
        <w:t>“</w:t>
      </w:r>
      <w:r w:rsidRPr="00AB34C7">
        <w:rPr>
          <w:rFonts w:ascii="Garamond" w:hAnsi="Garamond"/>
          <w:b w:val="0"/>
          <w:bCs/>
          <w:color w:val="00B050"/>
          <w:szCs w:val="56"/>
        </w:rPr>
        <w:t xml:space="preserve">Life is a Game, Play it: </w:t>
      </w:r>
    </w:p>
    <w:p w14:paraId="5044AF88" w14:textId="5F52B772" w:rsidR="00AB34C7" w:rsidRPr="00AB34C7" w:rsidRDefault="00AB34C7" w:rsidP="00AB34C7">
      <w:pPr>
        <w:pStyle w:val="BodyText"/>
        <w:ind w:left="-288" w:right="-288"/>
        <w:rPr>
          <w:rFonts w:ascii="Garamond" w:hAnsi="Garamond"/>
          <w:b w:val="0"/>
          <w:bCs/>
          <w:color w:val="00B050"/>
          <w:szCs w:val="56"/>
        </w:rPr>
        <w:sectPr w:rsidR="00AB34C7" w:rsidRPr="00AB34C7" w:rsidSect="0009110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B34C7">
        <w:rPr>
          <w:rFonts w:ascii="Garamond" w:hAnsi="Garamond"/>
          <w:b w:val="0"/>
          <w:bCs/>
          <w:color w:val="00B050"/>
          <w:szCs w:val="56"/>
        </w:rPr>
        <w:t>Building a Videogames Research Program</w:t>
      </w:r>
      <w:r w:rsidRPr="00AB34C7">
        <w:rPr>
          <w:rFonts w:ascii="Garamond" w:hAnsi="Garamond"/>
          <w:b w:val="0"/>
          <w:bCs/>
          <w:color w:val="00B050"/>
          <w:szCs w:val="56"/>
        </w:rPr>
        <w:t>”</w:t>
      </w:r>
    </w:p>
    <w:p w14:paraId="1651E507" w14:textId="77777777" w:rsidR="00F778C6" w:rsidRDefault="00F778C6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7DC9784D" w14:textId="4D88DB4D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Date: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 w:rsidR="00C30869">
        <w:rPr>
          <w:rFonts w:ascii="Garamond" w:eastAsiaTheme="minorHAnsi" w:hAnsi="Garamond"/>
          <w:b/>
          <w:bCs/>
          <w:color w:val="000000"/>
          <w:sz w:val="22"/>
          <w:szCs w:val="22"/>
        </w:rPr>
        <w:t>December 1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,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proofErr w:type="gramStart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2022</w:t>
      </w:r>
      <w:proofErr w:type="gramEnd"/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   </w:t>
      </w: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Time: 8:30-9:30am</w:t>
      </w:r>
    </w:p>
    <w:p w14:paraId="1B543D07" w14:textId="77777777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462BA3">
        <w:rPr>
          <w:rFonts w:ascii="Garamond" w:eastAsiaTheme="minorHAnsi" w:hAnsi="Garamond"/>
          <w:b/>
          <w:bCs/>
          <w:color w:val="000000"/>
          <w:sz w:val="22"/>
          <w:szCs w:val="22"/>
        </w:rPr>
        <w:t>Location</w:t>
      </w:r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: </w:t>
      </w:r>
      <w:proofErr w:type="spellStart"/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>Fitkin</w:t>
      </w:r>
      <w:proofErr w:type="spellEnd"/>
      <w:r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 Amphitheater </w:t>
      </w:r>
    </w:p>
    <w:p w14:paraId="09B5E37A" w14:textId="77777777" w:rsidR="00091106" w:rsidRPr="003F1364" w:rsidRDefault="00091106" w:rsidP="00091106">
      <w:pPr>
        <w:jc w:val="center"/>
        <w:rPr>
          <w:rFonts w:ascii="Garamond" w:hAnsi="Garamond" w:cs="Calibri"/>
          <w:color w:val="000000"/>
          <w:sz w:val="22"/>
          <w:szCs w:val="22"/>
        </w:rPr>
      </w:pPr>
      <w:r w:rsidRPr="003F1364">
        <w:rPr>
          <w:rFonts w:ascii="Garamond" w:eastAsiaTheme="minorHAnsi" w:hAnsi="Garamond"/>
          <w:color w:val="000000"/>
        </w:rPr>
        <w:t xml:space="preserve">Zoom: 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hyperlink r:id="rId13" w:history="1">
        <w:r w:rsidRPr="00222730">
          <w:rPr>
            <w:rStyle w:val="Hyperlink"/>
            <w:rFonts w:ascii="Garamond" w:hAnsi="Garamond" w:cs="Calibri"/>
            <w:sz w:val="22"/>
            <w:szCs w:val="22"/>
          </w:rPr>
          <w:t>https://yale.zoom.us/j/94463525432</w:t>
        </w:r>
      </w:hyperlink>
    </w:p>
    <w:p w14:paraId="21E4800F" w14:textId="77777777" w:rsidR="00091106" w:rsidRDefault="00091106" w:rsidP="00091106">
      <w:pPr>
        <w:autoSpaceDE w:val="0"/>
        <w:autoSpaceDN w:val="0"/>
        <w:adjustRightInd w:val="0"/>
        <w:jc w:val="center"/>
        <w:rPr>
          <w:rFonts w:ascii="Garamond" w:eastAsia="Cambria" w:hAnsi="Garamond" w:cs="Arial"/>
          <w:b/>
          <w:bCs/>
          <w:iCs/>
          <w:sz w:val="22"/>
          <w:szCs w:val="22"/>
        </w:rPr>
      </w:pPr>
    </w:p>
    <w:p w14:paraId="561196E4" w14:textId="7CFE2255" w:rsidR="00091106" w:rsidRPr="000E3FC8" w:rsidRDefault="00091106" w:rsidP="00091106">
      <w:pPr>
        <w:spacing w:after="200"/>
        <w:jc w:val="center"/>
        <w:rPr>
          <w:rFonts w:ascii="Garamond" w:eastAsia="Cambria" w:hAnsi="Garamond" w:cs="Arial"/>
          <w:b/>
          <w:bCs/>
          <w:noProof/>
          <w:sz w:val="22"/>
          <w:szCs w:val="22"/>
        </w:rPr>
        <w:sectPr w:rsidR="00091106" w:rsidRPr="000E3FC8" w:rsidSect="00091106">
          <w:headerReference w:type="default" r:id="rId14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 xml:space="preserve">Texting code for 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this </w:t>
      </w:r>
      <w:r w:rsidRPr="006A4E6B">
        <w:rPr>
          <w:rFonts w:ascii="Garamond" w:eastAsia="Cambria" w:hAnsi="Garamond" w:cs="Arial"/>
          <w:b/>
          <w:bCs/>
          <w:iCs/>
          <w:sz w:val="22"/>
          <w:szCs w:val="22"/>
        </w:rPr>
        <w:t>session:</w:t>
      </w:r>
      <w:r>
        <w:rPr>
          <w:rFonts w:ascii="Garamond" w:eastAsia="Cambria" w:hAnsi="Garamond" w:cs="Arial"/>
          <w:b/>
          <w:bCs/>
          <w:iCs/>
          <w:sz w:val="22"/>
          <w:szCs w:val="22"/>
        </w:rPr>
        <w:t xml:space="preserve">  </w:t>
      </w:r>
      <w:r w:rsidR="00900898">
        <w:rPr>
          <w:rFonts w:ascii="Garamond" w:eastAsia="Cambria" w:hAnsi="Garamond" w:cs="Arial"/>
          <w:b/>
          <w:bCs/>
          <w:iCs/>
          <w:sz w:val="22"/>
          <w:szCs w:val="22"/>
        </w:rPr>
        <w:t>33</w:t>
      </w:r>
      <w:r w:rsidR="00C30869">
        <w:rPr>
          <w:rFonts w:ascii="Garamond" w:eastAsia="Cambria" w:hAnsi="Garamond" w:cs="Arial"/>
          <w:b/>
          <w:bCs/>
          <w:iCs/>
          <w:sz w:val="22"/>
          <w:szCs w:val="22"/>
        </w:rPr>
        <w:t>309</w:t>
      </w: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091106" w14:paraId="54062344" w14:textId="77777777" w:rsidTr="00A52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7BD681B1" w14:textId="670C4102" w:rsidR="00091106" w:rsidRDefault="00091106" w:rsidP="00A52F23">
            <w:pPr>
              <w:spacing w:before="120" w:after="120"/>
              <w:jc w:val="center"/>
              <w:rPr>
                <w:rFonts w:ascii="Garamond" w:eastAsia="Cambria" w:hAnsi="Garamond" w:cs="Arial"/>
                <w:b w:val="0"/>
                <w:bCs w:val="0"/>
                <w:u w:val="single"/>
              </w:rPr>
            </w:pPr>
            <w:r w:rsidRPr="007726A3">
              <w:rPr>
                <w:rFonts w:ascii="Garamond" w:eastAsia="Cambria" w:hAnsi="Garamond" w:cs="Arial"/>
                <w:u w:val="single"/>
              </w:rPr>
              <w:t>Program Goal:</w:t>
            </w:r>
          </w:p>
          <w:p w14:paraId="68302ECC" w14:textId="7D1257DD" w:rsidR="00AB34C7" w:rsidRPr="00AB34C7" w:rsidRDefault="00AB34C7" w:rsidP="00AB34C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aramond" w:eastAsia="Cambria" w:hAnsi="Garamond" w:cs="Arial"/>
                <w:b w:val="0"/>
                <w:bCs w:val="0"/>
              </w:rPr>
            </w:pPr>
            <w:r w:rsidRPr="00AB34C7">
              <w:rPr>
                <w:rFonts w:ascii="Garamond" w:eastAsia="Cambria" w:hAnsi="Garamond" w:cs="Arial"/>
                <w:b w:val="0"/>
                <w:bCs w:val="0"/>
              </w:rPr>
              <w:t>Describe how to use videogames as interventions targeting health outcomes in adolescents</w:t>
            </w:r>
          </w:p>
          <w:p w14:paraId="1B802686" w14:textId="781E8CF7" w:rsidR="00AB34C7" w:rsidRPr="00AB34C7" w:rsidRDefault="00AB34C7" w:rsidP="00AB34C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aramond" w:eastAsia="Cambria" w:hAnsi="Garamond" w:cs="Arial"/>
                <w:b w:val="0"/>
                <w:bCs w:val="0"/>
              </w:rPr>
            </w:pPr>
            <w:r w:rsidRPr="00AB34C7">
              <w:rPr>
                <w:rFonts w:ascii="Garamond" w:eastAsia="Cambria" w:hAnsi="Garamond" w:cs="Arial"/>
                <w:b w:val="0"/>
                <w:bCs w:val="0"/>
              </w:rPr>
              <w:t>Describe how to translate formative work and collaborations with community partners to effective interventions</w:t>
            </w:r>
          </w:p>
          <w:p w14:paraId="63872E3F" w14:textId="285D12FC" w:rsidR="00091106" w:rsidRPr="00AB34C7" w:rsidRDefault="00AB34C7" w:rsidP="00AB34C7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Garamond" w:eastAsia="Cambria" w:hAnsi="Garamond" w:cs="Arial"/>
              </w:rPr>
            </w:pPr>
            <w:r w:rsidRPr="00AB34C7">
              <w:rPr>
                <w:rFonts w:ascii="Garamond" w:eastAsia="Cambria" w:hAnsi="Garamond" w:cs="Arial"/>
                <w:b w:val="0"/>
                <w:bCs w:val="0"/>
              </w:rPr>
              <w:t>Identify “out-of-the-box” funding sources (not just NIH or foundation) for this work</w:t>
            </w:r>
          </w:p>
        </w:tc>
      </w:tr>
      <w:tr w:rsidR="00091106" w14:paraId="7EA72081" w14:textId="77777777" w:rsidTr="00A52F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0A83D5A0" w14:textId="77777777" w:rsidR="00091106" w:rsidRPr="007726A3" w:rsidRDefault="00091106" w:rsidP="00A52F23">
            <w:pPr>
              <w:spacing w:before="120" w:after="200"/>
              <w:jc w:val="center"/>
              <w:rPr>
                <w:rFonts w:ascii="Garamond" w:eastAsia="Cambria" w:hAnsi="Garamond" w:cs="Arial"/>
              </w:rPr>
            </w:pPr>
            <w:r w:rsidRPr="007726A3">
              <w:rPr>
                <w:rFonts w:ascii="Garamond" w:eastAsia="Cambria" w:hAnsi="Garamond" w:cs="Arial"/>
              </w:rPr>
              <w:t xml:space="preserve">Target Audience: </w:t>
            </w:r>
            <w:r w:rsidRPr="007726A3">
              <w:rPr>
                <w:rFonts w:ascii="Garamond" w:eastAsia="Cambria" w:hAnsi="Garamond" w:cs="Arial"/>
                <w:b w:val="0"/>
                <w:bCs w:val="0"/>
                <w:noProof/>
              </w:rPr>
              <w:t>Internal Medicine</w:t>
            </w:r>
          </w:p>
        </w:tc>
      </w:tr>
    </w:tbl>
    <w:p w14:paraId="6C96FCB5" w14:textId="77777777" w:rsidR="00091106" w:rsidRPr="007726A3" w:rsidRDefault="00091106" w:rsidP="00AB34C7">
      <w:pPr>
        <w:spacing w:after="200"/>
        <w:rPr>
          <w:rFonts w:ascii="Garamond" w:eastAsia="Cambria" w:hAnsi="Garamond" w:cs="Arial"/>
          <w:i/>
          <w:sz w:val="16"/>
          <w:szCs w:val="16"/>
        </w:rPr>
      </w:pPr>
    </w:p>
    <w:p w14:paraId="776991BA" w14:textId="77777777" w:rsidR="00091106" w:rsidRDefault="00091106" w:rsidP="00091106">
      <w:pPr>
        <w:spacing w:after="200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>Financial Disclosure Information: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2"/>
        <w:gridCol w:w="2797"/>
        <w:gridCol w:w="3735"/>
      </w:tblGrid>
      <w:tr w:rsidR="00900898" w14:paraId="5972884C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2FA220B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Name of individual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0F8CE98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Individual's role in activity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41A8BD1" w14:textId="77777777" w:rsidR="00900898" w:rsidRPr="00900898" w:rsidRDefault="00900898" w:rsidP="00BA350E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Name of Ineligible Company(s) / Nature of Relationship(s)</w:t>
            </w:r>
          </w:p>
        </w:tc>
      </w:tr>
      <w:tr w:rsidR="00900898" w14:paraId="7B2396F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9E3AE5E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Nancy Kravitz, BS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4EA50F0F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Activity Administrator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D3F942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- 06/24/2022</w:t>
            </w:r>
          </w:p>
        </w:tc>
      </w:tr>
      <w:tr w:rsidR="00900898" w14:paraId="1F01727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F63C37F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 xml:space="preserve">Roberta </w:t>
            </w:r>
            <w:proofErr w:type="spellStart"/>
            <w:r w:rsidRPr="00900898">
              <w:rPr>
                <w:bCs/>
                <w:sz w:val="13"/>
                <w:szCs w:val="13"/>
              </w:rPr>
              <w:t>Biceglia</w:t>
            </w:r>
            <w:proofErr w:type="spellEnd"/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514FAE7C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Activity Coordinator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78E5B29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- 06/17/2022</w:t>
            </w:r>
          </w:p>
        </w:tc>
      </w:tr>
      <w:tr w:rsidR="00900898" w14:paraId="68BC733D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5914C2C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Peter Aronson, MD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02240104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Co-Director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A479F71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Honoraria-Janssen (Relationship has ended) - 07/05/2022</w:t>
            </w:r>
          </w:p>
        </w:tc>
      </w:tr>
      <w:tr w:rsidR="00900898" w14:paraId="3CDAA5B0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09DDD0E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 xml:space="preserve">Vincent J. </w:t>
            </w:r>
            <w:proofErr w:type="spellStart"/>
            <w:r w:rsidRPr="00900898">
              <w:rPr>
                <w:bCs/>
                <w:sz w:val="13"/>
                <w:szCs w:val="13"/>
              </w:rPr>
              <w:t>Quagliarello</w:t>
            </w:r>
            <w:proofErr w:type="spellEnd"/>
            <w:r w:rsidRPr="00900898">
              <w:rPr>
                <w:bCs/>
                <w:sz w:val="13"/>
                <w:szCs w:val="13"/>
              </w:rPr>
              <w:t>, MD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63361928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Course Director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D7000C7" w14:textId="77777777" w:rsidR="00900898" w:rsidRPr="00900898" w:rsidRDefault="00900898" w:rsidP="00900898">
            <w:pPr>
              <w:jc w:val="center"/>
              <w:rPr>
                <w:bCs/>
                <w:sz w:val="13"/>
                <w:szCs w:val="13"/>
              </w:rPr>
            </w:pPr>
            <w:r w:rsidRPr="00900898">
              <w:rPr>
                <w:bCs/>
                <w:sz w:val="13"/>
                <w:szCs w:val="13"/>
              </w:rPr>
              <w:t>Nothing to disclose - 06/16/2022</w:t>
            </w:r>
          </w:p>
        </w:tc>
      </w:tr>
      <w:tr w:rsidR="00C30869" w14:paraId="55542AB9" w14:textId="77777777" w:rsidTr="00900898">
        <w:trPr>
          <w:tblCellSpacing w:w="15" w:type="dxa"/>
        </w:trPr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2B133126" w14:textId="695910A2" w:rsidR="00C30869" w:rsidRPr="00C30869" w:rsidRDefault="00C30869" w:rsidP="00C30869">
            <w:pPr>
              <w:jc w:val="center"/>
              <w:rPr>
                <w:rFonts w:ascii="YaleNew" w:hAnsi="YaleNew"/>
                <w:bCs/>
                <w:sz w:val="15"/>
                <w:szCs w:val="15"/>
              </w:rPr>
            </w:pPr>
            <w:r w:rsidRPr="00C30869">
              <w:rPr>
                <w:rFonts w:ascii="YaleNew" w:hAnsi="YaleNew"/>
                <w:sz w:val="15"/>
                <w:szCs w:val="15"/>
              </w:rPr>
              <w:t xml:space="preserve">Lynn E </w:t>
            </w:r>
            <w:proofErr w:type="spellStart"/>
            <w:r w:rsidRPr="00C30869">
              <w:rPr>
                <w:rFonts w:ascii="YaleNew" w:hAnsi="YaleNew"/>
                <w:sz w:val="15"/>
                <w:szCs w:val="15"/>
              </w:rPr>
              <w:t>Fiellin</w:t>
            </w:r>
            <w:proofErr w:type="spellEnd"/>
            <w:r w:rsidRPr="00C30869">
              <w:rPr>
                <w:rFonts w:ascii="YaleNew" w:hAnsi="YaleNew"/>
                <w:sz w:val="15"/>
                <w:szCs w:val="15"/>
              </w:rPr>
              <w:t>, MD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1A513AFA" w14:textId="18E0139C" w:rsidR="00C30869" w:rsidRPr="00C30869" w:rsidRDefault="00C30869" w:rsidP="00C30869">
            <w:pPr>
              <w:jc w:val="center"/>
              <w:rPr>
                <w:rFonts w:ascii="YaleNew" w:hAnsi="YaleNew"/>
                <w:bCs/>
                <w:sz w:val="15"/>
                <w:szCs w:val="15"/>
              </w:rPr>
            </w:pPr>
            <w:r w:rsidRPr="00C30869">
              <w:rPr>
                <w:rFonts w:ascii="YaleNew" w:hAnsi="YaleNew"/>
                <w:sz w:val="15"/>
                <w:szCs w:val="15"/>
              </w:rPr>
              <w:t>Faculty</w:t>
            </w:r>
          </w:p>
        </w:tc>
        <w:tc>
          <w:tcPr>
            <w:tcW w:w="1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14:paraId="395036D4" w14:textId="675D0BB4" w:rsidR="00C30869" w:rsidRPr="00C30869" w:rsidRDefault="00C30869" w:rsidP="00C30869">
            <w:pPr>
              <w:jc w:val="center"/>
              <w:rPr>
                <w:rFonts w:ascii="YaleNew" w:hAnsi="YaleNew"/>
                <w:bCs/>
                <w:sz w:val="15"/>
                <w:szCs w:val="15"/>
              </w:rPr>
            </w:pPr>
            <w:r w:rsidRPr="00C30869">
              <w:rPr>
                <w:rFonts w:ascii="YaleNew" w:hAnsi="YaleNew"/>
                <w:sz w:val="15"/>
                <w:szCs w:val="15"/>
              </w:rPr>
              <w:t>Ownership-</w:t>
            </w:r>
            <w:proofErr w:type="spellStart"/>
            <w:r w:rsidRPr="00C30869">
              <w:rPr>
                <w:rFonts w:ascii="YaleNew" w:hAnsi="YaleNew"/>
                <w:sz w:val="15"/>
                <w:szCs w:val="15"/>
              </w:rPr>
              <w:t>Playbl</w:t>
            </w:r>
            <w:proofErr w:type="spellEnd"/>
            <w:r w:rsidRPr="00C30869">
              <w:rPr>
                <w:rFonts w:ascii="YaleNew" w:hAnsi="YaleNew"/>
                <w:sz w:val="15"/>
                <w:szCs w:val="15"/>
              </w:rPr>
              <w:t>, Inc. - 10/10/2022</w:t>
            </w:r>
          </w:p>
        </w:tc>
      </w:tr>
    </w:tbl>
    <w:p w14:paraId="2F4E4D57" w14:textId="77777777" w:rsidR="00091106" w:rsidRPr="007726A3" w:rsidRDefault="00091106" w:rsidP="00091106">
      <w:pPr>
        <w:spacing w:after="120"/>
        <w:jc w:val="center"/>
        <w:rPr>
          <w:rFonts w:ascii="Garamond" w:eastAsia="Cambria" w:hAnsi="Garamond" w:cs="Arial"/>
          <w:i/>
          <w:sz w:val="16"/>
          <w:szCs w:val="16"/>
        </w:rPr>
      </w:pPr>
    </w:p>
    <w:p w14:paraId="69F9C4C4" w14:textId="77777777" w:rsidR="00091106" w:rsidRPr="00F778C6" w:rsidRDefault="00091106" w:rsidP="00F778C6">
      <w:pPr>
        <w:spacing w:after="120"/>
        <w:ind w:left="-288" w:right="-288"/>
        <w:jc w:val="center"/>
        <w:rPr>
          <w:rFonts w:ascii="Garamond" w:eastAsia="Cambria" w:hAnsi="Garamond" w:cs="Arial"/>
          <w:i/>
          <w:sz w:val="16"/>
          <w:szCs w:val="16"/>
        </w:rPr>
      </w:pPr>
      <w:r w:rsidRPr="00F778C6">
        <w:rPr>
          <w:rFonts w:ascii="Garamond" w:eastAsia="Cambria" w:hAnsi="Garamond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2DFE7BF4" w14:textId="77777777" w:rsidR="00091106" w:rsidRPr="007726A3" w:rsidRDefault="00091106" w:rsidP="00F778C6">
      <w:pPr>
        <w:spacing w:after="120"/>
        <w:ind w:left="-288" w:right="-288"/>
        <w:jc w:val="center"/>
        <w:rPr>
          <w:rFonts w:ascii="Garamond" w:eastAsia="Cambria" w:hAnsi="Garamond" w:cs="Arial"/>
          <w:i/>
          <w:sz w:val="16"/>
          <w:szCs w:val="16"/>
        </w:rPr>
      </w:pPr>
      <w:r w:rsidRPr="007726A3">
        <w:rPr>
          <w:rFonts w:ascii="Garamond" w:eastAsia="Cambria" w:hAnsi="Garamond" w:cs="Arial"/>
          <w:i/>
          <w:sz w:val="16"/>
          <w:szCs w:val="16"/>
        </w:rPr>
        <w:t xml:space="preserve">Designation Statement: Yale School of Medicine designates this </w:t>
      </w:r>
      <w:r w:rsidRPr="007726A3">
        <w:rPr>
          <w:rFonts w:ascii="Garamond" w:eastAsia="Cambria" w:hAnsi="Garamond" w:cs="Arial"/>
          <w:i/>
          <w:noProof/>
          <w:sz w:val="16"/>
          <w:szCs w:val="16"/>
        </w:rPr>
        <w:t>Live Activity</w:t>
      </w:r>
      <w:r w:rsidRPr="007726A3">
        <w:rPr>
          <w:rFonts w:ascii="Garamond" w:eastAsia="Cambria" w:hAnsi="Garamond" w:cs="Arial"/>
          <w:i/>
          <w:sz w:val="16"/>
          <w:szCs w:val="16"/>
        </w:rPr>
        <w:t xml:space="preserve"> for a maximum of </w:t>
      </w:r>
      <w:r w:rsidRPr="007726A3">
        <w:rPr>
          <w:rFonts w:ascii="Garamond" w:eastAsia="Cambria" w:hAnsi="Garamond" w:cs="Arial"/>
          <w:b/>
          <w:bCs/>
          <w:i/>
          <w:noProof/>
          <w:color w:val="0078BF"/>
          <w:sz w:val="16"/>
          <w:szCs w:val="16"/>
        </w:rPr>
        <w:t>1.00</w:t>
      </w:r>
      <w:r w:rsidRPr="007726A3">
        <w:rPr>
          <w:rFonts w:ascii="Garamond" w:eastAsia="Cambria" w:hAnsi="Garamond" w:cs="Arial"/>
          <w:b/>
          <w:bCs/>
          <w:i/>
          <w:color w:val="0078BF"/>
          <w:sz w:val="16"/>
          <w:szCs w:val="16"/>
        </w:rPr>
        <w:t xml:space="preserve"> AMA PRA Category 1 Credit(s)™.</w:t>
      </w:r>
      <w:r w:rsidRPr="007726A3">
        <w:rPr>
          <w:rFonts w:ascii="Garamond" w:eastAsia="Cambria" w:hAnsi="Garamond" w:cs="Arial"/>
          <w:i/>
          <w:color w:val="0078BF"/>
          <w:sz w:val="16"/>
          <w:szCs w:val="16"/>
        </w:rPr>
        <w:t xml:space="preserve"> </w:t>
      </w:r>
      <w:r w:rsidRPr="007726A3">
        <w:rPr>
          <w:rFonts w:ascii="Garamond" w:eastAsia="Cambria" w:hAnsi="Garamond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16E616EF" w14:textId="77777777" w:rsidR="00091106" w:rsidRDefault="00091106" w:rsidP="00091106">
      <w:pPr>
        <w:spacing w:after="120"/>
        <w:jc w:val="center"/>
        <w:rPr>
          <w:rFonts w:ascii="Garamond" w:eastAsia="Cambria" w:hAnsi="Garamond" w:cs="Arial"/>
          <w:b/>
          <w:bCs/>
          <w:sz w:val="22"/>
          <w:szCs w:val="22"/>
        </w:rPr>
      </w:pPr>
      <w:r w:rsidRPr="007726A3">
        <w:rPr>
          <w:rFonts w:ascii="Garamond" w:eastAsia="Cambria" w:hAnsi="Garamond" w:cs="Arial"/>
          <w:b/>
          <w:bCs/>
          <w:sz w:val="22"/>
          <w:szCs w:val="22"/>
        </w:rPr>
        <w:t xml:space="preserve">For questions, email </w:t>
      </w:r>
      <w:hyperlink r:id="rId15" w:history="1">
        <w:r w:rsidRPr="000B3FF2">
          <w:rPr>
            <w:rStyle w:val="Hyperlink"/>
            <w:rFonts w:ascii="Garamond" w:eastAsia="Cambria" w:hAnsi="Garamond" w:cs="Arial"/>
            <w:b/>
            <w:bCs/>
            <w:noProof/>
            <w:sz w:val="22"/>
            <w:szCs w:val="22"/>
          </w:rPr>
          <w:t>roberta.biceglia@yale.edu</w:t>
        </w:r>
      </w:hyperlink>
    </w:p>
    <w:p w14:paraId="1BE72AF3" w14:textId="570EA1C4" w:rsidR="0043024C" w:rsidRPr="001F5299" w:rsidRDefault="0043024C" w:rsidP="009C034E">
      <w:pPr>
        <w:rPr>
          <w:sz w:val="18"/>
          <w:szCs w:val="18"/>
        </w:rPr>
      </w:pPr>
    </w:p>
    <w:sectPr w:rsidR="0043024C" w:rsidRPr="001F5299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2F0FC" w14:textId="77777777" w:rsidR="005233FE" w:rsidRDefault="005233FE">
      <w:r>
        <w:separator/>
      </w:r>
    </w:p>
  </w:endnote>
  <w:endnote w:type="continuationSeparator" w:id="0">
    <w:p w14:paraId="53A7B391" w14:textId="77777777" w:rsidR="005233FE" w:rsidRDefault="0052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aleNew">
    <w:panose1 w:val="02000602050000020003"/>
    <w:charset w:val="4D"/>
    <w:family w:val="auto"/>
    <w:notTrueType/>
    <w:pitch w:val="variable"/>
    <w:sig w:usb0="800000AF" w:usb1="5000407B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A5FE5" w14:textId="77777777" w:rsidR="003D4FF8" w:rsidRDefault="003D4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9DE8" w14:textId="77777777" w:rsidR="003D4FF8" w:rsidRDefault="003D4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68AA" w14:textId="77777777" w:rsidR="003D4FF8" w:rsidRDefault="003D4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6CC3" w14:textId="77777777" w:rsidR="005233FE" w:rsidRDefault="005233FE">
      <w:r>
        <w:separator/>
      </w:r>
    </w:p>
  </w:footnote>
  <w:footnote w:type="continuationSeparator" w:id="0">
    <w:p w14:paraId="248AE90A" w14:textId="77777777" w:rsidR="005233FE" w:rsidRDefault="00523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9D3E" w14:textId="77777777" w:rsidR="003D4FF8" w:rsidRDefault="003D4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ECE76" w14:textId="77777777" w:rsidR="00525504" w:rsidRDefault="00ED3AF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23DE297" wp14:editId="6AEE73F0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9421" cy="102870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9421" cy="10287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1BE53" w14:textId="77777777" w:rsidR="003D4FF8" w:rsidRDefault="003D4F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2C1B" w14:textId="77777777" w:rsidR="00091106" w:rsidRDefault="00091106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7A22BCCB" wp14:editId="21B1C3F0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7270"/>
    <w:multiLevelType w:val="hybridMultilevel"/>
    <w:tmpl w:val="E19EF438"/>
    <w:lvl w:ilvl="0" w:tplc="CDFCF8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25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954"/>
    <w:rsid w:val="00091106"/>
    <w:rsid w:val="000B78E6"/>
    <w:rsid w:val="00123D67"/>
    <w:rsid w:val="001E56AB"/>
    <w:rsid w:val="001F5299"/>
    <w:rsid w:val="00350B09"/>
    <w:rsid w:val="003D2111"/>
    <w:rsid w:val="003D4FF8"/>
    <w:rsid w:val="00416E12"/>
    <w:rsid w:val="0043024C"/>
    <w:rsid w:val="00466E0C"/>
    <w:rsid w:val="00507134"/>
    <w:rsid w:val="005233FE"/>
    <w:rsid w:val="0053731E"/>
    <w:rsid w:val="00627A8F"/>
    <w:rsid w:val="00695954"/>
    <w:rsid w:val="006C34BC"/>
    <w:rsid w:val="006D17A9"/>
    <w:rsid w:val="007C73F5"/>
    <w:rsid w:val="00800E92"/>
    <w:rsid w:val="0084276D"/>
    <w:rsid w:val="00863F19"/>
    <w:rsid w:val="008F2009"/>
    <w:rsid w:val="00900898"/>
    <w:rsid w:val="0096202B"/>
    <w:rsid w:val="009C034E"/>
    <w:rsid w:val="00A21122"/>
    <w:rsid w:val="00A31F5E"/>
    <w:rsid w:val="00A87E2D"/>
    <w:rsid w:val="00AB34C7"/>
    <w:rsid w:val="00BA3D06"/>
    <w:rsid w:val="00C30869"/>
    <w:rsid w:val="00C45E3A"/>
    <w:rsid w:val="00CD16E1"/>
    <w:rsid w:val="00EC3A7D"/>
    <w:rsid w:val="00ED1309"/>
    <w:rsid w:val="00ED3AF7"/>
    <w:rsid w:val="00F245D9"/>
    <w:rsid w:val="00F3437A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04B1"/>
  <w15:docId w15:val="{BDD0E000-59CD-6A49-AF2A-B38721EC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C034E"/>
    <w:pPr>
      <w:jc w:val="center"/>
    </w:pPr>
    <w:rPr>
      <w:b/>
      <w:snapToGrid w:val="0"/>
      <w:sz w:val="56"/>
    </w:rPr>
  </w:style>
  <w:style w:type="character" w:customStyle="1" w:styleId="BodyTextChar">
    <w:name w:val="Body Text Char"/>
    <w:basedOn w:val="DefaultParagraphFont"/>
    <w:link w:val="BodyText"/>
    <w:rsid w:val="009C034E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character" w:styleId="Hyperlink">
    <w:name w:val="Hyperlink"/>
    <w:basedOn w:val="DefaultParagraphFont"/>
    <w:uiPriority w:val="99"/>
    <w:unhideWhenUsed/>
    <w:rsid w:val="009C03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yale.zoom.us/j/9446352543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roberta.biceglia@yale.ed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Biceglia, Roberta</cp:lastModifiedBy>
  <cp:revision>5</cp:revision>
  <cp:lastPrinted>2021-08-18T18:25:00Z</cp:lastPrinted>
  <dcterms:created xsi:type="dcterms:W3CDTF">2022-10-18T14:12:00Z</dcterms:created>
  <dcterms:modified xsi:type="dcterms:W3CDTF">2022-10-18T14:19:00Z</dcterms:modified>
</cp:coreProperties>
</file>