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68F18" w14:textId="535B3B00" w:rsidR="00C56D8A" w:rsidRDefault="00C56D8A" w:rsidP="00527E3C">
      <w:pPr>
        <w:ind w:left="270"/>
      </w:pPr>
    </w:p>
    <w:p w14:paraId="25BC6449" w14:textId="6DD5A602" w:rsidR="00A60FEB" w:rsidRPr="00EA5E51" w:rsidRDefault="00A60FEB" w:rsidP="00A60FEB">
      <w:pPr>
        <w:pStyle w:val="BodyText"/>
        <w:rPr>
          <w:rFonts w:ascii="Garamond" w:hAnsi="Garamond"/>
          <w:b w:val="0"/>
          <w:bCs/>
          <w:sz w:val="24"/>
          <w:szCs w:val="24"/>
        </w:rPr>
      </w:pPr>
      <w:bookmarkStart w:id="0" w:name="_Hlk2171818"/>
      <w:bookmarkEnd w:id="0"/>
      <w:r w:rsidRPr="00EA5E51">
        <w:rPr>
          <w:rFonts w:ascii="Garamond" w:hAnsi="Garamond" w:cs="Microsoft Sans Serif"/>
          <w:color w:val="333333"/>
          <w:sz w:val="24"/>
          <w:szCs w:val="24"/>
        </w:rPr>
        <w:t>Addiction Medicine Rounds</w:t>
      </w:r>
    </w:p>
    <w:p w14:paraId="476012D2" w14:textId="77777777" w:rsidR="00C56D8A" w:rsidRPr="00EA5E51" w:rsidRDefault="00C56D8A" w:rsidP="00A60FEB">
      <w:pPr>
        <w:pStyle w:val="BodyText"/>
        <w:rPr>
          <w:rFonts w:ascii="Garamond" w:hAnsi="Garamond"/>
          <w:b w:val="0"/>
          <w:bCs/>
          <w:sz w:val="24"/>
          <w:szCs w:val="24"/>
        </w:rPr>
      </w:pPr>
      <w:r w:rsidRPr="00EA5E51">
        <w:rPr>
          <w:rFonts w:ascii="Garamond" w:hAnsi="Garamond"/>
          <w:b w:val="0"/>
          <w:i/>
          <w:sz w:val="24"/>
          <w:szCs w:val="24"/>
        </w:rPr>
        <w:t>Presented by</w:t>
      </w:r>
    </w:p>
    <w:p w14:paraId="4BBED502" w14:textId="25905D16" w:rsidR="00C56D8A" w:rsidRPr="00EA5E51" w:rsidRDefault="00C56D8A" w:rsidP="00A60FEB">
      <w:pPr>
        <w:pStyle w:val="BodyText"/>
        <w:rPr>
          <w:sz w:val="24"/>
          <w:szCs w:val="24"/>
        </w:rPr>
      </w:pPr>
      <w:r w:rsidRPr="00EA5E51">
        <w:rPr>
          <w:sz w:val="24"/>
          <w:szCs w:val="24"/>
        </w:rPr>
        <w:t>Yale Schoo</w:t>
      </w:r>
      <w:r w:rsidR="0022725E" w:rsidRPr="00EA5E51">
        <w:rPr>
          <w:sz w:val="24"/>
          <w:szCs w:val="24"/>
        </w:rPr>
        <w:t>l of Medicine</w:t>
      </w:r>
      <w:r w:rsidR="004B7394" w:rsidRPr="00EA5E51">
        <w:rPr>
          <w:sz w:val="24"/>
          <w:szCs w:val="24"/>
        </w:rPr>
        <w:t xml:space="preserve">, Department of </w:t>
      </w:r>
      <w:r w:rsidR="002A710B" w:rsidRPr="00EA5E51">
        <w:rPr>
          <w:sz w:val="24"/>
          <w:szCs w:val="24"/>
        </w:rPr>
        <w:t>Internal Medicine</w:t>
      </w:r>
    </w:p>
    <w:p w14:paraId="72FE9BF1" w14:textId="2D43D447" w:rsidR="00A3287B" w:rsidRPr="00EA5E51" w:rsidRDefault="00C56D8A" w:rsidP="00A60FEB">
      <w:pPr>
        <w:jc w:val="center"/>
      </w:pPr>
      <w:r w:rsidRPr="00EA5E51">
        <w:t xml:space="preserve">Section of </w:t>
      </w:r>
      <w:r w:rsidR="002A710B" w:rsidRPr="00EA5E51">
        <w:t>General Medicine</w:t>
      </w:r>
    </w:p>
    <w:p w14:paraId="57CC78C9" w14:textId="67BAF4F7" w:rsidR="00B22597" w:rsidRPr="00EA5E51" w:rsidRDefault="00B22597" w:rsidP="00A60FEB">
      <w:pPr>
        <w:jc w:val="center"/>
      </w:pPr>
    </w:p>
    <w:p w14:paraId="2CB1742C" w14:textId="60186D29" w:rsidR="00A60FEB" w:rsidRPr="00EA5E51" w:rsidRDefault="00A3287B" w:rsidP="0083376C">
      <w:pPr>
        <w:jc w:val="center"/>
        <w:rPr>
          <w:b/>
        </w:rPr>
      </w:pPr>
      <w:r w:rsidRPr="00EA5E51">
        <w:rPr>
          <w:b/>
        </w:rPr>
        <w:t>“</w:t>
      </w:r>
      <w:r w:rsidR="000E7C81">
        <w:rPr>
          <w:b/>
        </w:rPr>
        <w:t>Automated Bilingual Computerized Screening and Intervention (AB-CASI) for Alcohol Use Among Adult Latino ED Patients</w:t>
      </w:r>
      <w:r w:rsidR="00363B81" w:rsidRPr="00EA5E51">
        <w:rPr>
          <w:b/>
        </w:rPr>
        <w:t>”</w:t>
      </w:r>
    </w:p>
    <w:p w14:paraId="44105D98" w14:textId="624AE58C" w:rsidR="0083376C" w:rsidRPr="0071463E" w:rsidRDefault="000E7C81" w:rsidP="0071463E">
      <w:pPr>
        <w:jc w:val="center"/>
        <w:rPr>
          <w:b/>
          <w:sz w:val="32"/>
          <w:szCs w:val="32"/>
          <w:lang w:val="en"/>
        </w:rPr>
      </w:pPr>
      <w:bookmarkStart w:id="1" w:name="_Hlk7689028"/>
      <w:bookmarkEnd w:id="1"/>
      <w:r>
        <w:rPr>
          <w:b/>
          <w:noProof/>
          <w:sz w:val="32"/>
          <w:szCs w:val="32"/>
          <w:lang w:val="en"/>
        </w:rPr>
        <w:drawing>
          <wp:anchor distT="0" distB="0" distL="114300" distR="114300" simplePos="0" relativeHeight="251658240" behindDoc="0" locked="0" layoutInCell="1" allowOverlap="1" wp14:anchorId="1F5FCB3A" wp14:editId="47BFD6D0">
            <wp:simplePos x="0" y="0"/>
            <wp:positionH relativeFrom="column">
              <wp:posOffset>2689860</wp:posOffset>
            </wp:positionH>
            <wp:positionV relativeFrom="paragraph">
              <wp:posOffset>52225</wp:posOffset>
            </wp:positionV>
            <wp:extent cx="1002665" cy="1504315"/>
            <wp:effectExtent l="0" t="0" r="635" b="0"/>
            <wp:wrapThrough wrapText="bothSides">
              <wp:wrapPolygon edited="0">
                <wp:start x="0" y="0"/>
                <wp:lineTo x="0" y="21336"/>
                <wp:lineTo x="21340" y="21336"/>
                <wp:lineTo x="21340" y="0"/>
                <wp:lineTo x="0" y="0"/>
              </wp:wrapPolygon>
            </wp:wrapThrough>
            <wp:docPr id="1" name="Picture 1"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 and a sui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2665" cy="1504315"/>
                    </a:xfrm>
                    <a:prstGeom prst="rect">
                      <a:avLst/>
                    </a:prstGeom>
                  </pic:spPr>
                </pic:pic>
              </a:graphicData>
            </a:graphic>
            <wp14:sizeRelH relativeFrom="page">
              <wp14:pctWidth>0</wp14:pctWidth>
            </wp14:sizeRelH>
            <wp14:sizeRelV relativeFrom="page">
              <wp14:pctHeight>0</wp14:pctHeight>
            </wp14:sizeRelV>
          </wp:anchor>
        </w:drawing>
      </w:r>
    </w:p>
    <w:p w14:paraId="254F6E38" w14:textId="77777777" w:rsidR="000E7C81" w:rsidRDefault="000E7C81" w:rsidP="0083376C">
      <w:pPr>
        <w:jc w:val="center"/>
        <w:rPr>
          <w:b/>
          <w:bCs/>
          <w:sz w:val="26"/>
          <w:szCs w:val="26"/>
        </w:rPr>
      </w:pPr>
    </w:p>
    <w:p w14:paraId="15237F58" w14:textId="77777777" w:rsidR="000E7C81" w:rsidRDefault="000E7C81" w:rsidP="0083376C">
      <w:pPr>
        <w:jc w:val="center"/>
        <w:rPr>
          <w:b/>
          <w:bCs/>
          <w:sz w:val="26"/>
          <w:szCs w:val="26"/>
        </w:rPr>
      </w:pPr>
    </w:p>
    <w:p w14:paraId="59C2161F" w14:textId="77777777" w:rsidR="000E7C81" w:rsidRDefault="000E7C81" w:rsidP="0083376C">
      <w:pPr>
        <w:jc w:val="center"/>
        <w:rPr>
          <w:b/>
          <w:bCs/>
          <w:sz w:val="26"/>
          <w:szCs w:val="26"/>
        </w:rPr>
      </w:pPr>
    </w:p>
    <w:p w14:paraId="3606EA35" w14:textId="77777777" w:rsidR="000E7C81" w:rsidRDefault="000E7C81" w:rsidP="0083376C">
      <w:pPr>
        <w:jc w:val="center"/>
        <w:rPr>
          <w:b/>
          <w:bCs/>
          <w:sz w:val="26"/>
          <w:szCs w:val="26"/>
        </w:rPr>
      </w:pPr>
    </w:p>
    <w:p w14:paraId="204C8D4B" w14:textId="77777777" w:rsidR="000E7C81" w:rsidRDefault="000E7C81" w:rsidP="0083376C">
      <w:pPr>
        <w:jc w:val="center"/>
        <w:rPr>
          <w:b/>
          <w:bCs/>
          <w:sz w:val="26"/>
          <w:szCs w:val="26"/>
        </w:rPr>
      </w:pPr>
    </w:p>
    <w:p w14:paraId="183D7B60" w14:textId="77777777" w:rsidR="000E7C81" w:rsidRDefault="000E7C81" w:rsidP="0083376C">
      <w:pPr>
        <w:jc w:val="center"/>
        <w:rPr>
          <w:b/>
          <w:bCs/>
          <w:sz w:val="26"/>
          <w:szCs w:val="26"/>
        </w:rPr>
      </w:pPr>
    </w:p>
    <w:p w14:paraId="2C71C68A" w14:textId="77777777" w:rsidR="000E7C81" w:rsidRDefault="000E7C81" w:rsidP="0083376C">
      <w:pPr>
        <w:jc w:val="center"/>
        <w:rPr>
          <w:b/>
          <w:bCs/>
          <w:sz w:val="26"/>
          <w:szCs w:val="26"/>
        </w:rPr>
      </w:pPr>
    </w:p>
    <w:p w14:paraId="04C677DD" w14:textId="0F8F9DE1" w:rsidR="00EA5E51" w:rsidRPr="0071463E" w:rsidRDefault="000E7C81" w:rsidP="0083376C">
      <w:pPr>
        <w:jc w:val="center"/>
        <w:rPr>
          <w:b/>
          <w:bCs/>
          <w:sz w:val="26"/>
          <w:szCs w:val="26"/>
        </w:rPr>
      </w:pPr>
      <w:r>
        <w:rPr>
          <w:b/>
          <w:bCs/>
          <w:sz w:val="26"/>
          <w:szCs w:val="26"/>
        </w:rPr>
        <w:t xml:space="preserve">Federico </w:t>
      </w:r>
      <w:proofErr w:type="spellStart"/>
      <w:r>
        <w:rPr>
          <w:b/>
          <w:bCs/>
          <w:sz w:val="26"/>
          <w:szCs w:val="26"/>
        </w:rPr>
        <w:t>Vaca</w:t>
      </w:r>
      <w:proofErr w:type="spellEnd"/>
      <w:r w:rsidR="0086499C">
        <w:rPr>
          <w:b/>
          <w:bCs/>
          <w:sz w:val="26"/>
          <w:szCs w:val="26"/>
        </w:rPr>
        <w:t>, MD</w:t>
      </w:r>
      <w:r>
        <w:rPr>
          <w:b/>
          <w:bCs/>
          <w:sz w:val="26"/>
          <w:szCs w:val="26"/>
        </w:rPr>
        <w:t>, MPH</w:t>
      </w:r>
    </w:p>
    <w:p w14:paraId="00C3A409" w14:textId="65FEA31D" w:rsidR="0083376C" w:rsidRDefault="0086499C" w:rsidP="0083376C">
      <w:pPr>
        <w:jc w:val="center"/>
      </w:pPr>
      <w:r>
        <w:t>Professor</w:t>
      </w:r>
      <w:r w:rsidR="000E7C81">
        <w:t xml:space="preserve"> of Emergency Medicine and in the Yale Child Study Center </w:t>
      </w:r>
      <w:r>
        <w:t>of Psychiatry</w:t>
      </w:r>
    </w:p>
    <w:p w14:paraId="6AF0F93C" w14:textId="74F125FA" w:rsidR="0083376C" w:rsidRPr="0083376C" w:rsidRDefault="0086499C" w:rsidP="0083376C">
      <w:pPr>
        <w:jc w:val="center"/>
      </w:pPr>
      <w:r>
        <w:t>Yale School of Medicine</w:t>
      </w:r>
    </w:p>
    <w:p w14:paraId="4E4D3F9F" w14:textId="0450B88B" w:rsidR="0083376C" w:rsidRPr="0083376C" w:rsidRDefault="0083376C" w:rsidP="0083376C">
      <w:pPr>
        <w:jc w:val="center"/>
        <w:rPr>
          <w:b/>
          <w:bCs/>
        </w:rPr>
      </w:pPr>
    </w:p>
    <w:p w14:paraId="275BA947" w14:textId="75D9CF83" w:rsidR="0068522A" w:rsidRPr="00A03FF6" w:rsidRDefault="00B22597" w:rsidP="00B22597">
      <w:pPr>
        <w:ind w:left="2160" w:firstLine="720"/>
        <w:jc w:val="both"/>
        <w:rPr>
          <w:noProof/>
          <w:sz w:val="22"/>
          <w:szCs w:val="22"/>
        </w:rPr>
      </w:pPr>
      <w:r>
        <w:rPr>
          <w:b/>
          <w:noProof/>
        </w:rPr>
        <w:t xml:space="preserve">           </w:t>
      </w:r>
      <w:r w:rsidR="00EA5E51">
        <w:rPr>
          <w:b/>
          <w:noProof/>
        </w:rPr>
        <w:t xml:space="preserve">   </w:t>
      </w:r>
      <w:r w:rsidR="002D730D">
        <w:rPr>
          <w:b/>
          <w:noProof/>
          <w:sz w:val="22"/>
          <w:szCs w:val="22"/>
        </w:rPr>
        <w:t xml:space="preserve">Thursday, </w:t>
      </w:r>
      <w:r w:rsidR="000E7C81">
        <w:rPr>
          <w:b/>
          <w:noProof/>
          <w:sz w:val="22"/>
          <w:szCs w:val="22"/>
        </w:rPr>
        <w:t>November 11</w:t>
      </w:r>
      <w:r w:rsidR="000E7C81" w:rsidRPr="000E7C81">
        <w:rPr>
          <w:b/>
          <w:noProof/>
          <w:sz w:val="22"/>
          <w:szCs w:val="22"/>
          <w:vertAlign w:val="superscript"/>
        </w:rPr>
        <w:t>th</w:t>
      </w:r>
      <w:r w:rsidR="002D730D">
        <w:rPr>
          <w:b/>
          <w:noProof/>
          <w:sz w:val="22"/>
          <w:szCs w:val="22"/>
        </w:rPr>
        <w:t>, 2021</w:t>
      </w:r>
    </w:p>
    <w:p w14:paraId="0279CE08" w14:textId="5F1D4972" w:rsidR="0068522A" w:rsidRPr="00A03FF6" w:rsidRDefault="00B22597" w:rsidP="00B22597">
      <w:pPr>
        <w:ind w:left="3600"/>
        <w:jc w:val="both"/>
        <w:rPr>
          <w:b/>
          <w:sz w:val="22"/>
          <w:szCs w:val="22"/>
        </w:rPr>
      </w:pPr>
      <w:r w:rsidRPr="00A03FF6">
        <w:rPr>
          <w:b/>
          <w:sz w:val="22"/>
          <w:szCs w:val="22"/>
        </w:rPr>
        <w:t xml:space="preserve">     </w:t>
      </w:r>
      <w:r w:rsidR="00EA5E51" w:rsidRPr="00A03FF6">
        <w:rPr>
          <w:b/>
          <w:sz w:val="22"/>
          <w:szCs w:val="22"/>
        </w:rPr>
        <w:t xml:space="preserve"> </w:t>
      </w:r>
      <w:r w:rsidRPr="00A03FF6">
        <w:rPr>
          <w:b/>
          <w:sz w:val="22"/>
          <w:szCs w:val="22"/>
        </w:rPr>
        <w:t xml:space="preserve">    </w:t>
      </w:r>
      <w:r w:rsidR="0068522A" w:rsidRPr="00A03FF6">
        <w:rPr>
          <w:b/>
          <w:sz w:val="22"/>
          <w:szCs w:val="22"/>
        </w:rPr>
        <w:t>2:00pm – 3:00pm</w:t>
      </w:r>
    </w:p>
    <w:p w14:paraId="564C3FAF" w14:textId="4EEA73DF" w:rsidR="00527E3C" w:rsidRDefault="00527E3C" w:rsidP="0071463E">
      <w:pPr>
        <w:ind w:left="720" w:firstLine="720"/>
        <w:rPr>
          <w:b/>
          <w:sz w:val="22"/>
          <w:szCs w:val="22"/>
        </w:rPr>
      </w:pPr>
      <w:r>
        <w:rPr>
          <w:b/>
          <w:sz w:val="22"/>
          <w:szCs w:val="22"/>
        </w:rPr>
        <w:t xml:space="preserve">                                           </w:t>
      </w:r>
      <w:r w:rsidR="00EA5E51" w:rsidRPr="00A03FF6">
        <w:rPr>
          <w:b/>
          <w:sz w:val="22"/>
          <w:szCs w:val="22"/>
        </w:rPr>
        <w:t>Hosted virtually on Zoom</w:t>
      </w:r>
    </w:p>
    <w:p w14:paraId="3124B599" w14:textId="77777777" w:rsidR="000E7C81" w:rsidRDefault="000E7C81" w:rsidP="000E7C81">
      <w:pPr>
        <w:tabs>
          <w:tab w:val="left" w:pos="3870"/>
        </w:tabs>
        <w:ind w:left="180" w:firstLine="720"/>
        <w:rPr>
          <w:b/>
          <w:sz w:val="22"/>
          <w:szCs w:val="22"/>
        </w:rPr>
      </w:pPr>
      <w:hyperlink r:id="rId8" w:history="1">
        <w:r w:rsidRPr="000E7C81">
          <w:rPr>
            <w:rStyle w:val="Hyperlink"/>
          </w:rPr>
          <w:t>https://zoom.us/j/98457688379?pwd=c3BsSExNLzdJd3VkbklMUWlqWStUQT09</w:t>
        </w:r>
      </w:hyperlink>
      <w:r w:rsidR="00527E3C">
        <w:rPr>
          <w:b/>
          <w:sz w:val="22"/>
          <w:szCs w:val="22"/>
        </w:rPr>
        <w:t xml:space="preserve">              </w:t>
      </w:r>
      <w:r w:rsidR="00EA5E51" w:rsidRPr="00A03FF6">
        <w:rPr>
          <w:b/>
          <w:sz w:val="22"/>
          <w:szCs w:val="22"/>
        </w:rPr>
        <w:t xml:space="preserve"> </w:t>
      </w:r>
      <w:r>
        <w:rPr>
          <w:b/>
          <w:sz w:val="22"/>
          <w:szCs w:val="22"/>
        </w:rPr>
        <w:t xml:space="preserve">    </w:t>
      </w:r>
    </w:p>
    <w:p w14:paraId="54F695DB" w14:textId="42816CDD" w:rsidR="00527E3C" w:rsidRPr="00A03FF6" w:rsidRDefault="000E7C81" w:rsidP="000E7C81">
      <w:pPr>
        <w:tabs>
          <w:tab w:val="left" w:pos="3870"/>
        </w:tabs>
        <w:ind w:left="180" w:firstLine="720"/>
        <w:rPr>
          <w:b/>
          <w:sz w:val="22"/>
          <w:szCs w:val="22"/>
        </w:rPr>
      </w:pPr>
      <w:r>
        <w:rPr>
          <w:b/>
          <w:sz w:val="22"/>
          <w:szCs w:val="22"/>
        </w:rPr>
        <w:t xml:space="preserve">                          </w:t>
      </w:r>
      <w:r w:rsidR="0036784C" w:rsidRPr="00A03FF6">
        <w:rPr>
          <w:b/>
          <w:sz w:val="22"/>
          <w:szCs w:val="22"/>
        </w:rPr>
        <w:t xml:space="preserve">Course Directors/Hosts: Jeanette </w:t>
      </w:r>
      <w:proofErr w:type="spellStart"/>
      <w:r w:rsidR="0036784C" w:rsidRPr="00A03FF6">
        <w:rPr>
          <w:b/>
          <w:sz w:val="22"/>
          <w:szCs w:val="22"/>
        </w:rPr>
        <w:t>Tetrault</w:t>
      </w:r>
      <w:proofErr w:type="spellEnd"/>
      <w:r w:rsidR="0036784C" w:rsidRPr="00A03FF6">
        <w:rPr>
          <w:b/>
          <w:sz w:val="22"/>
          <w:szCs w:val="22"/>
        </w:rPr>
        <w:t xml:space="preserve"> &amp; David </w:t>
      </w:r>
      <w:proofErr w:type="spellStart"/>
      <w:r w:rsidR="0036784C" w:rsidRPr="00A03FF6">
        <w:rPr>
          <w:b/>
          <w:sz w:val="22"/>
          <w:szCs w:val="22"/>
        </w:rPr>
        <w:t>Fielli</w:t>
      </w:r>
      <w:r w:rsidR="00527E3C">
        <w:rPr>
          <w:b/>
          <w:sz w:val="22"/>
          <w:szCs w:val="22"/>
        </w:rPr>
        <w:t>n</w:t>
      </w:r>
      <w:proofErr w:type="spellEnd"/>
    </w:p>
    <w:p w14:paraId="74292801" w14:textId="3A089EEA" w:rsidR="0036784C" w:rsidRPr="00A60FEB" w:rsidRDefault="00A03FF6" w:rsidP="00A03FF6">
      <w:pPr>
        <w:rPr>
          <w:b/>
        </w:rPr>
      </w:pPr>
      <w:r>
        <w:rPr>
          <w:b/>
          <w:i/>
          <w:color w:val="FF0000"/>
          <w:sz w:val="20"/>
          <w:szCs w:val="22"/>
        </w:rPr>
        <w:t xml:space="preserve">                                                  </w:t>
      </w:r>
      <w:r w:rsidR="00A60FEB">
        <w:rPr>
          <w:b/>
          <w:i/>
          <w:color w:val="FF0000"/>
          <w:sz w:val="20"/>
          <w:szCs w:val="22"/>
        </w:rPr>
        <w:t>Th</w:t>
      </w:r>
      <w:r w:rsidR="0068522A">
        <w:rPr>
          <w:b/>
          <w:i/>
          <w:color w:val="FF0000"/>
          <w:sz w:val="20"/>
          <w:szCs w:val="22"/>
        </w:rPr>
        <w:t>ere is no corporate or co</w:t>
      </w:r>
      <w:r w:rsidR="0036784C" w:rsidRPr="00871E90">
        <w:rPr>
          <w:b/>
          <w:i/>
          <w:color w:val="FF0000"/>
          <w:sz w:val="20"/>
          <w:szCs w:val="22"/>
        </w:rPr>
        <w:t>mmercial support for this activity</w:t>
      </w:r>
    </w:p>
    <w:p w14:paraId="69F0A0C7" w14:textId="691CF698" w:rsidR="0036784C" w:rsidRPr="00871E90" w:rsidRDefault="00A03FF6" w:rsidP="006E6097">
      <w:pPr>
        <w:jc w:val="center"/>
        <w:rPr>
          <w:sz w:val="20"/>
          <w:szCs w:val="22"/>
        </w:rPr>
      </w:pPr>
      <w:r>
        <w:rPr>
          <w:sz w:val="20"/>
          <w:szCs w:val="22"/>
        </w:rPr>
        <w:t xml:space="preserve">  </w:t>
      </w:r>
      <w:r w:rsidR="0036784C" w:rsidRPr="00871E90">
        <w:rPr>
          <w:sz w:val="20"/>
          <w:szCs w:val="22"/>
        </w:rPr>
        <w:t>This course will fulfill the licensure requirement set forth by the State of Connecticut</w:t>
      </w:r>
    </w:p>
    <w:p w14:paraId="261363F1" w14:textId="77777777" w:rsidR="00DD2BF3" w:rsidRDefault="00DD2BF3" w:rsidP="00DD2BF3">
      <w:pPr>
        <w:rPr>
          <w:sz w:val="20"/>
          <w:szCs w:val="20"/>
        </w:rPr>
      </w:pPr>
    </w:p>
    <w:p w14:paraId="4F54DA38" w14:textId="071E0786" w:rsidR="0083376C" w:rsidRDefault="0083376C" w:rsidP="00DD2BF3">
      <w:pPr>
        <w:rPr>
          <w:sz w:val="20"/>
          <w:szCs w:val="20"/>
        </w:rPr>
        <w:sectPr w:rsidR="0083376C" w:rsidSect="00652335">
          <w:headerReference w:type="default" r:id="rId9"/>
          <w:pgSz w:w="12240" w:h="15840"/>
          <w:pgMar w:top="1440" w:right="1080" w:bottom="954" w:left="1080" w:header="720" w:footer="720" w:gutter="0"/>
          <w:cols w:space="720"/>
          <w:docGrid w:linePitch="360"/>
        </w:sectPr>
      </w:pPr>
    </w:p>
    <w:p w14:paraId="2D31B104" w14:textId="77777777" w:rsidR="00DD2BF3" w:rsidRPr="0086499C" w:rsidRDefault="00DD2BF3" w:rsidP="00DD2BF3">
      <w:pPr>
        <w:rPr>
          <w:b/>
          <w:sz w:val="20"/>
          <w:szCs w:val="20"/>
          <w:u w:val="single"/>
        </w:rPr>
      </w:pPr>
      <w:r w:rsidRPr="0086499C">
        <w:rPr>
          <w:b/>
          <w:sz w:val="20"/>
          <w:szCs w:val="20"/>
          <w:u w:val="single"/>
        </w:rPr>
        <w:t>ACCREDITATION</w:t>
      </w:r>
    </w:p>
    <w:p w14:paraId="6660AE62" w14:textId="77777777" w:rsidR="00DD2BF3" w:rsidRPr="0086499C" w:rsidRDefault="00DD2BF3" w:rsidP="00A60FEB">
      <w:pPr>
        <w:jc w:val="both"/>
        <w:rPr>
          <w:sz w:val="20"/>
          <w:szCs w:val="20"/>
        </w:rPr>
      </w:pPr>
      <w:r w:rsidRPr="0086499C">
        <w:rPr>
          <w:sz w:val="20"/>
          <w:szCs w:val="20"/>
        </w:rPr>
        <w:t>The Yale School of Medicine is accredited by the Accreditation Council for Continuing Medical Education to provide continuing medical education for physicians.</w:t>
      </w:r>
    </w:p>
    <w:p w14:paraId="05E7CEFC" w14:textId="77777777" w:rsidR="0083376C" w:rsidRPr="0086499C" w:rsidRDefault="0083376C" w:rsidP="00DD2BF3">
      <w:pPr>
        <w:rPr>
          <w:b/>
          <w:sz w:val="20"/>
          <w:szCs w:val="20"/>
          <w:u w:val="single"/>
        </w:rPr>
      </w:pPr>
    </w:p>
    <w:p w14:paraId="260ECDD4" w14:textId="3F99AF53" w:rsidR="00DD2BF3" w:rsidRPr="0086499C" w:rsidRDefault="00DD2BF3" w:rsidP="00DD2BF3">
      <w:pPr>
        <w:rPr>
          <w:b/>
          <w:sz w:val="20"/>
          <w:szCs w:val="20"/>
          <w:u w:val="single"/>
        </w:rPr>
      </w:pPr>
      <w:r w:rsidRPr="0086499C">
        <w:rPr>
          <w:b/>
          <w:sz w:val="20"/>
          <w:szCs w:val="20"/>
          <w:u w:val="single"/>
        </w:rPr>
        <w:t>TARGET AUDIENCE</w:t>
      </w:r>
    </w:p>
    <w:p w14:paraId="20FB0AE5" w14:textId="77777777" w:rsidR="00DD2BF3" w:rsidRPr="0086499C" w:rsidRDefault="00871E90" w:rsidP="00A60FEB">
      <w:pPr>
        <w:jc w:val="both"/>
        <w:rPr>
          <w:sz w:val="20"/>
          <w:szCs w:val="20"/>
        </w:rPr>
      </w:pPr>
      <w:r w:rsidRPr="0086499C">
        <w:rPr>
          <w:sz w:val="20"/>
          <w:szCs w:val="20"/>
        </w:rPr>
        <w:t>Faculty, residents, students and staff involved in education of health care professional trainees.</w:t>
      </w:r>
    </w:p>
    <w:p w14:paraId="711B3CBF" w14:textId="77777777" w:rsidR="0083376C" w:rsidRPr="0086499C" w:rsidRDefault="0083376C" w:rsidP="00DD2BF3">
      <w:pPr>
        <w:rPr>
          <w:b/>
          <w:sz w:val="20"/>
          <w:szCs w:val="20"/>
          <w:u w:val="single"/>
        </w:rPr>
      </w:pPr>
    </w:p>
    <w:p w14:paraId="59DDB49A" w14:textId="28FC4622" w:rsidR="00DD2BF3" w:rsidRPr="0086499C" w:rsidRDefault="00DD2BF3" w:rsidP="00DD2BF3">
      <w:pPr>
        <w:rPr>
          <w:b/>
          <w:sz w:val="20"/>
          <w:szCs w:val="20"/>
          <w:u w:val="single"/>
        </w:rPr>
      </w:pPr>
      <w:r w:rsidRPr="0086499C">
        <w:rPr>
          <w:b/>
          <w:sz w:val="20"/>
          <w:szCs w:val="20"/>
          <w:u w:val="single"/>
        </w:rPr>
        <w:t>NEEDS ASSESSMENT</w:t>
      </w:r>
    </w:p>
    <w:p w14:paraId="296667BD" w14:textId="77777777" w:rsidR="00DD2BF3" w:rsidRPr="0086499C" w:rsidRDefault="00473D3F" w:rsidP="00A60FEB">
      <w:pPr>
        <w:jc w:val="both"/>
        <w:rPr>
          <w:sz w:val="20"/>
          <w:szCs w:val="20"/>
        </w:rPr>
      </w:pPr>
      <w:r w:rsidRPr="0086499C">
        <w:rPr>
          <w:sz w:val="20"/>
          <w:szCs w:val="20"/>
        </w:rPr>
        <w:t>There is an important need for general internists to understand the value of community level primary care assessment for policy and health planning, and the advantages of community-based participatory research methods for studying health systems.</w:t>
      </w:r>
    </w:p>
    <w:p w14:paraId="53CC9A23" w14:textId="77777777" w:rsidR="0083376C" w:rsidRPr="0086499C" w:rsidRDefault="0083376C" w:rsidP="00DD2BF3">
      <w:pPr>
        <w:rPr>
          <w:b/>
          <w:sz w:val="20"/>
          <w:szCs w:val="20"/>
          <w:u w:val="single"/>
        </w:rPr>
      </w:pPr>
    </w:p>
    <w:p w14:paraId="58A697CC" w14:textId="3CF666A5" w:rsidR="007F2EE1" w:rsidRPr="0086499C" w:rsidRDefault="00DD2BF3" w:rsidP="00DD2BF3">
      <w:pPr>
        <w:rPr>
          <w:b/>
          <w:sz w:val="20"/>
          <w:szCs w:val="20"/>
          <w:u w:val="single"/>
        </w:rPr>
      </w:pPr>
      <w:r w:rsidRPr="0086499C">
        <w:rPr>
          <w:b/>
          <w:sz w:val="20"/>
          <w:szCs w:val="20"/>
          <w:u w:val="single"/>
        </w:rPr>
        <w:t>LEARNING OBJECTIVES</w:t>
      </w:r>
    </w:p>
    <w:p w14:paraId="35D086A5" w14:textId="77777777" w:rsidR="002D730D" w:rsidRPr="0086499C" w:rsidRDefault="002D730D" w:rsidP="002D730D">
      <w:pPr>
        <w:rPr>
          <w:sz w:val="18"/>
          <w:szCs w:val="18"/>
        </w:rPr>
      </w:pPr>
    </w:p>
    <w:p w14:paraId="778EF258" w14:textId="242094BD" w:rsidR="00F21637" w:rsidRPr="0086499C" w:rsidRDefault="000E7C81" w:rsidP="0086499C">
      <w:pPr>
        <w:pStyle w:val="ListParagraph"/>
        <w:numPr>
          <w:ilvl w:val="0"/>
          <w:numId w:val="10"/>
        </w:numPr>
        <w:rPr>
          <w:rFonts w:ascii="Times New Roman" w:hAnsi="Times New Roman"/>
          <w:sz w:val="18"/>
          <w:szCs w:val="18"/>
        </w:rPr>
      </w:pPr>
      <w:r>
        <w:rPr>
          <w:rFonts w:ascii="Times New Roman" w:hAnsi="Times New Roman"/>
          <w:sz w:val="18"/>
          <w:szCs w:val="18"/>
        </w:rPr>
        <w:t>Be able to describe the national trends of alcohol related ED visits.</w:t>
      </w:r>
    </w:p>
    <w:p w14:paraId="67DCED91" w14:textId="7A77C6F4" w:rsidR="0086499C" w:rsidRPr="0086499C" w:rsidRDefault="000E7C81" w:rsidP="0086499C">
      <w:pPr>
        <w:pStyle w:val="ListParagraph"/>
        <w:numPr>
          <w:ilvl w:val="0"/>
          <w:numId w:val="10"/>
        </w:numPr>
        <w:rPr>
          <w:rFonts w:ascii="Times New Roman" w:hAnsi="Times New Roman"/>
          <w:sz w:val="18"/>
          <w:szCs w:val="18"/>
        </w:rPr>
      </w:pPr>
      <w:r>
        <w:rPr>
          <w:rFonts w:ascii="Times New Roman" w:hAnsi="Times New Roman"/>
          <w:sz w:val="18"/>
          <w:szCs w:val="18"/>
        </w:rPr>
        <w:t>List areas where alcohol-related health disparities and disease burden are high among US Latinos.</w:t>
      </w:r>
    </w:p>
    <w:p w14:paraId="0A2650E1" w14:textId="4F974D28" w:rsidR="0086499C" w:rsidRPr="0086499C" w:rsidRDefault="000E7C81" w:rsidP="0086499C">
      <w:pPr>
        <w:pStyle w:val="ListParagraph"/>
        <w:numPr>
          <w:ilvl w:val="0"/>
          <w:numId w:val="10"/>
        </w:numPr>
        <w:rPr>
          <w:rFonts w:ascii="Times New Roman" w:hAnsi="Times New Roman"/>
          <w:sz w:val="18"/>
          <w:szCs w:val="18"/>
        </w:rPr>
      </w:pPr>
      <w:r>
        <w:rPr>
          <w:rFonts w:ascii="Times New Roman" w:hAnsi="Times New Roman"/>
          <w:sz w:val="18"/>
          <w:szCs w:val="18"/>
        </w:rPr>
        <w:t xml:space="preserve">State the efficacy of AB-CASI and its potential benefits in addressing alcohol-related health disparities in US Latinos. </w:t>
      </w:r>
    </w:p>
    <w:p w14:paraId="4EEDE0DA" w14:textId="77777777" w:rsidR="002D730D" w:rsidRPr="0086499C" w:rsidRDefault="002D730D" w:rsidP="00A366AB">
      <w:pPr>
        <w:rPr>
          <w:b/>
          <w:sz w:val="18"/>
          <w:szCs w:val="18"/>
          <w:u w:val="single"/>
        </w:rPr>
      </w:pPr>
    </w:p>
    <w:p w14:paraId="7499CE98" w14:textId="16D7E5B6" w:rsidR="00DD2BF3" w:rsidRPr="0086499C" w:rsidRDefault="00DD2BF3" w:rsidP="00A366AB">
      <w:pPr>
        <w:rPr>
          <w:b/>
          <w:sz w:val="18"/>
          <w:szCs w:val="18"/>
          <w:u w:val="single"/>
        </w:rPr>
      </w:pPr>
      <w:r w:rsidRPr="0086499C">
        <w:rPr>
          <w:b/>
          <w:sz w:val="18"/>
          <w:szCs w:val="18"/>
          <w:u w:val="single"/>
        </w:rPr>
        <w:t>DESIGNATION STATEMENT</w:t>
      </w:r>
    </w:p>
    <w:p w14:paraId="4B97A31D" w14:textId="6B18B357" w:rsidR="00473D3F" w:rsidRPr="0086499C" w:rsidRDefault="00DD2BF3" w:rsidP="00A60FEB">
      <w:pPr>
        <w:jc w:val="both"/>
        <w:rPr>
          <w:sz w:val="18"/>
          <w:szCs w:val="18"/>
        </w:rPr>
      </w:pPr>
      <w:r w:rsidRPr="0086499C">
        <w:rPr>
          <w:sz w:val="18"/>
          <w:szCs w:val="18"/>
        </w:rPr>
        <w:t xml:space="preserve">The Yale School of Medicine designates this live activity for 1 </w:t>
      </w:r>
      <w:r w:rsidRPr="0086499C">
        <w:rPr>
          <w:i/>
          <w:sz w:val="18"/>
          <w:szCs w:val="18"/>
        </w:rPr>
        <w:t>AMA PRA Category 1 Credit(s)</w:t>
      </w:r>
      <w:r w:rsidRPr="0086499C">
        <w:rPr>
          <w:sz w:val="18"/>
          <w:szCs w:val="18"/>
        </w:rPr>
        <w:t>™</w:t>
      </w:r>
      <w:r w:rsidRPr="0086499C">
        <w:rPr>
          <w:i/>
          <w:sz w:val="18"/>
          <w:szCs w:val="18"/>
        </w:rPr>
        <w:t>.</w:t>
      </w:r>
      <w:r w:rsidRPr="0086499C">
        <w:rPr>
          <w:sz w:val="18"/>
          <w:szCs w:val="18"/>
        </w:rPr>
        <w:t xml:space="preserve">  Physicians should only</w:t>
      </w:r>
      <w:r w:rsidR="00473D3F" w:rsidRPr="0086499C">
        <w:rPr>
          <w:sz w:val="18"/>
          <w:szCs w:val="18"/>
        </w:rPr>
        <w:t xml:space="preserve"> </w:t>
      </w:r>
      <w:r w:rsidR="00871E90" w:rsidRPr="0086499C">
        <w:rPr>
          <w:sz w:val="18"/>
          <w:szCs w:val="18"/>
        </w:rPr>
        <w:t>c</w:t>
      </w:r>
      <w:r w:rsidRPr="0086499C">
        <w:rPr>
          <w:sz w:val="18"/>
          <w:szCs w:val="18"/>
        </w:rPr>
        <w:t xml:space="preserve">laim the credit commensurate with the extent of their participation in the activity. </w:t>
      </w:r>
    </w:p>
    <w:p w14:paraId="170BF49E" w14:textId="77777777" w:rsidR="00B22597" w:rsidRPr="0086499C" w:rsidRDefault="00B22597" w:rsidP="00DD2BF3">
      <w:pPr>
        <w:rPr>
          <w:b/>
          <w:sz w:val="18"/>
          <w:szCs w:val="18"/>
          <w:u w:val="single"/>
        </w:rPr>
      </w:pPr>
    </w:p>
    <w:p w14:paraId="13598028" w14:textId="3C795DB0" w:rsidR="00DD2BF3" w:rsidRPr="0086499C" w:rsidRDefault="00DD2BF3" w:rsidP="00DD2BF3">
      <w:pPr>
        <w:rPr>
          <w:b/>
          <w:sz w:val="18"/>
          <w:szCs w:val="18"/>
          <w:u w:val="single"/>
        </w:rPr>
      </w:pPr>
      <w:r w:rsidRPr="0086499C">
        <w:rPr>
          <w:b/>
          <w:sz w:val="18"/>
          <w:szCs w:val="18"/>
          <w:u w:val="single"/>
        </w:rPr>
        <w:t>FACULTY DISCLOSURES</w:t>
      </w:r>
    </w:p>
    <w:p w14:paraId="66E4EF7E" w14:textId="71E85A92" w:rsidR="0083376C" w:rsidRPr="0086499C" w:rsidRDefault="0083376C" w:rsidP="00EA5E51">
      <w:pPr>
        <w:rPr>
          <w:sz w:val="18"/>
          <w:szCs w:val="18"/>
        </w:rPr>
      </w:pPr>
      <w:r w:rsidRPr="0086499C">
        <w:rPr>
          <w:sz w:val="18"/>
          <w:szCs w:val="18"/>
        </w:rPr>
        <w:t xml:space="preserve">Dr. </w:t>
      </w:r>
      <w:proofErr w:type="spellStart"/>
      <w:r w:rsidR="000E7C81">
        <w:rPr>
          <w:sz w:val="18"/>
          <w:szCs w:val="18"/>
        </w:rPr>
        <w:t>Vaca</w:t>
      </w:r>
      <w:proofErr w:type="spellEnd"/>
      <w:r w:rsidR="00C24F0F" w:rsidRPr="0086499C">
        <w:rPr>
          <w:sz w:val="18"/>
          <w:szCs w:val="18"/>
        </w:rPr>
        <w:t xml:space="preserve"> </w:t>
      </w:r>
      <w:r w:rsidRPr="0086499C">
        <w:rPr>
          <w:sz w:val="18"/>
          <w:szCs w:val="18"/>
        </w:rPr>
        <w:t>has</w:t>
      </w:r>
      <w:r w:rsidR="00473D3F" w:rsidRPr="0086499C">
        <w:rPr>
          <w:sz w:val="18"/>
          <w:szCs w:val="18"/>
        </w:rPr>
        <w:t xml:space="preserve"> no conflicts of interest to disclose.  Dr</w:t>
      </w:r>
      <w:r w:rsidR="00B53CE7" w:rsidRPr="0086499C">
        <w:rPr>
          <w:sz w:val="18"/>
          <w:szCs w:val="18"/>
        </w:rPr>
        <w:t>s</w:t>
      </w:r>
      <w:r w:rsidR="00473D3F" w:rsidRPr="0086499C">
        <w:rPr>
          <w:sz w:val="18"/>
          <w:szCs w:val="18"/>
        </w:rPr>
        <w:t xml:space="preserve">. </w:t>
      </w:r>
      <w:r w:rsidR="00A366AB" w:rsidRPr="0086499C">
        <w:rPr>
          <w:sz w:val="18"/>
          <w:szCs w:val="18"/>
        </w:rPr>
        <w:t>Jeanette Tetrault and David Fiellin:</w:t>
      </w:r>
      <w:r w:rsidR="00473D3F" w:rsidRPr="0086499C">
        <w:rPr>
          <w:sz w:val="18"/>
          <w:szCs w:val="18"/>
        </w:rPr>
        <w:t xml:space="preserve"> Course Director</w:t>
      </w:r>
      <w:r w:rsidR="00A366AB" w:rsidRPr="0086499C">
        <w:rPr>
          <w:sz w:val="18"/>
          <w:szCs w:val="18"/>
        </w:rPr>
        <w:t>s, have</w:t>
      </w:r>
      <w:r w:rsidR="00473D3F" w:rsidRPr="0086499C">
        <w:rPr>
          <w:sz w:val="18"/>
          <w:szCs w:val="18"/>
        </w:rPr>
        <w:t xml:space="preserve"> no conflicts of interest to disclose. </w:t>
      </w:r>
    </w:p>
    <w:p w14:paraId="4EE9FD4E" w14:textId="77777777" w:rsidR="0083376C" w:rsidRPr="0086499C" w:rsidRDefault="0083376C" w:rsidP="00EA5E51">
      <w:pPr>
        <w:rPr>
          <w:sz w:val="18"/>
          <w:szCs w:val="18"/>
        </w:rPr>
      </w:pPr>
    </w:p>
    <w:p w14:paraId="7C11E802" w14:textId="77C4AB3B" w:rsidR="00C56D8A" w:rsidRPr="0071463E" w:rsidRDefault="00DD2BF3" w:rsidP="00EA5E51">
      <w:pPr>
        <w:rPr>
          <w:sz w:val="18"/>
          <w:szCs w:val="18"/>
        </w:rPr>
      </w:pPr>
      <w:r w:rsidRPr="0086499C">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w:t>
      </w:r>
      <w:r w:rsidRPr="0071463E">
        <w:rPr>
          <w:sz w:val="18"/>
          <w:szCs w:val="18"/>
        </w:rPr>
        <w:t>rest are resolved before the educational activity occurs.</w:t>
      </w:r>
    </w:p>
    <w:sectPr w:rsidR="00C56D8A" w:rsidRPr="0071463E" w:rsidSect="00B22597">
      <w:type w:val="continuous"/>
      <w:pgSz w:w="12240" w:h="15840"/>
      <w:pgMar w:top="720" w:right="720" w:bottom="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140D6" w14:textId="77777777" w:rsidR="00C317B8" w:rsidRDefault="00C317B8" w:rsidP="00C56D8A">
      <w:r>
        <w:separator/>
      </w:r>
    </w:p>
  </w:endnote>
  <w:endnote w:type="continuationSeparator" w:id="0">
    <w:p w14:paraId="29118AA4" w14:textId="77777777" w:rsidR="00C317B8" w:rsidRDefault="00C317B8"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5002E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C9EE8" w14:textId="77777777" w:rsidR="00C317B8" w:rsidRDefault="00C317B8" w:rsidP="00C56D8A">
      <w:r>
        <w:separator/>
      </w:r>
    </w:p>
  </w:footnote>
  <w:footnote w:type="continuationSeparator" w:id="0">
    <w:p w14:paraId="3FDC1875" w14:textId="77777777" w:rsidR="00C317B8" w:rsidRDefault="00C317B8"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565C6" w14:textId="77777777" w:rsidR="00C56D8A" w:rsidRPr="00C56D8A" w:rsidRDefault="00A60FEB"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0968D815" wp14:editId="163641D2">
          <wp:simplePos x="0" y="0"/>
          <wp:positionH relativeFrom="column">
            <wp:posOffset>4741545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56D8A" w:rsidRPr="00C56D8A">
      <w:rPr>
        <w:b/>
        <w:noProof/>
      </w:rPr>
      <w:drawing>
        <wp:anchor distT="0" distB="0" distL="114300" distR="114300" simplePos="0" relativeHeight="251659264" behindDoc="1" locked="0" layoutInCell="1" allowOverlap="1" wp14:anchorId="3A87E4DD" wp14:editId="0A63C862">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90A82"/>
    <w:multiLevelType w:val="hybridMultilevel"/>
    <w:tmpl w:val="7C1CB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46160"/>
    <w:multiLevelType w:val="hybridMultilevel"/>
    <w:tmpl w:val="E874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672BB"/>
    <w:multiLevelType w:val="hybridMultilevel"/>
    <w:tmpl w:val="812E61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8385C"/>
    <w:multiLevelType w:val="hybridMultilevel"/>
    <w:tmpl w:val="33F83534"/>
    <w:lvl w:ilvl="0" w:tplc="8076CFEE">
      <w:start w:val="1"/>
      <w:numFmt w:val="decimal"/>
      <w:lvlText w:val="%1."/>
      <w:lvlJc w:val="left"/>
      <w:pPr>
        <w:ind w:left="720" w:hanging="360"/>
      </w:pPr>
      <w:rPr>
        <w:rFonts w:ascii="Times New Roman" w:eastAsia="Times New Roman" w:hAnsi="Times New Roman" w:cs="Times New Roman"/>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6B97342"/>
    <w:multiLevelType w:val="hybridMultilevel"/>
    <w:tmpl w:val="86841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A450E4"/>
    <w:multiLevelType w:val="hybridMultilevel"/>
    <w:tmpl w:val="16320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44CC5"/>
    <w:multiLevelType w:val="hybridMultilevel"/>
    <w:tmpl w:val="C806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542384"/>
    <w:multiLevelType w:val="hybridMultilevel"/>
    <w:tmpl w:val="6FFC7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BED78BB"/>
    <w:multiLevelType w:val="hybridMultilevel"/>
    <w:tmpl w:val="05142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num>
  <w:num w:numId="5">
    <w:abstractNumId w:val="1"/>
  </w:num>
  <w:num w:numId="6">
    <w:abstractNumId w:val="2"/>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42A59"/>
    <w:rsid w:val="00071ED4"/>
    <w:rsid w:val="00086E53"/>
    <w:rsid w:val="00096A42"/>
    <w:rsid w:val="000A2AA7"/>
    <w:rsid w:val="000C6878"/>
    <w:rsid w:val="000D6E4C"/>
    <w:rsid w:val="000E7C81"/>
    <w:rsid w:val="001345CA"/>
    <w:rsid w:val="00134985"/>
    <w:rsid w:val="00197E4E"/>
    <w:rsid w:val="001D1780"/>
    <w:rsid w:val="001E5EDF"/>
    <w:rsid w:val="001F0780"/>
    <w:rsid w:val="0020677B"/>
    <w:rsid w:val="00220A8E"/>
    <w:rsid w:val="0022725E"/>
    <w:rsid w:val="00234B34"/>
    <w:rsid w:val="0024692C"/>
    <w:rsid w:val="0025742B"/>
    <w:rsid w:val="00267C2F"/>
    <w:rsid w:val="002730AA"/>
    <w:rsid w:val="00273C78"/>
    <w:rsid w:val="00292A6C"/>
    <w:rsid w:val="002A710B"/>
    <w:rsid w:val="002D730D"/>
    <w:rsid w:val="002E0FCB"/>
    <w:rsid w:val="0035124D"/>
    <w:rsid w:val="003566A4"/>
    <w:rsid w:val="00360EA1"/>
    <w:rsid w:val="00363B81"/>
    <w:rsid w:val="0036784C"/>
    <w:rsid w:val="00373777"/>
    <w:rsid w:val="003A5EF3"/>
    <w:rsid w:val="003B7028"/>
    <w:rsid w:val="00401DDD"/>
    <w:rsid w:val="00413018"/>
    <w:rsid w:val="00414B31"/>
    <w:rsid w:val="00437A49"/>
    <w:rsid w:val="00444CF3"/>
    <w:rsid w:val="00456098"/>
    <w:rsid w:val="00473D3F"/>
    <w:rsid w:val="00483FA1"/>
    <w:rsid w:val="00492ED4"/>
    <w:rsid w:val="004B1454"/>
    <w:rsid w:val="004B7394"/>
    <w:rsid w:val="004D0E3F"/>
    <w:rsid w:val="00500940"/>
    <w:rsid w:val="00506B23"/>
    <w:rsid w:val="00527E3C"/>
    <w:rsid w:val="0059508F"/>
    <w:rsid w:val="005B034F"/>
    <w:rsid w:val="005C13C7"/>
    <w:rsid w:val="005C7364"/>
    <w:rsid w:val="005D29CE"/>
    <w:rsid w:val="005E0B51"/>
    <w:rsid w:val="005F4553"/>
    <w:rsid w:val="00611AFC"/>
    <w:rsid w:val="0063447A"/>
    <w:rsid w:val="00652335"/>
    <w:rsid w:val="0068522A"/>
    <w:rsid w:val="0069662A"/>
    <w:rsid w:val="006A2B18"/>
    <w:rsid w:val="006B68C2"/>
    <w:rsid w:val="006C562B"/>
    <w:rsid w:val="006E3256"/>
    <w:rsid w:val="006E3569"/>
    <w:rsid w:val="006E6097"/>
    <w:rsid w:val="007032CB"/>
    <w:rsid w:val="0071463E"/>
    <w:rsid w:val="00725D6C"/>
    <w:rsid w:val="00746C8B"/>
    <w:rsid w:val="00786E28"/>
    <w:rsid w:val="007A7132"/>
    <w:rsid w:val="007B6DDF"/>
    <w:rsid w:val="007D4052"/>
    <w:rsid w:val="007E4D56"/>
    <w:rsid w:val="007F2EE1"/>
    <w:rsid w:val="00806ADF"/>
    <w:rsid w:val="00810957"/>
    <w:rsid w:val="00825D68"/>
    <w:rsid w:val="0083376C"/>
    <w:rsid w:val="00841736"/>
    <w:rsid w:val="0086499C"/>
    <w:rsid w:val="00871E90"/>
    <w:rsid w:val="008A26FC"/>
    <w:rsid w:val="008D3720"/>
    <w:rsid w:val="008F62EC"/>
    <w:rsid w:val="009501C9"/>
    <w:rsid w:val="00960088"/>
    <w:rsid w:val="0096544E"/>
    <w:rsid w:val="009F4258"/>
    <w:rsid w:val="00A03FF6"/>
    <w:rsid w:val="00A179FC"/>
    <w:rsid w:val="00A21331"/>
    <w:rsid w:val="00A3287B"/>
    <w:rsid w:val="00A366AB"/>
    <w:rsid w:val="00A46992"/>
    <w:rsid w:val="00A550DA"/>
    <w:rsid w:val="00A5532B"/>
    <w:rsid w:val="00A57148"/>
    <w:rsid w:val="00A60FEB"/>
    <w:rsid w:val="00A725E0"/>
    <w:rsid w:val="00A845D0"/>
    <w:rsid w:val="00A87E77"/>
    <w:rsid w:val="00AC2C1E"/>
    <w:rsid w:val="00B22597"/>
    <w:rsid w:val="00B42289"/>
    <w:rsid w:val="00B4601F"/>
    <w:rsid w:val="00B53CE7"/>
    <w:rsid w:val="00B5547A"/>
    <w:rsid w:val="00B63677"/>
    <w:rsid w:val="00B72E4E"/>
    <w:rsid w:val="00BB2C28"/>
    <w:rsid w:val="00BF1712"/>
    <w:rsid w:val="00C11A1C"/>
    <w:rsid w:val="00C121E0"/>
    <w:rsid w:val="00C12397"/>
    <w:rsid w:val="00C24F0F"/>
    <w:rsid w:val="00C317B8"/>
    <w:rsid w:val="00C45D58"/>
    <w:rsid w:val="00C56D8A"/>
    <w:rsid w:val="00C938F9"/>
    <w:rsid w:val="00CA6904"/>
    <w:rsid w:val="00CB33EF"/>
    <w:rsid w:val="00D01937"/>
    <w:rsid w:val="00D61A67"/>
    <w:rsid w:val="00DA43E9"/>
    <w:rsid w:val="00DA7605"/>
    <w:rsid w:val="00DA76C3"/>
    <w:rsid w:val="00DB72D0"/>
    <w:rsid w:val="00DD2BF3"/>
    <w:rsid w:val="00DF2D87"/>
    <w:rsid w:val="00DF56B9"/>
    <w:rsid w:val="00E04F06"/>
    <w:rsid w:val="00E20EC8"/>
    <w:rsid w:val="00E44C27"/>
    <w:rsid w:val="00E462B1"/>
    <w:rsid w:val="00E50C7D"/>
    <w:rsid w:val="00E83EFD"/>
    <w:rsid w:val="00E83F84"/>
    <w:rsid w:val="00EA2479"/>
    <w:rsid w:val="00EA5E51"/>
    <w:rsid w:val="00EC7477"/>
    <w:rsid w:val="00EE1A91"/>
    <w:rsid w:val="00F21637"/>
    <w:rsid w:val="00F607A8"/>
    <w:rsid w:val="00F734F1"/>
    <w:rsid w:val="00F75FDE"/>
    <w:rsid w:val="00F904E0"/>
    <w:rsid w:val="00FC544A"/>
    <w:rsid w:val="00FD1472"/>
    <w:rsid w:val="00FD2EA6"/>
    <w:rsid w:val="00FE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2C378"/>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20677B"/>
    <w:pPr>
      <w:ind w:left="720"/>
    </w:pPr>
    <w:rPr>
      <w:rFonts w:ascii="Calibri" w:eastAsiaTheme="minorHAnsi" w:hAnsi="Calibri"/>
      <w:sz w:val="22"/>
      <w:szCs w:val="22"/>
    </w:rPr>
  </w:style>
  <w:style w:type="character" w:styleId="Hyperlink">
    <w:name w:val="Hyperlink"/>
    <w:basedOn w:val="DefaultParagraphFont"/>
    <w:uiPriority w:val="99"/>
    <w:unhideWhenUsed/>
    <w:rsid w:val="00EA5E51"/>
    <w:rPr>
      <w:color w:val="0563C1" w:themeColor="hyperlink"/>
      <w:u w:val="single"/>
    </w:rPr>
  </w:style>
  <w:style w:type="character" w:styleId="UnresolvedMention">
    <w:name w:val="Unresolved Mention"/>
    <w:basedOn w:val="DefaultParagraphFont"/>
    <w:uiPriority w:val="99"/>
    <w:semiHidden/>
    <w:unhideWhenUsed/>
    <w:rsid w:val="00EA5E51"/>
    <w:rPr>
      <w:color w:val="605E5C"/>
      <w:shd w:val="clear" w:color="auto" w:fill="E1DFDD"/>
    </w:rPr>
  </w:style>
  <w:style w:type="character" w:styleId="FollowedHyperlink">
    <w:name w:val="FollowedHyperlink"/>
    <w:basedOn w:val="DefaultParagraphFont"/>
    <w:uiPriority w:val="99"/>
    <w:semiHidden/>
    <w:unhideWhenUsed/>
    <w:rsid w:val="00EA5E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7837">
      <w:bodyDiv w:val="1"/>
      <w:marLeft w:val="0"/>
      <w:marRight w:val="0"/>
      <w:marTop w:val="0"/>
      <w:marBottom w:val="0"/>
      <w:divBdr>
        <w:top w:val="none" w:sz="0" w:space="0" w:color="auto"/>
        <w:left w:val="none" w:sz="0" w:space="0" w:color="auto"/>
        <w:bottom w:val="none" w:sz="0" w:space="0" w:color="auto"/>
        <w:right w:val="none" w:sz="0" w:space="0" w:color="auto"/>
      </w:divBdr>
    </w:div>
    <w:div w:id="113986857">
      <w:bodyDiv w:val="1"/>
      <w:marLeft w:val="0"/>
      <w:marRight w:val="0"/>
      <w:marTop w:val="0"/>
      <w:marBottom w:val="0"/>
      <w:divBdr>
        <w:top w:val="none" w:sz="0" w:space="0" w:color="auto"/>
        <w:left w:val="none" w:sz="0" w:space="0" w:color="auto"/>
        <w:bottom w:val="none" w:sz="0" w:space="0" w:color="auto"/>
        <w:right w:val="none" w:sz="0" w:space="0" w:color="auto"/>
      </w:divBdr>
    </w:div>
    <w:div w:id="121509584">
      <w:bodyDiv w:val="1"/>
      <w:marLeft w:val="0"/>
      <w:marRight w:val="0"/>
      <w:marTop w:val="0"/>
      <w:marBottom w:val="0"/>
      <w:divBdr>
        <w:top w:val="none" w:sz="0" w:space="0" w:color="auto"/>
        <w:left w:val="none" w:sz="0" w:space="0" w:color="auto"/>
        <w:bottom w:val="none" w:sz="0" w:space="0" w:color="auto"/>
        <w:right w:val="none" w:sz="0" w:space="0" w:color="auto"/>
      </w:divBdr>
    </w:div>
    <w:div w:id="205215434">
      <w:bodyDiv w:val="1"/>
      <w:marLeft w:val="0"/>
      <w:marRight w:val="0"/>
      <w:marTop w:val="0"/>
      <w:marBottom w:val="0"/>
      <w:divBdr>
        <w:top w:val="none" w:sz="0" w:space="0" w:color="auto"/>
        <w:left w:val="none" w:sz="0" w:space="0" w:color="auto"/>
        <w:bottom w:val="none" w:sz="0" w:space="0" w:color="auto"/>
        <w:right w:val="none" w:sz="0" w:space="0" w:color="auto"/>
      </w:divBdr>
    </w:div>
    <w:div w:id="307059137">
      <w:bodyDiv w:val="1"/>
      <w:marLeft w:val="0"/>
      <w:marRight w:val="0"/>
      <w:marTop w:val="0"/>
      <w:marBottom w:val="0"/>
      <w:divBdr>
        <w:top w:val="none" w:sz="0" w:space="0" w:color="auto"/>
        <w:left w:val="none" w:sz="0" w:space="0" w:color="auto"/>
        <w:bottom w:val="none" w:sz="0" w:space="0" w:color="auto"/>
        <w:right w:val="none" w:sz="0" w:space="0" w:color="auto"/>
      </w:divBdr>
      <w:divsChild>
        <w:div w:id="2070032725">
          <w:marLeft w:val="0"/>
          <w:marRight w:val="0"/>
          <w:marTop w:val="0"/>
          <w:marBottom w:val="0"/>
          <w:divBdr>
            <w:top w:val="none" w:sz="0" w:space="0" w:color="auto"/>
            <w:left w:val="none" w:sz="0" w:space="0" w:color="auto"/>
            <w:bottom w:val="none" w:sz="0" w:space="0" w:color="auto"/>
            <w:right w:val="none" w:sz="0" w:space="0" w:color="auto"/>
          </w:divBdr>
          <w:divsChild>
            <w:div w:id="1719550230">
              <w:marLeft w:val="0"/>
              <w:marRight w:val="0"/>
              <w:marTop w:val="0"/>
              <w:marBottom w:val="0"/>
              <w:divBdr>
                <w:top w:val="none" w:sz="0" w:space="0" w:color="auto"/>
                <w:left w:val="none" w:sz="0" w:space="0" w:color="auto"/>
                <w:bottom w:val="none" w:sz="0" w:space="0" w:color="auto"/>
                <w:right w:val="none" w:sz="0" w:space="0" w:color="auto"/>
              </w:divBdr>
              <w:divsChild>
                <w:div w:id="1213467882">
                  <w:marLeft w:val="0"/>
                  <w:marRight w:val="0"/>
                  <w:marTop w:val="0"/>
                  <w:marBottom w:val="0"/>
                  <w:divBdr>
                    <w:top w:val="none" w:sz="0" w:space="0" w:color="auto"/>
                    <w:left w:val="none" w:sz="0" w:space="0" w:color="auto"/>
                    <w:bottom w:val="none" w:sz="0" w:space="0" w:color="auto"/>
                    <w:right w:val="none" w:sz="0" w:space="0" w:color="auto"/>
                  </w:divBdr>
                  <w:divsChild>
                    <w:div w:id="1136528747">
                      <w:marLeft w:val="0"/>
                      <w:marRight w:val="0"/>
                      <w:marTop w:val="0"/>
                      <w:marBottom w:val="0"/>
                      <w:divBdr>
                        <w:top w:val="none" w:sz="0" w:space="0" w:color="auto"/>
                        <w:left w:val="none" w:sz="0" w:space="0" w:color="auto"/>
                        <w:bottom w:val="none" w:sz="0" w:space="0" w:color="auto"/>
                        <w:right w:val="none" w:sz="0" w:space="0" w:color="auto"/>
                      </w:divBdr>
                      <w:divsChild>
                        <w:div w:id="397941013">
                          <w:marLeft w:val="0"/>
                          <w:marRight w:val="0"/>
                          <w:marTop w:val="0"/>
                          <w:marBottom w:val="0"/>
                          <w:divBdr>
                            <w:top w:val="none" w:sz="0" w:space="0" w:color="auto"/>
                            <w:left w:val="none" w:sz="0" w:space="0" w:color="auto"/>
                            <w:bottom w:val="none" w:sz="0" w:space="0" w:color="auto"/>
                            <w:right w:val="none" w:sz="0" w:space="0" w:color="auto"/>
                          </w:divBdr>
                          <w:divsChild>
                            <w:div w:id="371198363">
                              <w:marLeft w:val="0"/>
                              <w:marRight w:val="0"/>
                              <w:marTop w:val="0"/>
                              <w:marBottom w:val="0"/>
                              <w:divBdr>
                                <w:top w:val="none" w:sz="0" w:space="0" w:color="auto"/>
                                <w:left w:val="none" w:sz="0" w:space="0" w:color="auto"/>
                                <w:bottom w:val="none" w:sz="0" w:space="0" w:color="auto"/>
                                <w:right w:val="none" w:sz="0" w:space="0" w:color="auto"/>
                              </w:divBdr>
                              <w:divsChild>
                                <w:div w:id="466975860">
                                  <w:marLeft w:val="0"/>
                                  <w:marRight w:val="0"/>
                                  <w:marTop w:val="0"/>
                                  <w:marBottom w:val="0"/>
                                  <w:divBdr>
                                    <w:top w:val="none" w:sz="0" w:space="0" w:color="auto"/>
                                    <w:left w:val="none" w:sz="0" w:space="0" w:color="auto"/>
                                    <w:bottom w:val="none" w:sz="0" w:space="0" w:color="auto"/>
                                    <w:right w:val="none" w:sz="0" w:space="0" w:color="auto"/>
                                  </w:divBdr>
                                  <w:divsChild>
                                    <w:div w:id="1817647974">
                                      <w:marLeft w:val="0"/>
                                      <w:marRight w:val="0"/>
                                      <w:marTop w:val="0"/>
                                      <w:marBottom w:val="0"/>
                                      <w:divBdr>
                                        <w:top w:val="none" w:sz="0" w:space="0" w:color="auto"/>
                                        <w:left w:val="none" w:sz="0" w:space="0" w:color="auto"/>
                                        <w:bottom w:val="none" w:sz="0" w:space="0" w:color="auto"/>
                                        <w:right w:val="none" w:sz="0" w:space="0" w:color="auto"/>
                                      </w:divBdr>
                                      <w:divsChild>
                                        <w:div w:id="1372921908">
                                          <w:marLeft w:val="0"/>
                                          <w:marRight w:val="0"/>
                                          <w:marTop w:val="0"/>
                                          <w:marBottom w:val="0"/>
                                          <w:divBdr>
                                            <w:top w:val="none" w:sz="0" w:space="0" w:color="auto"/>
                                            <w:left w:val="none" w:sz="0" w:space="0" w:color="auto"/>
                                            <w:bottom w:val="none" w:sz="0" w:space="0" w:color="auto"/>
                                            <w:right w:val="none" w:sz="0" w:space="0" w:color="auto"/>
                                          </w:divBdr>
                                          <w:divsChild>
                                            <w:div w:id="123620339">
                                              <w:marLeft w:val="0"/>
                                              <w:marRight w:val="0"/>
                                              <w:marTop w:val="0"/>
                                              <w:marBottom w:val="0"/>
                                              <w:divBdr>
                                                <w:top w:val="none" w:sz="0" w:space="0" w:color="auto"/>
                                                <w:left w:val="none" w:sz="0" w:space="0" w:color="auto"/>
                                                <w:bottom w:val="none" w:sz="0" w:space="0" w:color="auto"/>
                                                <w:right w:val="none" w:sz="0" w:space="0" w:color="auto"/>
                                              </w:divBdr>
                                              <w:divsChild>
                                                <w:div w:id="1910652719">
                                                  <w:marLeft w:val="0"/>
                                                  <w:marRight w:val="0"/>
                                                  <w:marTop w:val="0"/>
                                                  <w:marBottom w:val="0"/>
                                                  <w:divBdr>
                                                    <w:top w:val="none" w:sz="0" w:space="0" w:color="auto"/>
                                                    <w:left w:val="none" w:sz="0" w:space="0" w:color="auto"/>
                                                    <w:bottom w:val="none" w:sz="0" w:space="0" w:color="auto"/>
                                                    <w:right w:val="none" w:sz="0" w:space="0" w:color="auto"/>
                                                  </w:divBdr>
                                                  <w:divsChild>
                                                    <w:div w:id="1040860004">
                                                      <w:marLeft w:val="0"/>
                                                      <w:marRight w:val="0"/>
                                                      <w:marTop w:val="0"/>
                                                      <w:marBottom w:val="0"/>
                                                      <w:divBdr>
                                                        <w:top w:val="none" w:sz="0" w:space="0" w:color="auto"/>
                                                        <w:left w:val="none" w:sz="0" w:space="0" w:color="auto"/>
                                                        <w:bottom w:val="none" w:sz="0" w:space="0" w:color="auto"/>
                                                        <w:right w:val="none" w:sz="0" w:space="0" w:color="auto"/>
                                                      </w:divBdr>
                                                      <w:divsChild>
                                                        <w:div w:id="3287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3526539">
      <w:bodyDiv w:val="1"/>
      <w:marLeft w:val="0"/>
      <w:marRight w:val="0"/>
      <w:marTop w:val="0"/>
      <w:marBottom w:val="0"/>
      <w:divBdr>
        <w:top w:val="none" w:sz="0" w:space="0" w:color="auto"/>
        <w:left w:val="none" w:sz="0" w:space="0" w:color="auto"/>
        <w:bottom w:val="none" w:sz="0" w:space="0" w:color="auto"/>
        <w:right w:val="none" w:sz="0" w:space="0" w:color="auto"/>
      </w:divBdr>
    </w:div>
    <w:div w:id="469249111">
      <w:bodyDiv w:val="1"/>
      <w:marLeft w:val="0"/>
      <w:marRight w:val="0"/>
      <w:marTop w:val="0"/>
      <w:marBottom w:val="0"/>
      <w:divBdr>
        <w:top w:val="none" w:sz="0" w:space="0" w:color="auto"/>
        <w:left w:val="none" w:sz="0" w:space="0" w:color="auto"/>
        <w:bottom w:val="none" w:sz="0" w:space="0" w:color="auto"/>
        <w:right w:val="none" w:sz="0" w:space="0" w:color="auto"/>
      </w:divBdr>
    </w:div>
    <w:div w:id="653484891">
      <w:bodyDiv w:val="1"/>
      <w:marLeft w:val="0"/>
      <w:marRight w:val="0"/>
      <w:marTop w:val="0"/>
      <w:marBottom w:val="0"/>
      <w:divBdr>
        <w:top w:val="none" w:sz="0" w:space="0" w:color="auto"/>
        <w:left w:val="none" w:sz="0" w:space="0" w:color="auto"/>
        <w:bottom w:val="none" w:sz="0" w:space="0" w:color="auto"/>
        <w:right w:val="none" w:sz="0" w:space="0" w:color="auto"/>
      </w:divBdr>
    </w:div>
    <w:div w:id="668022828">
      <w:bodyDiv w:val="1"/>
      <w:marLeft w:val="0"/>
      <w:marRight w:val="0"/>
      <w:marTop w:val="0"/>
      <w:marBottom w:val="0"/>
      <w:divBdr>
        <w:top w:val="none" w:sz="0" w:space="0" w:color="auto"/>
        <w:left w:val="none" w:sz="0" w:space="0" w:color="auto"/>
        <w:bottom w:val="none" w:sz="0" w:space="0" w:color="auto"/>
        <w:right w:val="none" w:sz="0" w:space="0" w:color="auto"/>
      </w:divBdr>
    </w:div>
    <w:div w:id="774591700">
      <w:bodyDiv w:val="1"/>
      <w:marLeft w:val="0"/>
      <w:marRight w:val="0"/>
      <w:marTop w:val="0"/>
      <w:marBottom w:val="0"/>
      <w:divBdr>
        <w:top w:val="none" w:sz="0" w:space="0" w:color="auto"/>
        <w:left w:val="none" w:sz="0" w:space="0" w:color="auto"/>
        <w:bottom w:val="none" w:sz="0" w:space="0" w:color="auto"/>
        <w:right w:val="none" w:sz="0" w:space="0" w:color="auto"/>
      </w:divBdr>
    </w:div>
    <w:div w:id="912352242">
      <w:bodyDiv w:val="1"/>
      <w:marLeft w:val="0"/>
      <w:marRight w:val="0"/>
      <w:marTop w:val="0"/>
      <w:marBottom w:val="0"/>
      <w:divBdr>
        <w:top w:val="none" w:sz="0" w:space="0" w:color="auto"/>
        <w:left w:val="none" w:sz="0" w:space="0" w:color="auto"/>
        <w:bottom w:val="none" w:sz="0" w:space="0" w:color="auto"/>
        <w:right w:val="none" w:sz="0" w:space="0" w:color="auto"/>
      </w:divBdr>
    </w:div>
    <w:div w:id="1521428179">
      <w:bodyDiv w:val="1"/>
      <w:marLeft w:val="0"/>
      <w:marRight w:val="0"/>
      <w:marTop w:val="0"/>
      <w:marBottom w:val="0"/>
      <w:divBdr>
        <w:top w:val="none" w:sz="0" w:space="0" w:color="auto"/>
        <w:left w:val="none" w:sz="0" w:space="0" w:color="auto"/>
        <w:bottom w:val="none" w:sz="0" w:space="0" w:color="auto"/>
        <w:right w:val="none" w:sz="0" w:space="0" w:color="auto"/>
      </w:divBdr>
    </w:div>
    <w:div w:id="1588030015">
      <w:bodyDiv w:val="1"/>
      <w:marLeft w:val="0"/>
      <w:marRight w:val="0"/>
      <w:marTop w:val="0"/>
      <w:marBottom w:val="0"/>
      <w:divBdr>
        <w:top w:val="none" w:sz="0" w:space="0" w:color="auto"/>
        <w:left w:val="none" w:sz="0" w:space="0" w:color="auto"/>
        <w:bottom w:val="none" w:sz="0" w:space="0" w:color="auto"/>
        <w:right w:val="none" w:sz="0" w:space="0" w:color="auto"/>
      </w:divBdr>
    </w:div>
    <w:div w:id="1800875437">
      <w:bodyDiv w:val="1"/>
      <w:marLeft w:val="0"/>
      <w:marRight w:val="0"/>
      <w:marTop w:val="0"/>
      <w:marBottom w:val="0"/>
      <w:divBdr>
        <w:top w:val="none" w:sz="0" w:space="0" w:color="auto"/>
        <w:left w:val="none" w:sz="0" w:space="0" w:color="auto"/>
        <w:bottom w:val="none" w:sz="0" w:space="0" w:color="auto"/>
        <w:right w:val="none" w:sz="0" w:space="0" w:color="auto"/>
      </w:divBdr>
    </w:div>
    <w:div w:id="20373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8457688379?pwd=c3BsSExNLzdJd3VkbklMUWlqWStUQT0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Biegacki, Emma</cp:lastModifiedBy>
  <cp:revision>2</cp:revision>
  <cp:lastPrinted>2021-03-08T17:51:00Z</cp:lastPrinted>
  <dcterms:created xsi:type="dcterms:W3CDTF">2021-11-01T21:34:00Z</dcterms:created>
  <dcterms:modified xsi:type="dcterms:W3CDTF">2021-11-01T21:34:00Z</dcterms:modified>
</cp:coreProperties>
</file>