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35" w:rsidRPr="00070438" w:rsidRDefault="00D56AFD" w:rsidP="00393824">
      <w:pPr>
        <w:jc w:val="center"/>
        <w:rPr>
          <w:rFonts w:ascii="Colonna MT" w:eastAsia="Times New Roman" w:hAnsi="Colonna MT" w:cs="Times New Roman"/>
          <w:b/>
          <w:bCs/>
          <w:color w:val="190B6F"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824398" wp14:editId="3367E660">
            <wp:simplePos x="0" y="0"/>
            <wp:positionH relativeFrom="column">
              <wp:posOffset>3543300</wp:posOffset>
            </wp:positionH>
            <wp:positionV relativeFrom="paragraph">
              <wp:posOffset>114300</wp:posOffset>
            </wp:positionV>
            <wp:extent cx="2289693" cy="346075"/>
            <wp:effectExtent l="0" t="0" r="0" b="0"/>
            <wp:wrapSquare wrapText="bothSides"/>
            <wp:docPr id="5" name="Picture 5" descr="C:\Users\vaj6\Desktop\smilo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j6\Desktop\smilow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93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1933">
        <w:rPr>
          <w:rFonts w:ascii="Colonna MT" w:eastAsia="Times New Roman" w:hAnsi="Colonna MT" w:cs="Times New Roman"/>
          <w:b/>
          <w:bCs/>
          <w:noProof/>
          <w:color w:val="190B6F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1CB4616" wp14:editId="3E4C837F">
            <wp:simplePos x="0" y="0"/>
            <wp:positionH relativeFrom="column">
              <wp:posOffset>638175</wp:posOffset>
            </wp:positionH>
            <wp:positionV relativeFrom="page">
              <wp:posOffset>706120</wp:posOffset>
            </wp:positionV>
            <wp:extent cx="877570" cy="1097280"/>
            <wp:effectExtent l="0" t="0" r="0" b="7620"/>
            <wp:wrapTopAndBottom/>
            <wp:docPr id="1" name="Picture 1" descr="C:\Users\vaj6\Desktop\YS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j6\Desktop\YSM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035" w:rsidRPr="00070438">
        <w:rPr>
          <w:rFonts w:ascii="Colonna MT" w:eastAsia="Times New Roman" w:hAnsi="Colonna MT" w:cs="Times New Roman"/>
          <w:b/>
          <w:bCs/>
          <w:color w:val="190B6F"/>
          <w:sz w:val="52"/>
          <w:szCs w:val="52"/>
          <w:u w:val="single"/>
        </w:rPr>
        <w:t>Palliative Care Conference</w:t>
      </w:r>
    </w:p>
    <w:p w:rsidR="00175E7B" w:rsidRDefault="00B63597" w:rsidP="00393824">
      <w:pPr>
        <w:spacing w:line="276" w:lineRule="auto"/>
        <w:jc w:val="center"/>
        <w:rPr>
          <w:rFonts w:ascii="Colonna MT" w:eastAsia="Times New Roman" w:hAnsi="Colonna MT" w:cs="Times New Roman"/>
          <w:b/>
          <w:bCs/>
          <w:color w:val="190B6F"/>
          <w:sz w:val="44"/>
          <w:szCs w:val="44"/>
        </w:rPr>
      </w:pPr>
      <w:r>
        <w:rPr>
          <w:rFonts w:ascii="Colonna MT" w:eastAsia="Times New Roman" w:hAnsi="Colonna MT" w:cs="Times New Roman"/>
          <w:b/>
          <w:bCs/>
          <w:color w:val="190B6F"/>
          <w:sz w:val="44"/>
          <w:szCs w:val="44"/>
        </w:rPr>
        <w:t>Tuesday, October 22nd</w:t>
      </w:r>
      <w:r w:rsidR="00735AB8">
        <w:rPr>
          <w:rFonts w:ascii="Colonna MT" w:eastAsia="Times New Roman" w:hAnsi="Colonna MT" w:cs="Times New Roman"/>
          <w:b/>
          <w:bCs/>
          <w:color w:val="190B6F"/>
          <w:sz w:val="44"/>
          <w:szCs w:val="44"/>
        </w:rPr>
        <w:t xml:space="preserve"> </w:t>
      </w:r>
      <w:r w:rsidR="00175E7B">
        <w:rPr>
          <w:rFonts w:ascii="Colonna MT" w:eastAsia="Times New Roman" w:hAnsi="Colonna MT" w:cs="Times New Roman"/>
          <w:b/>
          <w:bCs/>
          <w:color w:val="190B6F"/>
          <w:sz w:val="44"/>
          <w:szCs w:val="44"/>
        </w:rPr>
        <w:t>@ 4pm</w:t>
      </w:r>
    </w:p>
    <w:p w:rsidR="0042733D" w:rsidRPr="0042733D" w:rsidRDefault="0042733D" w:rsidP="00393824">
      <w:pPr>
        <w:spacing w:line="276" w:lineRule="auto"/>
        <w:jc w:val="center"/>
        <w:rPr>
          <w:rFonts w:ascii="Colonna MT" w:eastAsia="Times New Roman" w:hAnsi="Colonna MT" w:cs="Times New Roman"/>
          <w:b/>
          <w:bCs/>
          <w:color w:val="190B6F"/>
          <w:sz w:val="40"/>
          <w:szCs w:val="40"/>
        </w:rPr>
      </w:pPr>
      <w:proofErr w:type="spellStart"/>
      <w:r w:rsidRPr="0042733D">
        <w:rPr>
          <w:rFonts w:ascii="Colonna MT" w:eastAsia="Times New Roman" w:hAnsi="Colonna MT" w:cs="Times New Roman"/>
          <w:b/>
          <w:bCs/>
          <w:color w:val="190B6F"/>
          <w:sz w:val="40"/>
          <w:szCs w:val="40"/>
        </w:rPr>
        <w:t>Fitkin</w:t>
      </w:r>
      <w:proofErr w:type="spellEnd"/>
      <w:r w:rsidRPr="0042733D">
        <w:rPr>
          <w:rFonts w:ascii="Colonna MT" w:eastAsia="Times New Roman" w:hAnsi="Colonna MT" w:cs="Times New Roman"/>
          <w:b/>
          <w:bCs/>
          <w:color w:val="190B6F"/>
          <w:sz w:val="40"/>
          <w:szCs w:val="40"/>
        </w:rPr>
        <w:t xml:space="preserve"> (FMP) 6</w:t>
      </w:r>
      <w:r w:rsidRPr="0042733D">
        <w:rPr>
          <w:rFonts w:ascii="Colonna MT" w:eastAsia="Times New Roman" w:hAnsi="Colonna MT" w:cs="Times New Roman"/>
          <w:b/>
          <w:bCs/>
          <w:color w:val="190B6F"/>
          <w:sz w:val="40"/>
          <w:szCs w:val="40"/>
          <w:vertAlign w:val="superscript"/>
        </w:rPr>
        <w:t>th</w:t>
      </w:r>
      <w:r w:rsidRPr="0042733D">
        <w:rPr>
          <w:rFonts w:ascii="Colonna MT" w:eastAsia="Times New Roman" w:hAnsi="Colonna MT" w:cs="Times New Roman"/>
          <w:b/>
          <w:bCs/>
          <w:color w:val="190B6F"/>
          <w:sz w:val="40"/>
          <w:szCs w:val="40"/>
        </w:rPr>
        <w:t xml:space="preserve"> Floor, Conference Rm 618</w:t>
      </w:r>
    </w:p>
    <w:p w:rsidR="00336E98" w:rsidRPr="0042733D" w:rsidRDefault="0042733D" w:rsidP="0053267B">
      <w:pPr>
        <w:jc w:val="center"/>
        <w:rPr>
          <w:rFonts w:ascii="Colonna MT" w:eastAsia="Times New Roman" w:hAnsi="Colonna MT" w:cs="Times New Roman"/>
          <w:b/>
          <w:bCs/>
          <w:color w:val="FF0000"/>
          <w:sz w:val="28"/>
          <w:szCs w:val="28"/>
        </w:rPr>
      </w:pPr>
      <w:r w:rsidRPr="0042733D">
        <w:rPr>
          <w:rFonts w:ascii="Colonna MT" w:eastAsia="Times New Roman" w:hAnsi="Colonna MT" w:cs="Times New Roman"/>
          <w:b/>
          <w:bCs/>
          <w:color w:val="FF0000"/>
          <w:sz w:val="28"/>
          <w:szCs w:val="28"/>
        </w:rPr>
        <w:t xml:space="preserve"> </w:t>
      </w:r>
      <w:r w:rsidR="00336E98" w:rsidRPr="0042733D">
        <w:rPr>
          <w:rFonts w:ascii="Colonna MT" w:eastAsia="Times New Roman" w:hAnsi="Colonna MT" w:cs="Times New Roman"/>
          <w:b/>
          <w:bCs/>
          <w:color w:val="FF0000"/>
          <w:sz w:val="28"/>
          <w:szCs w:val="28"/>
        </w:rPr>
        <w:t>(see bottom of flyer for directions)</w:t>
      </w:r>
    </w:p>
    <w:p w:rsidR="00AA5947" w:rsidRDefault="00EC7834" w:rsidP="00AA5947">
      <w:pPr>
        <w:jc w:val="center"/>
        <w:rPr>
          <w:rFonts w:ascii="Colonna MT" w:hAnsi="Colonna MT"/>
          <w:b/>
          <w:bCs/>
          <w:color w:val="FF0000"/>
          <w:sz w:val="40"/>
          <w:szCs w:val="40"/>
        </w:rPr>
      </w:pPr>
      <w:r>
        <w:rPr>
          <w:rFonts w:ascii="Colonna MT" w:hAnsi="Colonna MT"/>
          <w:b/>
          <w:bCs/>
          <w:color w:val="FF0000"/>
          <w:sz w:val="40"/>
          <w:szCs w:val="40"/>
        </w:rPr>
        <w:t>4-6</w:t>
      </w:r>
      <w:r w:rsidR="00AA5947" w:rsidRPr="00CE61A5">
        <w:rPr>
          <w:rFonts w:ascii="Colonna MT" w:hAnsi="Colonna MT"/>
          <w:b/>
          <w:bCs/>
          <w:color w:val="FF0000"/>
          <w:sz w:val="40"/>
          <w:szCs w:val="40"/>
        </w:rPr>
        <w:t>:00pm</w:t>
      </w:r>
    </w:p>
    <w:p w:rsidR="00EC7834" w:rsidRDefault="00EC7834" w:rsidP="00AA5947">
      <w:pPr>
        <w:jc w:val="center"/>
        <w:rPr>
          <w:rFonts w:ascii="Colonna MT" w:hAnsi="Colonna MT"/>
          <w:b/>
          <w:bCs/>
          <w:color w:val="FF0000"/>
          <w:sz w:val="40"/>
          <w:szCs w:val="40"/>
        </w:rPr>
      </w:pPr>
    </w:p>
    <w:p w:rsidR="00EC7834" w:rsidRDefault="00EC7834" w:rsidP="00AA5947">
      <w:pPr>
        <w:jc w:val="center"/>
        <w:rPr>
          <w:rFonts w:ascii="Colonna MT" w:hAnsi="Colonna MT"/>
          <w:b/>
          <w:bCs/>
          <w:color w:val="FF0000"/>
          <w:sz w:val="40"/>
          <w:szCs w:val="40"/>
        </w:rPr>
      </w:pPr>
    </w:p>
    <w:p w:rsidR="00EC7834" w:rsidRPr="00376DF5" w:rsidRDefault="00B63597" w:rsidP="00EC7834">
      <w:pPr>
        <w:jc w:val="center"/>
        <w:rPr>
          <w:rFonts w:ascii="Colonna MT" w:hAnsi="Colonna MT"/>
          <w:b/>
          <w:bCs/>
          <w:i/>
          <w:color w:val="190B6F"/>
          <w:sz w:val="40"/>
          <w:szCs w:val="40"/>
          <w:u w:val="single"/>
        </w:rPr>
      </w:pPr>
      <w:r>
        <w:rPr>
          <w:rFonts w:ascii="Colonna MT" w:hAnsi="Colonna MT"/>
          <w:b/>
          <w:bCs/>
          <w:i/>
          <w:color w:val="190B6F"/>
          <w:sz w:val="40"/>
          <w:szCs w:val="40"/>
          <w:u w:val="single"/>
        </w:rPr>
        <w:t xml:space="preserve">Journal Club </w:t>
      </w:r>
      <w:r w:rsidR="00735AB8">
        <w:rPr>
          <w:rFonts w:ascii="Colonna MT" w:hAnsi="Colonna MT"/>
          <w:b/>
          <w:bCs/>
          <w:i/>
          <w:color w:val="190B6F"/>
          <w:sz w:val="40"/>
          <w:szCs w:val="40"/>
          <w:u w:val="single"/>
        </w:rPr>
        <w:t>Presen</w:t>
      </w:r>
      <w:r w:rsidR="000F7C3C">
        <w:rPr>
          <w:rFonts w:ascii="Colonna MT" w:hAnsi="Colonna MT"/>
          <w:b/>
          <w:bCs/>
          <w:i/>
          <w:color w:val="190B6F"/>
          <w:sz w:val="40"/>
          <w:szCs w:val="40"/>
          <w:u w:val="single"/>
        </w:rPr>
        <w:t>tation</w:t>
      </w:r>
    </w:p>
    <w:p w:rsidR="00EC7834" w:rsidRPr="001D00D5" w:rsidRDefault="00EC7834" w:rsidP="00EC7834">
      <w:pPr>
        <w:jc w:val="center"/>
        <w:rPr>
          <w:rFonts w:ascii="Colonna MT" w:hAnsi="Colonna MT"/>
          <w:b/>
          <w:bCs/>
          <w:color w:val="0070C0"/>
          <w:sz w:val="20"/>
          <w:szCs w:val="20"/>
        </w:rPr>
      </w:pPr>
    </w:p>
    <w:p w:rsidR="000F7C3C" w:rsidRPr="0070336C" w:rsidRDefault="00EC7834" w:rsidP="00EC7834">
      <w:pPr>
        <w:jc w:val="center"/>
        <w:rPr>
          <w:rFonts w:ascii="Colonna MT" w:hAnsi="Colonna MT"/>
          <w:b/>
          <w:bCs/>
          <w:color w:val="1F3864" w:themeColor="accent5" w:themeShade="80"/>
          <w:sz w:val="40"/>
          <w:szCs w:val="40"/>
        </w:rPr>
      </w:pPr>
      <w:r w:rsidRPr="00CA3ACC">
        <w:rPr>
          <w:rFonts w:ascii="Colonna MT" w:hAnsi="Colonna MT"/>
          <w:b/>
          <w:bCs/>
          <w:sz w:val="40"/>
          <w:szCs w:val="40"/>
          <w:u w:val="single"/>
        </w:rPr>
        <w:t>Presenter</w:t>
      </w:r>
      <w:r>
        <w:rPr>
          <w:rFonts w:ascii="Colonna MT" w:hAnsi="Colonna MT"/>
          <w:b/>
          <w:bCs/>
          <w:color w:val="190B6F"/>
          <w:sz w:val="40"/>
          <w:szCs w:val="40"/>
          <w:u w:val="single"/>
        </w:rPr>
        <w:t>:</w:t>
      </w:r>
      <w:r>
        <w:rPr>
          <w:rFonts w:ascii="Colonna MT" w:hAnsi="Colonna MT"/>
          <w:b/>
          <w:bCs/>
          <w:color w:val="190B6F"/>
          <w:sz w:val="40"/>
          <w:szCs w:val="40"/>
        </w:rPr>
        <w:t xml:space="preserve">  </w:t>
      </w:r>
      <w:r w:rsidR="00B63597">
        <w:rPr>
          <w:rFonts w:ascii="Colonna MT" w:hAnsi="Colonna MT"/>
          <w:b/>
          <w:bCs/>
          <w:color w:val="1F3864" w:themeColor="accent5" w:themeShade="80"/>
          <w:sz w:val="40"/>
          <w:szCs w:val="40"/>
        </w:rPr>
        <w:t>Dmitry Kozhevnikov, DO</w:t>
      </w:r>
    </w:p>
    <w:p w:rsidR="00EC7834" w:rsidRPr="0070336C" w:rsidRDefault="00B63597" w:rsidP="00EC7834">
      <w:pPr>
        <w:jc w:val="center"/>
        <w:rPr>
          <w:rFonts w:ascii="Colonna MT" w:hAnsi="Colonna MT"/>
          <w:b/>
          <w:bCs/>
          <w:color w:val="1F3864" w:themeColor="accent5" w:themeShade="80"/>
          <w:sz w:val="36"/>
          <w:szCs w:val="36"/>
        </w:rPr>
      </w:pPr>
      <w:bookmarkStart w:id="0" w:name="_Hlk18680486"/>
      <w:r>
        <w:rPr>
          <w:rFonts w:ascii="Colonna MT" w:hAnsi="Colonna MT"/>
          <w:b/>
          <w:bCs/>
          <w:color w:val="1F3864" w:themeColor="accent5" w:themeShade="80"/>
          <w:sz w:val="40"/>
          <w:szCs w:val="40"/>
        </w:rPr>
        <w:t>Director, Outpatient Palliative Care; Smilow Care Centers</w:t>
      </w:r>
    </w:p>
    <w:bookmarkEnd w:id="0"/>
    <w:p w:rsidR="00EC7834" w:rsidRPr="005210C6" w:rsidRDefault="00EC7834" w:rsidP="00484F71">
      <w:pPr>
        <w:jc w:val="center"/>
        <w:rPr>
          <w:rFonts w:ascii="Colonna MT" w:hAnsi="Colonna MT"/>
          <w:b/>
          <w:bCs/>
          <w:color w:val="00B0F0"/>
          <w:sz w:val="40"/>
          <w:szCs w:val="40"/>
        </w:rPr>
      </w:pPr>
      <w:r>
        <w:rPr>
          <w:rFonts w:ascii="Colonna MT" w:hAnsi="Colonna MT"/>
          <w:b/>
          <w:bCs/>
          <w:color w:val="4472C4" w:themeColor="accent5"/>
          <w:sz w:val="40"/>
          <w:szCs w:val="40"/>
        </w:rPr>
        <w:t xml:space="preserve">Title: </w:t>
      </w:r>
      <w:r w:rsidRPr="005210C6">
        <w:rPr>
          <w:rFonts w:ascii="Colonna MT" w:hAnsi="Colonna MT"/>
          <w:b/>
          <w:bCs/>
          <w:i/>
          <w:color w:val="00B0F0"/>
          <w:sz w:val="40"/>
          <w:szCs w:val="40"/>
        </w:rPr>
        <w:t>“</w:t>
      </w:r>
      <w:r w:rsidR="00B63597">
        <w:rPr>
          <w:rFonts w:ascii="Colonna MT" w:hAnsi="Colonna MT"/>
          <w:b/>
          <w:bCs/>
          <w:i/>
          <w:color w:val="00B0F0"/>
          <w:sz w:val="40"/>
          <w:szCs w:val="40"/>
        </w:rPr>
        <w:t>Patient Patterns and Perspectives on Using Opioid Regimens for Chronic Cancer Pain”</w:t>
      </w:r>
    </w:p>
    <w:p w:rsidR="00F927F7" w:rsidRDefault="00F927F7" w:rsidP="00B45403">
      <w:pPr>
        <w:pStyle w:val="Default"/>
      </w:pPr>
    </w:p>
    <w:p w:rsidR="00BD2A3E" w:rsidRPr="00376DF5" w:rsidRDefault="000E2E8F" w:rsidP="00BD2A3E">
      <w:pPr>
        <w:jc w:val="center"/>
        <w:rPr>
          <w:rFonts w:ascii="Colonna MT" w:hAnsi="Colonna MT"/>
          <w:b/>
          <w:bCs/>
          <w:i/>
          <w:color w:val="190B6F"/>
          <w:sz w:val="40"/>
          <w:szCs w:val="40"/>
          <w:u w:val="single"/>
        </w:rPr>
      </w:pPr>
      <w:r>
        <w:rPr>
          <w:rFonts w:ascii="Colonna MT" w:hAnsi="Colonna MT"/>
          <w:b/>
          <w:bCs/>
          <w:i/>
          <w:color w:val="190B6F"/>
          <w:sz w:val="40"/>
          <w:szCs w:val="40"/>
          <w:u w:val="single"/>
        </w:rPr>
        <w:t>Palliative Case Conference</w:t>
      </w:r>
    </w:p>
    <w:p w:rsidR="00BD2A3E" w:rsidRPr="001D00D5" w:rsidRDefault="00BD2A3E" w:rsidP="001D00D5">
      <w:pPr>
        <w:jc w:val="center"/>
        <w:rPr>
          <w:rFonts w:ascii="Colonna MT" w:hAnsi="Colonna MT"/>
          <w:b/>
          <w:bCs/>
          <w:color w:val="0070C0"/>
          <w:sz w:val="20"/>
          <w:szCs w:val="20"/>
        </w:rPr>
      </w:pPr>
    </w:p>
    <w:p w:rsidR="00BE6955" w:rsidRDefault="00BD2A3E" w:rsidP="00BE6955">
      <w:pPr>
        <w:jc w:val="center"/>
        <w:rPr>
          <w:rFonts w:ascii="Colonna MT" w:hAnsi="Colonna MT"/>
          <w:b/>
          <w:bCs/>
          <w:color w:val="1F3864" w:themeColor="accent5" w:themeShade="80"/>
          <w:sz w:val="40"/>
          <w:szCs w:val="40"/>
        </w:rPr>
      </w:pPr>
      <w:r w:rsidRPr="00CA3ACC">
        <w:rPr>
          <w:rFonts w:ascii="Colonna MT" w:hAnsi="Colonna MT"/>
          <w:b/>
          <w:bCs/>
          <w:sz w:val="40"/>
          <w:szCs w:val="40"/>
          <w:u w:val="single"/>
        </w:rPr>
        <w:t>Presenter</w:t>
      </w:r>
      <w:r>
        <w:rPr>
          <w:rFonts w:ascii="Colonna MT" w:hAnsi="Colonna MT"/>
          <w:b/>
          <w:bCs/>
          <w:color w:val="190B6F"/>
          <w:sz w:val="40"/>
          <w:szCs w:val="40"/>
          <w:u w:val="single"/>
        </w:rPr>
        <w:t>:</w:t>
      </w:r>
      <w:r>
        <w:rPr>
          <w:rFonts w:ascii="Colonna MT" w:hAnsi="Colonna MT"/>
          <w:b/>
          <w:bCs/>
          <w:color w:val="190B6F"/>
          <w:sz w:val="40"/>
          <w:szCs w:val="40"/>
        </w:rPr>
        <w:t xml:space="preserve"> </w:t>
      </w:r>
      <w:r w:rsidR="00735AB8">
        <w:rPr>
          <w:rFonts w:ascii="Colonna MT" w:hAnsi="Colonna MT"/>
          <w:b/>
          <w:bCs/>
          <w:color w:val="190B6F"/>
          <w:sz w:val="40"/>
          <w:szCs w:val="40"/>
        </w:rPr>
        <w:t xml:space="preserve"> </w:t>
      </w:r>
      <w:r w:rsidR="00B63597">
        <w:rPr>
          <w:rFonts w:ascii="Colonna MT" w:hAnsi="Colonna MT"/>
          <w:b/>
          <w:bCs/>
          <w:color w:val="1F3864" w:themeColor="accent5" w:themeShade="80"/>
          <w:sz w:val="40"/>
          <w:szCs w:val="40"/>
        </w:rPr>
        <w:t>Melissa Weimer, MD</w:t>
      </w:r>
    </w:p>
    <w:p w:rsidR="00815DF8" w:rsidRPr="0070336C" w:rsidRDefault="00B63597" w:rsidP="00815DF8">
      <w:pPr>
        <w:jc w:val="center"/>
        <w:rPr>
          <w:rFonts w:ascii="Colonna MT" w:hAnsi="Colonna MT"/>
          <w:b/>
          <w:bCs/>
          <w:color w:val="1F3864" w:themeColor="accent5" w:themeShade="80"/>
          <w:sz w:val="36"/>
          <w:szCs w:val="36"/>
        </w:rPr>
      </w:pPr>
      <w:r>
        <w:rPr>
          <w:rFonts w:ascii="Colonna MT" w:hAnsi="Colonna MT"/>
          <w:b/>
          <w:bCs/>
          <w:color w:val="1F3864" w:themeColor="accent5" w:themeShade="80"/>
          <w:sz w:val="40"/>
          <w:szCs w:val="40"/>
        </w:rPr>
        <w:t>Medical Director of the Addiction Medicine Consult Service, Program in Addiction Medicine</w:t>
      </w:r>
      <w:r w:rsidR="00F868B8">
        <w:rPr>
          <w:rFonts w:ascii="Colonna MT" w:hAnsi="Colonna MT"/>
          <w:b/>
          <w:bCs/>
          <w:color w:val="1F3864" w:themeColor="accent5" w:themeShade="80"/>
          <w:sz w:val="40"/>
          <w:szCs w:val="40"/>
        </w:rPr>
        <w:t xml:space="preserve">, Yale Internal </w:t>
      </w:r>
      <w:proofErr w:type="spellStart"/>
      <w:r w:rsidR="00F868B8">
        <w:rPr>
          <w:rFonts w:ascii="Colonna MT" w:hAnsi="Colonna MT"/>
          <w:b/>
          <w:bCs/>
          <w:color w:val="1F3864" w:themeColor="accent5" w:themeShade="80"/>
          <w:sz w:val="40"/>
          <w:szCs w:val="40"/>
        </w:rPr>
        <w:t>Medcine</w:t>
      </w:r>
      <w:proofErr w:type="spellEnd"/>
    </w:p>
    <w:p w:rsidR="0059069F" w:rsidRPr="00DB67C3" w:rsidRDefault="0059069F" w:rsidP="00BE6955">
      <w:pPr>
        <w:jc w:val="center"/>
        <w:rPr>
          <w:rFonts w:ascii="Colonna MT" w:hAnsi="Colonna MT"/>
          <w:b/>
          <w:bCs/>
          <w:color w:val="00B0F0"/>
          <w:sz w:val="40"/>
          <w:szCs w:val="40"/>
        </w:rPr>
      </w:pPr>
      <w:r w:rsidRPr="00233EDA">
        <w:rPr>
          <w:rFonts w:ascii="Colonna MT" w:hAnsi="Colonna MT"/>
          <w:b/>
          <w:bCs/>
          <w:color w:val="00B0F0"/>
          <w:sz w:val="40"/>
          <w:szCs w:val="40"/>
        </w:rPr>
        <w:t>Title</w:t>
      </w:r>
      <w:r w:rsidRPr="00DB67C3">
        <w:rPr>
          <w:rFonts w:ascii="Colonna MT" w:hAnsi="Colonna MT"/>
          <w:b/>
          <w:bCs/>
          <w:color w:val="0070C0"/>
          <w:sz w:val="40"/>
          <w:szCs w:val="40"/>
        </w:rPr>
        <w:t>:</w:t>
      </w:r>
      <w:r w:rsidRPr="00DB67C3">
        <w:rPr>
          <w:rFonts w:ascii="Colonna MT" w:hAnsi="Colonna MT"/>
          <w:b/>
          <w:bCs/>
          <w:color w:val="00B0F0"/>
          <w:sz w:val="40"/>
          <w:szCs w:val="40"/>
        </w:rPr>
        <w:t xml:space="preserve"> </w:t>
      </w:r>
      <w:r w:rsidRPr="00DB67C3">
        <w:rPr>
          <w:rFonts w:ascii="Colonna MT" w:hAnsi="Colonna MT"/>
          <w:b/>
          <w:bCs/>
          <w:i/>
          <w:color w:val="00B0F0"/>
          <w:sz w:val="40"/>
          <w:szCs w:val="40"/>
        </w:rPr>
        <w:t>“</w:t>
      </w:r>
      <w:r w:rsidR="004E6144">
        <w:rPr>
          <w:rFonts w:ascii="Colonna MT" w:hAnsi="Colonna MT"/>
          <w:b/>
          <w:bCs/>
          <w:i/>
          <w:color w:val="00B0F0"/>
          <w:sz w:val="40"/>
          <w:szCs w:val="40"/>
        </w:rPr>
        <w:t>Addressing Addiction at the End of Life</w:t>
      </w:r>
      <w:bookmarkStart w:id="1" w:name="_GoBack"/>
      <w:bookmarkEnd w:id="1"/>
      <w:r w:rsidRPr="00DB67C3">
        <w:rPr>
          <w:rStyle w:val="bumpedfont15"/>
          <w:rFonts w:ascii="Colonna MT" w:eastAsia="Times New Roman" w:hAnsi="Colonna MT"/>
          <w:b/>
          <w:bCs/>
          <w:i/>
          <w:color w:val="00B0F0"/>
          <w:sz w:val="40"/>
          <w:szCs w:val="40"/>
        </w:rPr>
        <w:t>”</w:t>
      </w:r>
    </w:p>
    <w:p w:rsidR="00584DCF" w:rsidRDefault="00584DCF" w:rsidP="00B63975">
      <w:pPr>
        <w:pStyle w:val="Default"/>
        <w:jc w:val="center"/>
      </w:pPr>
    </w:p>
    <w:p w:rsidR="00F927F7" w:rsidRDefault="00F927F7" w:rsidP="00B45403">
      <w:pPr>
        <w:pStyle w:val="Default"/>
      </w:pPr>
    </w:p>
    <w:p w:rsidR="00B45403" w:rsidRPr="005C610E" w:rsidRDefault="00B45403" w:rsidP="00B45403">
      <w:pPr>
        <w:pStyle w:val="Default"/>
        <w:rPr>
          <w:u w:val="single"/>
        </w:rPr>
      </w:pPr>
      <w:r w:rsidRPr="005C610E">
        <w:t xml:space="preserve"> </w:t>
      </w:r>
      <w:r w:rsidRPr="005C610E">
        <w:rPr>
          <w:b/>
          <w:bCs/>
          <w:color w:val="FF0000"/>
          <w:u w:val="single"/>
        </w:rPr>
        <w:t xml:space="preserve">Directions to </w:t>
      </w:r>
      <w:proofErr w:type="spellStart"/>
      <w:r w:rsidRPr="005C610E">
        <w:rPr>
          <w:b/>
          <w:bCs/>
          <w:color w:val="FF0000"/>
          <w:u w:val="single"/>
        </w:rPr>
        <w:t>Fitkin</w:t>
      </w:r>
      <w:proofErr w:type="spellEnd"/>
      <w:r w:rsidRPr="005C610E">
        <w:rPr>
          <w:b/>
          <w:bCs/>
          <w:color w:val="FF0000"/>
          <w:u w:val="single"/>
        </w:rPr>
        <w:t xml:space="preserve"> (FMP) Room F-618 Conference Room </w:t>
      </w:r>
    </w:p>
    <w:p w:rsidR="008345AF" w:rsidRPr="005C610E" w:rsidRDefault="00B45403" w:rsidP="00B45403">
      <w:pPr>
        <w:rPr>
          <w:sz w:val="24"/>
          <w:szCs w:val="24"/>
          <w:u w:val="single"/>
        </w:rPr>
      </w:pPr>
      <w:r w:rsidRPr="005C610E">
        <w:rPr>
          <w:sz w:val="24"/>
          <w:szCs w:val="24"/>
          <w:u w:val="single"/>
        </w:rPr>
        <w:t xml:space="preserve">Take elevator to 6th floor. Exit elevator and take </w:t>
      </w:r>
      <w:proofErr w:type="spellStart"/>
      <w:r w:rsidRPr="005C610E">
        <w:rPr>
          <w:sz w:val="24"/>
          <w:szCs w:val="24"/>
          <w:u w:val="single"/>
        </w:rPr>
        <w:t>u-turn</w:t>
      </w:r>
      <w:proofErr w:type="spellEnd"/>
      <w:r w:rsidRPr="005C610E">
        <w:rPr>
          <w:sz w:val="24"/>
          <w:szCs w:val="24"/>
          <w:u w:val="single"/>
        </w:rPr>
        <w:t xml:space="preserve"> to the right. You will see a closed glass door with “Psychological Medicine Service and Interpreter Services” sign. The glass door is unlocked – enter and look for F-618 down hall on the left.</w:t>
      </w:r>
    </w:p>
    <w:p w:rsidR="00B45403" w:rsidRDefault="00B45403" w:rsidP="00B45403">
      <w:pPr>
        <w:rPr>
          <w:sz w:val="32"/>
          <w:szCs w:val="32"/>
        </w:rPr>
      </w:pPr>
    </w:p>
    <w:p w:rsidR="005C610E" w:rsidRPr="00DC5333" w:rsidRDefault="005C610E" w:rsidP="00B45403">
      <w:pPr>
        <w:rPr>
          <w:sz w:val="32"/>
          <w:szCs w:val="32"/>
        </w:rPr>
      </w:pPr>
    </w:p>
    <w:p w:rsidR="0053267B" w:rsidRDefault="0053267B" w:rsidP="0053267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contact </w:t>
      </w:r>
      <w:hyperlink r:id="rId8" w:history="1">
        <w:r w:rsidR="00C57DDE" w:rsidRPr="005B7DCA">
          <w:rPr>
            <w:rStyle w:val="Hyperlink"/>
            <w:sz w:val="32"/>
            <w:szCs w:val="32"/>
          </w:rPr>
          <w:t>Lisa.Arnel@yale.edu</w:t>
        </w:r>
      </w:hyperlink>
      <w:r>
        <w:rPr>
          <w:sz w:val="32"/>
          <w:szCs w:val="32"/>
        </w:rPr>
        <w:t xml:space="preserve"> for additional information</w:t>
      </w:r>
    </w:p>
    <w:p w:rsidR="00DC5333" w:rsidRPr="00DC5333" w:rsidRDefault="00DC5333" w:rsidP="00DC5333">
      <w:pPr>
        <w:rPr>
          <w:sz w:val="20"/>
          <w:szCs w:val="20"/>
        </w:rPr>
      </w:pPr>
    </w:p>
    <w:sectPr w:rsidR="00DC5333" w:rsidRPr="00DC5333" w:rsidSect="00393824">
      <w:pgSz w:w="12240" w:h="15840"/>
      <w:pgMar w:top="720" w:right="720" w:bottom="720" w:left="72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A67"/>
    <w:multiLevelType w:val="hybridMultilevel"/>
    <w:tmpl w:val="CDF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35"/>
    <w:rsid w:val="00043417"/>
    <w:rsid w:val="00070438"/>
    <w:rsid w:val="000A7986"/>
    <w:rsid w:val="000D004B"/>
    <w:rsid w:val="000E2E8F"/>
    <w:rsid w:val="000F7C3C"/>
    <w:rsid w:val="00117B85"/>
    <w:rsid w:val="00123708"/>
    <w:rsid w:val="0014471D"/>
    <w:rsid w:val="0016109E"/>
    <w:rsid w:val="00175E7B"/>
    <w:rsid w:val="00177E8A"/>
    <w:rsid w:val="001A6B89"/>
    <w:rsid w:val="001B2DD2"/>
    <w:rsid w:val="001C2618"/>
    <w:rsid w:val="001D00D5"/>
    <w:rsid w:val="001E19FA"/>
    <w:rsid w:val="001E3618"/>
    <w:rsid w:val="001F1796"/>
    <w:rsid w:val="001F4196"/>
    <w:rsid w:val="001F6413"/>
    <w:rsid w:val="00202F59"/>
    <w:rsid w:val="0021100B"/>
    <w:rsid w:val="0022448C"/>
    <w:rsid w:val="00233EDA"/>
    <w:rsid w:val="00275953"/>
    <w:rsid w:val="00283AA0"/>
    <w:rsid w:val="00284C7C"/>
    <w:rsid w:val="002850F7"/>
    <w:rsid w:val="00286EAD"/>
    <w:rsid w:val="002D485B"/>
    <w:rsid w:val="002E3C2F"/>
    <w:rsid w:val="002F2FD2"/>
    <w:rsid w:val="003166B3"/>
    <w:rsid w:val="00333444"/>
    <w:rsid w:val="00336E98"/>
    <w:rsid w:val="003411BE"/>
    <w:rsid w:val="00376DF5"/>
    <w:rsid w:val="00393824"/>
    <w:rsid w:val="003A6E40"/>
    <w:rsid w:val="003B2C15"/>
    <w:rsid w:val="003C7663"/>
    <w:rsid w:val="003D3FE9"/>
    <w:rsid w:val="003D4204"/>
    <w:rsid w:val="003E6072"/>
    <w:rsid w:val="0040660A"/>
    <w:rsid w:val="00411E0C"/>
    <w:rsid w:val="00423E16"/>
    <w:rsid w:val="0042733D"/>
    <w:rsid w:val="00434209"/>
    <w:rsid w:val="0046310E"/>
    <w:rsid w:val="00464A39"/>
    <w:rsid w:val="00464EF2"/>
    <w:rsid w:val="00476EBC"/>
    <w:rsid w:val="004774AD"/>
    <w:rsid w:val="00484F71"/>
    <w:rsid w:val="00495565"/>
    <w:rsid w:val="004A1E72"/>
    <w:rsid w:val="004D7A44"/>
    <w:rsid w:val="004E5072"/>
    <w:rsid w:val="004E6144"/>
    <w:rsid w:val="004E6350"/>
    <w:rsid w:val="005210C6"/>
    <w:rsid w:val="0053267B"/>
    <w:rsid w:val="0054383F"/>
    <w:rsid w:val="00544D8E"/>
    <w:rsid w:val="005616C4"/>
    <w:rsid w:val="00584DCF"/>
    <w:rsid w:val="00587144"/>
    <w:rsid w:val="0059069F"/>
    <w:rsid w:val="005B3ECB"/>
    <w:rsid w:val="005C4AA3"/>
    <w:rsid w:val="005C610E"/>
    <w:rsid w:val="005D583B"/>
    <w:rsid w:val="005F01E0"/>
    <w:rsid w:val="00601F5E"/>
    <w:rsid w:val="006638A1"/>
    <w:rsid w:val="00664795"/>
    <w:rsid w:val="00670EB5"/>
    <w:rsid w:val="00673AB4"/>
    <w:rsid w:val="0068146A"/>
    <w:rsid w:val="006C4E04"/>
    <w:rsid w:val="006C7C08"/>
    <w:rsid w:val="006D1D62"/>
    <w:rsid w:val="006F7A02"/>
    <w:rsid w:val="0070336C"/>
    <w:rsid w:val="0072332C"/>
    <w:rsid w:val="00731A66"/>
    <w:rsid w:val="0073362B"/>
    <w:rsid w:val="00735AB8"/>
    <w:rsid w:val="00745C26"/>
    <w:rsid w:val="007569E3"/>
    <w:rsid w:val="00757CA5"/>
    <w:rsid w:val="007602F0"/>
    <w:rsid w:val="00770A4A"/>
    <w:rsid w:val="007B0B56"/>
    <w:rsid w:val="00811B65"/>
    <w:rsid w:val="00815DF8"/>
    <w:rsid w:val="008200CE"/>
    <w:rsid w:val="00824A70"/>
    <w:rsid w:val="008338BB"/>
    <w:rsid w:val="008345AF"/>
    <w:rsid w:val="00845F1E"/>
    <w:rsid w:val="00851EC7"/>
    <w:rsid w:val="00871205"/>
    <w:rsid w:val="008A48F4"/>
    <w:rsid w:val="008D498D"/>
    <w:rsid w:val="009068AD"/>
    <w:rsid w:val="0092166B"/>
    <w:rsid w:val="0092427F"/>
    <w:rsid w:val="00937C7B"/>
    <w:rsid w:val="00956595"/>
    <w:rsid w:val="00957FE1"/>
    <w:rsid w:val="00994021"/>
    <w:rsid w:val="009F3F7E"/>
    <w:rsid w:val="009F510F"/>
    <w:rsid w:val="00A16B0A"/>
    <w:rsid w:val="00A310AF"/>
    <w:rsid w:val="00A7392D"/>
    <w:rsid w:val="00A81B79"/>
    <w:rsid w:val="00A92699"/>
    <w:rsid w:val="00A930DE"/>
    <w:rsid w:val="00A96E9A"/>
    <w:rsid w:val="00AA5947"/>
    <w:rsid w:val="00AB4906"/>
    <w:rsid w:val="00AD1902"/>
    <w:rsid w:val="00B10AE1"/>
    <w:rsid w:val="00B2500C"/>
    <w:rsid w:val="00B33F0A"/>
    <w:rsid w:val="00B35D6B"/>
    <w:rsid w:val="00B45403"/>
    <w:rsid w:val="00B539A9"/>
    <w:rsid w:val="00B5536C"/>
    <w:rsid w:val="00B63597"/>
    <w:rsid w:val="00B63975"/>
    <w:rsid w:val="00B63F83"/>
    <w:rsid w:val="00B76455"/>
    <w:rsid w:val="00BA69CB"/>
    <w:rsid w:val="00BC6E2C"/>
    <w:rsid w:val="00BD2A3E"/>
    <w:rsid w:val="00BE6955"/>
    <w:rsid w:val="00C05B18"/>
    <w:rsid w:val="00C06529"/>
    <w:rsid w:val="00C20165"/>
    <w:rsid w:val="00C35956"/>
    <w:rsid w:val="00C515BB"/>
    <w:rsid w:val="00C53CB8"/>
    <w:rsid w:val="00C56E4B"/>
    <w:rsid w:val="00C57DDE"/>
    <w:rsid w:val="00C62023"/>
    <w:rsid w:val="00C6399B"/>
    <w:rsid w:val="00C6633E"/>
    <w:rsid w:val="00C932A0"/>
    <w:rsid w:val="00CA258A"/>
    <w:rsid w:val="00CA3ACC"/>
    <w:rsid w:val="00CD6BD8"/>
    <w:rsid w:val="00CE12D4"/>
    <w:rsid w:val="00CE61A5"/>
    <w:rsid w:val="00CF281D"/>
    <w:rsid w:val="00D00C63"/>
    <w:rsid w:val="00D12801"/>
    <w:rsid w:val="00D56AFD"/>
    <w:rsid w:val="00D67B07"/>
    <w:rsid w:val="00D75359"/>
    <w:rsid w:val="00DB67C3"/>
    <w:rsid w:val="00DC0A42"/>
    <w:rsid w:val="00DC5333"/>
    <w:rsid w:val="00DD4FE0"/>
    <w:rsid w:val="00DE05FC"/>
    <w:rsid w:val="00DE71A2"/>
    <w:rsid w:val="00DF635C"/>
    <w:rsid w:val="00E1056C"/>
    <w:rsid w:val="00E33261"/>
    <w:rsid w:val="00E454D0"/>
    <w:rsid w:val="00E66158"/>
    <w:rsid w:val="00E942C0"/>
    <w:rsid w:val="00EC7834"/>
    <w:rsid w:val="00ED2E04"/>
    <w:rsid w:val="00F30753"/>
    <w:rsid w:val="00F42963"/>
    <w:rsid w:val="00F4448D"/>
    <w:rsid w:val="00F601F2"/>
    <w:rsid w:val="00F868B8"/>
    <w:rsid w:val="00F927F7"/>
    <w:rsid w:val="00FA0816"/>
    <w:rsid w:val="00FB080C"/>
    <w:rsid w:val="00FD0BAE"/>
    <w:rsid w:val="00FE4234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0C6C"/>
  <w15:chartTrackingRefBased/>
  <w15:docId w15:val="{D5702CB4-99C2-4FBA-8E2C-D7183C3B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61A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6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6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B2C1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2C15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E61A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1"/>
    <w:qFormat/>
    <w:rsid w:val="00DC5333"/>
    <w:pPr>
      <w:widowControl w:val="0"/>
    </w:pPr>
  </w:style>
  <w:style w:type="paragraph" w:customStyle="1" w:styleId="Default">
    <w:name w:val="Default"/>
    <w:rsid w:val="00B454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umpedfont15">
    <w:name w:val="bumpedfont15"/>
    <w:basedOn w:val="DefaultParagraphFont"/>
    <w:rsid w:val="0059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rnel@yale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D82D-AC3F-41C3-9DC4-4058849A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Vickie</dc:creator>
  <cp:keywords/>
  <dc:description/>
  <cp:lastModifiedBy>Arnel, Lisa</cp:lastModifiedBy>
  <cp:revision>6</cp:revision>
  <cp:lastPrinted>2019-10-04T17:08:00Z</cp:lastPrinted>
  <dcterms:created xsi:type="dcterms:W3CDTF">2019-10-04T16:57:00Z</dcterms:created>
  <dcterms:modified xsi:type="dcterms:W3CDTF">2019-10-09T14:23:00Z</dcterms:modified>
</cp:coreProperties>
</file>