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C603B" w14:textId="10ABFFFE" w:rsidR="0085663B" w:rsidRDefault="0085663B" w:rsidP="0085663B">
      <w:pPr>
        <w:ind w:firstLine="720"/>
      </w:pPr>
      <w:bookmarkStart w:id="0" w:name="_Hlk521404674"/>
      <w:r w:rsidRPr="0085663B">
        <w:rPr>
          <w:noProof/>
        </w:rPr>
        <w:drawing>
          <wp:inline distT="0" distB="0" distL="0" distR="0" wp14:anchorId="282AF448" wp14:editId="12EA472D">
            <wp:extent cx="574040" cy="574040"/>
            <wp:effectExtent l="0" t="0" r="1016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4040" cy="574040"/>
                    </a:xfrm>
                    <a:prstGeom prst="rect">
                      <a:avLst/>
                    </a:prstGeom>
                  </pic:spPr>
                </pic:pic>
              </a:graphicData>
            </a:graphic>
          </wp:inline>
        </w:drawing>
      </w:r>
      <w:r w:rsidRPr="0085663B">
        <w:rPr>
          <w:noProof/>
        </w:rPr>
        <w:drawing>
          <wp:inline distT="0" distB="0" distL="0" distR="0" wp14:anchorId="40B934BB" wp14:editId="1C28CA4B">
            <wp:extent cx="460198" cy="574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9406" cy="611149"/>
                    </a:xfrm>
                    <a:prstGeom prst="rect">
                      <a:avLst/>
                    </a:prstGeom>
                  </pic:spPr>
                </pic:pic>
              </a:graphicData>
            </a:graphic>
          </wp:inline>
        </w:drawing>
      </w:r>
      <w:r w:rsidR="00F37F9B">
        <w:rPr>
          <w:noProof/>
        </w:rPr>
        <w:drawing>
          <wp:inline distT="0" distB="0" distL="0" distR="0" wp14:anchorId="31887F2D" wp14:editId="5C83BB43">
            <wp:extent cx="617220" cy="5670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220" cy="567055"/>
                    </a:xfrm>
                    <a:prstGeom prst="rect">
                      <a:avLst/>
                    </a:prstGeom>
                    <a:noFill/>
                  </pic:spPr>
                </pic:pic>
              </a:graphicData>
            </a:graphic>
          </wp:inline>
        </w:drawing>
      </w:r>
    </w:p>
    <w:p w14:paraId="7FE1FBBC" w14:textId="77777777" w:rsidR="0027676C" w:rsidRPr="006F1AFD" w:rsidRDefault="0027676C" w:rsidP="003D0C80">
      <w:pPr>
        <w:rPr>
          <w:sz w:val="16"/>
          <w:szCs w:val="16"/>
        </w:rPr>
      </w:pPr>
    </w:p>
    <w:p w14:paraId="6E12DBEA" w14:textId="758BD7D6" w:rsidR="001326DD" w:rsidRDefault="0085663B" w:rsidP="0027676C">
      <w:pPr>
        <w:ind w:firstLine="720"/>
        <w:jc w:val="center"/>
        <w:rPr>
          <w:b/>
          <w:bCs/>
          <w:sz w:val="28"/>
          <w:szCs w:val="28"/>
        </w:rPr>
      </w:pPr>
      <w:r w:rsidRPr="009229D9">
        <w:rPr>
          <w:b/>
          <w:bCs/>
          <w:sz w:val="28"/>
          <w:szCs w:val="28"/>
        </w:rPr>
        <w:t xml:space="preserve">Developing Faculty Competencies in </w:t>
      </w:r>
      <w:r w:rsidR="0027676C" w:rsidRPr="009229D9">
        <w:rPr>
          <w:b/>
          <w:bCs/>
          <w:sz w:val="28"/>
          <w:szCs w:val="28"/>
        </w:rPr>
        <w:t xml:space="preserve">Direct </w:t>
      </w:r>
      <w:r w:rsidR="00C74CC8">
        <w:rPr>
          <w:b/>
          <w:bCs/>
          <w:sz w:val="28"/>
          <w:szCs w:val="28"/>
        </w:rPr>
        <w:t>O</w:t>
      </w:r>
      <w:r w:rsidR="0027676C" w:rsidRPr="009229D9">
        <w:rPr>
          <w:b/>
          <w:bCs/>
          <w:sz w:val="28"/>
          <w:szCs w:val="28"/>
        </w:rPr>
        <w:t>bservation and Feedback</w:t>
      </w:r>
    </w:p>
    <w:p w14:paraId="4EF1E15E" w14:textId="31418C80" w:rsidR="00351A6C" w:rsidRPr="006F1AFD" w:rsidRDefault="009229D9" w:rsidP="00351A6C">
      <w:pPr>
        <w:ind w:firstLine="720"/>
        <w:jc w:val="center"/>
        <w:rPr>
          <w:b/>
          <w:bCs/>
        </w:rPr>
      </w:pPr>
      <w:r w:rsidRPr="006F1AFD">
        <w:rPr>
          <w:b/>
          <w:bCs/>
        </w:rPr>
        <w:t>Thursday, November 18, 2021</w:t>
      </w:r>
      <w:r w:rsidR="00351A6C" w:rsidRPr="006F1AFD">
        <w:rPr>
          <w:b/>
          <w:bCs/>
        </w:rPr>
        <w:t>, 8:30am-5:00pm, Zoom</w:t>
      </w:r>
    </w:p>
    <w:p w14:paraId="3AB7D92D" w14:textId="195F04FD" w:rsidR="00351A6C" w:rsidRPr="006F1AFD" w:rsidRDefault="00351A6C" w:rsidP="00351A6C">
      <w:pPr>
        <w:ind w:firstLine="720"/>
        <w:jc w:val="center"/>
        <w:rPr>
          <w:b/>
          <w:bCs/>
        </w:rPr>
      </w:pPr>
      <w:r w:rsidRPr="006F1AFD">
        <w:rPr>
          <w:b/>
          <w:bCs/>
        </w:rPr>
        <w:t>Dana Dunne, MD, MHS, Course Director</w:t>
      </w:r>
    </w:p>
    <w:p w14:paraId="648B89BB" w14:textId="77777777" w:rsidR="0085663B" w:rsidRPr="003D0C80" w:rsidRDefault="0085663B" w:rsidP="0085663B">
      <w:pPr>
        <w:ind w:firstLine="720"/>
        <w:rPr>
          <w:sz w:val="10"/>
          <w:szCs w:val="10"/>
        </w:rPr>
      </w:pPr>
    </w:p>
    <w:p w14:paraId="5457C249" w14:textId="5818E59A" w:rsidR="0085663B" w:rsidRDefault="0027676C" w:rsidP="004F37FD">
      <w:pPr>
        <w:ind w:firstLine="720"/>
        <w:jc w:val="both"/>
        <w:rPr>
          <w:sz w:val="21"/>
          <w:szCs w:val="21"/>
        </w:rPr>
      </w:pPr>
      <w:r w:rsidRPr="006F1AFD">
        <w:rPr>
          <w:sz w:val="21"/>
          <w:szCs w:val="21"/>
        </w:rPr>
        <w:t xml:space="preserve">Since 2019, </w:t>
      </w:r>
      <w:r w:rsidR="0085663B" w:rsidRPr="006F1AFD">
        <w:rPr>
          <w:sz w:val="21"/>
          <w:szCs w:val="21"/>
        </w:rPr>
        <w:t>Yale</w:t>
      </w:r>
      <w:r w:rsidRPr="006F1AFD">
        <w:rPr>
          <w:sz w:val="21"/>
          <w:szCs w:val="21"/>
        </w:rPr>
        <w:t xml:space="preserve"> has been</w:t>
      </w:r>
      <w:r w:rsidR="0085663B" w:rsidRPr="006F1AFD">
        <w:rPr>
          <w:sz w:val="21"/>
          <w:szCs w:val="21"/>
        </w:rPr>
        <w:t xml:space="preserve"> collaborating with ACGME to co-sponsor a regional faculty development course for academic faculty. </w:t>
      </w:r>
      <w:r w:rsidR="00351A6C" w:rsidRPr="006F1AFD">
        <w:rPr>
          <w:sz w:val="21"/>
          <w:szCs w:val="21"/>
        </w:rPr>
        <w:t xml:space="preserve"> </w:t>
      </w:r>
      <w:r w:rsidRPr="006F1AFD">
        <w:rPr>
          <w:sz w:val="21"/>
          <w:szCs w:val="21"/>
        </w:rPr>
        <w:t xml:space="preserve">In addition to an annual </w:t>
      </w:r>
      <w:r w:rsidR="0085663B" w:rsidRPr="006F1AFD">
        <w:rPr>
          <w:sz w:val="21"/>
          <w:szCs w:val="21"/>
        </w:rPr>
        <w:t>three-day cours</w:t>
      </w:r>
      <w:r w:rsidRPr="006F1AFD">
        <w:rPr>
          <w:sz w:val="21"/>
          <w:szCs w:val="21"/>
        </w:rPr>
        <w:t xml:space="preserve">e, which </w:t>
      </w:r>
      <w:r w:rsidR="0085663B" w:rsidRPr="006F1AFD">
        <w:rPr>
          <w:sz w:val="21"/>
          <w:szCs w:val="21"/>
        </w:rPr>
        <w:t>is a condensed version of the popular week-long ACGME course concentrated on assessment skill</w:t>
      </w:r>
      <w:r w:rsidRPr="006F1AFD">
        <w:rPr>
          <w:sz w:val="21"/>
          <w:szCs w:val="21"/>
        </w:rPr>
        <w:t xml:space="preserve">s, we are pleased to offer a </w:t>
      </w:r>
      <w:r w:rsidRPr="006F1AFD">
        <w:rPr>
          <w:sz w:val="21"/>
          <w:szCs w:val="21"/>
          <w:u w:val="single"/>
        </w:rPr>
        <w:t>day-long course</w:t>
      </w:r>
      <w:r w:rsidRPr="006F1AFD">
        <w:rPr>
          <w:sz w:val="21"/>
          <w:szCs w:val="21"/>
        </w:rPr>
        <w:t xml:space="preserve">. </w:t>
      </w:r>
      <w:r w:rsidR="0085663B" w:rsidRPr="006F1AFD">
        <w:rPr>
          <w:sz w:val="21"/>
          <w:szCs w:val="21"/>
        </w:rPr>
        <w:t xml:space="preserve"> This highly interactive </w:t>
      </w:r>
      <w:r w:rsidRPr="006F1AFD">
        <w:rPr>
          <w:sz w:val="21"/>
          <w:szCs w:val="21"/>
        </w:rPr>
        <w:t xml:space="preserve">skills </w:t>
      </w:r>
      <w:r w:rsidR="0085663B" w:rsidRPr="006F1AFD">
        <w:rPr>
          <w:sz w:val="21"/>
          <w:szCs w:val="21"/>
        </w:rPr>
        <w:t xml:space="preserve">course will cover </w:t>
      </w:r>
      <w:r w:rsidRPr="006F1AFD">
        <w:rPr>
          <w:sz w:val="21"/>
          <w:szCs w:val="21"/>
        </w:rPr>
        <w:t xml:space="preserve">how to improve direct observation and feedback. </w:t>
      </w:r>
      <w:r w:rsidR="00351A6C" w:rsidRPr="006F1AFD">
        <w:rPr>
          <w:sz w:val="21"/>
          <w:szCs w:val="21"/>
        </w:rPr>
        <w:t xml:space="preserve"> </w:t>
      </w:r>
      <w:r w:rsidR="0085663B" w:rsidRPr="006F1AFD">
        <w:rPr>
          <w:sz w:val="21"/>
          <w:szCs w:val="21"/>
        </w:rPr>
        <w:t xml:space="preserve">The target audience includes core faculty with major responsibility for assessment of </w:t>
      </w:r>
      <w:r w:rsidRPr="006F1AFD">
        <w:rPr>
          <w:sz w:val="21"/>
          <w:szCs w:val="21"/>
        </w:rPr>
        <w:t xml:space="preserve">clinical students, </w:t>
      </w:r>
      <w:r w:rsidR="0085663B" w:rsidRPr="006F1AFD">
        <w:rPr>
          <w:sz w:val="21"/>
          <w:szCs w:val="21"/>
        </w:rPr>
        <w:t xml:space="preserve">residents and fellows. </w:t>
      </w:r>
      <w:r w:rsidR="004F37FD">
        <w:rPr>
          <w:sz w:val="21"/>
          <w:szCs w:val="21"/>
        </w:rPr>
        <w:t xml:space="preserve"> </w:t>
      </w:r>
      <w:r w:rsidR="0085663B" w:rsidRPr="006F1AFD">
        <w:rPr>
          <w:sz w:val="21"/>
          <w:szCs w:val="21"/>
        </w:rPr>
        <w:t xml:space="preserve">Highlights of this </w:t>
      </w:r>
      <w:r w:rsidR="00496D4E" w:rsidRPr="006F1AFD">
        <w:rPr>
          <w:sz w:val="21"/>
          <w:szCs w:val="21"/>
        </w:rPr>
        <w:t>highly experiential</w:t>
      </w:r>
      <w:r w:rsidR="0085663B" w:rsidRPr="006F1AFD">
        <w:rPr>
          <w:sz w:val="21"/>
          <w:szCs w:val="21"/>
        </w:rPr>
        <w:t>, hands-on course will include</w:t>
      </w:r>
      <w:r w:rsidRPr="006F1AFD">
        <w:rPr>
          <w:sz w:val="21"/>
          <w:szCs w:val="21"/>
        </w:rPr>
        <w:t>:</w:t>
      </w:r>
    </w:p>
    <w:p w14:paraId="4E2D2CDF" w14:textId="77777777" w:rsidR="004F37FD" w:rsidRPr="004F37FD" w:rsidRDefault="004F37FD" w:rsidP="004F37FD">
      <w:pPr>
        <w:ind w:firstLine="720"/>
        <w:jc w:val="both"/>
        <w:rPr>
          <w:sz w:val="4"/>
          <w:szCs w:val="4"/>
        </w:rPr>
      </w:pPr>
    </w:p>
    <w:p w14:paraId="740077F5" w14:textId="52BEAD8B" w:rsidR="0085663B" w:rsidRPr="006F1AFD" w:rsidRDefault="0027676C" w:rsidP="0085663B">
      <w:pPr>
        <w:pStyle w:val="ListParagraph"/>
        <w:numPr>
          <w:ilvl w:val="0"/>
          <w:numId w:val="1"/>
        </w:numPr>
        <w:rPr>
          <w:sz w:val="21"/>
          <w:szCs w:val="21"/>
        </w:rPr>
      </w:pPr>
      <w:r w:rsidRPr="006F1AFD">
        <w:rPr>
          <w:sz w:val="21"/>
          <w:szCs w:val="21"/>
        </w:rPr>
        <w:t>Behavioral observation</w:t>
      </w:r>
      <w:r w:rsidR="00351A6C" w:rsidRPr="006F1AFD">
        <w:rPr>
          <w:sz w:val="21"/>
          <w:szCs w:val="21"/>
        </w:rPr>
        <w:t xml:space="preserve"> </w:t>
      </w:r>
      <w:r w:rsidRPr="006F1AFD">
        <w:rPr>
          <w:sz w:val="21"/>
          <w:szCs w:val="21"/>
        </w:rPr>
        <w:t>- (how to observe)</w:t>
      </w:r>
    </w:p>
    <w:p w14:paraId="0413BAEE" w14:textId="78149DE3" w:rsidR="0027676C" w:rsidRPr="006F1AFD" w:rsidRDefault="0027676C" w:rsidP="0085663B">
      <w:pPr>
        <w:pStyle w:val="ListParagraph"/>
        <w:numPr>
          <w:ilvl w:val="0"/>
          <w:numId w:val="1"/>
        </w:numPr>
        <w:rPr>
          <w:sz w:val="21"/>
          <w:szCs w:val="21"/>
        </w:rPr>
      </w:pPr>
      <w:r w:rsidRPr="006F1AFD">
        <w:rPr>
          <w:sz w:val="21"/>
          <w:szCs w:val="21"/>
        </w:rPr>
        <w:t>Performance dimension training</w:t>
      </w:r>
      <w:r w:rsidR="00351A6C" w:rsidRPr="006F1AFD">
        <w:rPr>
          <w:sz w:val="21"/>
          <w:szCs w:val="21"/>
        </w:rPr>
        <w:t xml:space="preserve"> </w:t>
      </w:r>
      <w:r w:rsidRPr="006F1AFD">
        <w:rPr>
          <w:sz w:val="21"/>
          <w:szCs w:val="21"/>
        </w:rPr>
        <w:t>- (defining what you are looking for)</w:t>
      </w:r>
    </w:p>
    <w:p w14:paraId="52D540C1" w14:textId="49F9F8FD" w:rsidR="0027676C" w:rsidRPr="006F1AFD" w:rsidRDefault="0027676C" w:rsidP="0085663B">
      <w:pPr>
        <w:pStyle w:val="ListParagraph"/>
        <w:numPr>
          <w:ilvl w:val="0"/>
          <w:numId w:val="1"/>
        </w:numPr>
        <w:rPr>
          <w:sz w:val="21"/>
          <w:szCs w:val="21"/>
        </w:rPr>
      </w:pPr>
      <w:r w:rsidRPr="006F1AFD">
        <w:rPr>
          <w:sz w:val="21"/>
          <w:szCs w:val="21"/>
        </w:rPr>
        <w:t>Rater calibration</w:t>
      </w:r>
      <w:r w:rsidR="00351A6C" w:rsidRPr="006F1AFD">
        <w:rPr>
          <w:sz w:val="21"/>
          <w:szCs w:val="21"/>
        </w:rPr>
        <w:t xml:space="preserve"> </w:t>
      </w:r>
      <w:r w:rsidRPr="006F1AFD">
        <w:rPr>
          <w:sz w:val="21"/>
          <w:szCs w:val="21"/>
        </w:rPr>
        <w:t>- (agreeing on what we are seeing)</w:t>
      </w:r>
    </w:p>
    <w:p w14:paraId="5106E638" w14:textId="73BAB414" w:rsidR="0085663B" w:rsidRPr="006F1AFD" w:rsidRDefault="0027676C" w:rsidP="0085663B">
      <w:pPr>
        <w:pStyle w:val="ListParagraph"/>
        <w:numPr>
          <w:ilvl w:val="0"/>
          <w:numId w:val="1"/>
        </w:numPr>
        <w:rPr>
          <w:sz w:val="21"/>
          <w:szCs w:val="21"/>
        </w:rPr>
      </w:pPr>
      <w:r w:rsidRPr="006F1AFD">
        <w:rPr>
          <w:sz w:val="21"/>
          <w:szCs w:val="21"/>
        </w:rPr>
        <w:t>Giving effective feedback</w:t>
      </w:r>
    </w:p>
    <w:p w14:paraId="56662269" w14:textId="77777777" w:rsidR="0085663B" w:rsidRPr="003D0C80" w:rsidRDefault="0085663B" w:rsidP="0027676C">
      <w:pPr>
        <w:rPr>
          <w:sz w:val="20"/>
          <w:szCs w:val="20"/>
        </w:rPr>
      </w:pPr>
    </w:p>
    <w:p w14:paraId="2742E99E" w14:textId="4C3D9C4E" w:rsidR="0085663B" w:rsidRPr="003D0C80" w:rsidRDefault="0085663B" w:rsidP="0085663B">
      <w:pPr>
        <w:pStyle w:val="NoSpacing"/>
        <w:rPr>
          <w:sz w:val="22"/>
          <w:szCs w:val="22"/>
        </w:rPr>
      </w:pPr>
      <w:r w:rsidRPr="003D0C80">
        <w:rPr>
          <w:b/>
          <w:sz w:val="22"/>
          <w:szCs w:val="22"/>
          <w:u w:val="single"/>
        </w:rPr>
        <w:t>Course Date</w:t>
      </w:r>
      <w:r w:rsidR="00351A6C" w:rsidRPr="003D0C80">
        <w:rPr>
          <w:sz w:val="22"/>
          <w:szCs w:val="22"/>
        </w:rPr>
        <w:t xml:space="preserve"> </w:t>
      </w:r>
      <w:r w:rsidRPr="003D0C80">
        <w:rPr>
          <w:sz w:val="22"/>
          <w:szCs w:val="22"/>
        </w:rPr>
        <w:t xml:space="preserve">- </w:t>
      </w:r>
      <w:r w:rsidR="00351A6C" w:rsidRPr="003D0C80">
        <w:rPr>
          <w:sz w:val="22"/>
          <w:szCs w:val="22"/>
        </w:rPr>
        <w:t xml:space="preserve">Thursday, </w:t>
      </w:r>
      <w:r w:rsidR="0027676C" w:rsidRPr="003D0C80">
        <w:rPr>
          <w:sz w:val="22"/>
          <w:szCs w:val="22"/>
        </w:rPr>
        <w:t>November 18, 2021</w:t>
      </w:r>
      <w:r w:rsidR="00351A6C" w:rsidRPr="003D0C80">
        <w:rPr>
          <w:sz w:val="22"/>
          <w:szCs w:val="22"/>
        </w:rPr>
        <w:t xml:space="preserve">, </w:t>
      </w:r>
      <w:r w:rsidR="0027676C" w:rsidRPr="003D0C80">
        <w:rPr>
          <w:sz w:val="22"/>
          <w:szCs w:val="22"/>
        </w:rPr>
        <w:t>8</w:t>
      </w:r>
      <w:r w:rsidR="00351A6C" w:rsidRPr="003D0C80">
        <w:rPr>
          <w:sz w:val="22"/>
          <w:szCs w:val="22"/>
        </w:rPr>
        <w:t>:</w:t>
      </w:r>
      <w:r w:rsidR="0027676C" w:rsidRPr="003D0C80">
        <w:rPr>
          <w:sz w:val="22"/>
          <w:szCs w:val="22"/>
        </w:rPr>
        <w:t>30</w:t>
      </w:r>
      <w:r w:rsidR="00351A6C" w:rsidRPr="003D0C80">
        <w:rPr>
          <w:sz w:val="22"/>
          <w:szCs w:val="22"/>
        </w:rPr>
        <w:t>am</w:t>
      </w:r>
      <w:r w:rsidR="0027676C" w:rsidRPr="003D0C80">
        <w:rPr>
          <w:sz w:val="22"/>
          <w:szCs w:val="22"/>
        </w:rPr>
        <w:t>-5</w:t>
      </w:r>
      <w:r w:rsidR="00351A6C" w:rsidRPr="003D0C80">
        <w:rPr>
          <w:sz w:val="22"/>
          <w:szCs w:val="22"/>
        </w:rPr>
        <w:t>:00</w:t>
      </w:r>
      <w:r w:rsidR="0027676C" w:rsidRPr="003D0C80">
        <w:rPr>
          <w:sz w:val="22"/>
          <w:szCs w:val="22"/>
        </w:rPr>
        <w:t>pm (lunch break 11:45-12:45)</w:t>
      </w:r>
    </w:p>
    <w:p w14:paraId="4D091336" w14:textId="77777777" w:rsidR="0085663B" w:rsidRPr="003D0C80" w:rsidRDefault="0085663B" w:rsidP="0085663B">
      <w:pPr>
        <w:pStyle w:val="NoSpacing"/>
        <w:rPr>
          <w:sz w:val="10"/>
          <w:szCs w:val="10"/>
        </w:rPr>
      </w:pPr>
    </w:p>
    <w:p w14:paraId="7032DD06" w14:textId="4FA05F6F" w:rsidR="0085663B" w:rsidRPr="003D0C80" w:rsidRDefault="0085663B" w:rsidP="0085663B">
      <w:pPr>
        <w:pStyle w:val="NoSpacing"/>
        <w:rPr>
          <w:sz w:val="22"/>
          <w:szCs w:val="22"/>
        </w:rPr>
      </w:pPr>
      <w:r w:rsidRPr="003D0C80">
        <w:rPr>
          <w:b/>
          <w:sz w:val="22"/>
          <w:szCs w:val="22"/>
          <w:u w:val="single"/>
        </w:rPr>
        <w:t>Location</w:t>
      </w:r>
      <w:r w:rsidR="00351A6C" w:rsidRPr="003D0C80">
        <w:rPr>
          <w:sz w:val="22"/>
          <w:szCs w:val="22"/>
        </w:rPr>
        <w:t xml:space="preserve"> </w:t>
      </w:r>
      <w:r w:rsidRPr="003D0C80">
        <w:rPr>
          <w:sz w:val="22"/>
          <w:szCs w:val="22"/>
        </w:rPr>
        <w:t xml:space="preserve">- </w:t>
      </w:r>
      <w:r w:rsidR="0027676C" w:rsidRPr="003D0C80">
        <w:rPr>
          <w:sz w:val="22"/>
          <w:szCs w:val="22"/>
        </w:rPr>
        <w:t xml:space="preserve">Virtual </w:t>
      </w:r>
      <w:r w:rsidR="00351A6C" w:rsidRPr="003D0C80">
        <w:rPr>
          <w:sz w:val="22"/>
          <w:szCs w:val="22"/>
        </w:rPr>
        <w:t>Z</w:t>
      </w:r>
      <w:r w:rsidR="0027676C" w:rsidRPr="003D0C80">
        <w:rPr>
          <w:sz w:val="22"/>
          <w:szCs w:val="22"/>
        </w:rPr>
        <w:t xml:space="preserve">oom </w:t>
      </w:r>
    </w:p>
    <w:p w14:paraId="6DE7DA1F" w14:textId="77777777" w:rsidR="0085663B" w:rsidRPr="003D0C80" w:rsidRDefault="0085663B" w:rsidP="0085663B">
      <w:pPr>
        <w:pStyle w:val="NoSpacing"/>
        <w:rPr>
          <w:sz w:val="10"/>
          <w:szCs w:val="10"/>
        </w:rPr>
      </w:pPr>
    </w:p>
    <w:p w14:paraId="72A7D49D" w14:textId="1D8E3DF5" w:rsidR="0085663B" w:rsidRPr="003D0C80" w:rsidRDefault="0085663B" w:rsidP="0085663B">
      <w:pPr>
        <w:pStyle w:val="NoSpacing"/>
        <w:rPr>
          <w:sz w:val="22"/>
          <w:szCs w:val="22"/>
        </w:rPr>
      </w:pPr>
      <w:r w:rsidRPr="003D0C80">
        <w:rPr>
          <w:b/>
          <w:sz w:val="22"/>
          <w:szCs w:val="22"/>
          <w:u w:val="single"/>
        </w:rPr>
        <w:t>Cost</w:t>
      </w:r>
      <w:r w:rsidR="00351A6C" w:rsidRPr="003D0C80">
        <w:rPr>
          <w:sz w:val="22"/>
          <w:szCs w:val="22"/>
        </w:rPr>
        <w:t xml:space="preserve"> </w:t>
      </w:r>
      <w:r w:rsidRPr="003D0C80">
        <w:rPr>
          <w:sz w:val="22"/>
          <w:szCs w:val="22"/>
        </w:rPr>
        <w:t xml:space="preserve">- </w:t>
      </w:r>
      <w:r w:rsidR="003D0C80">
        <w:rPr>
          <w:sz w:val="22"/>
          <w:szCs w:val="22"/>
        </w:rPr>
        <w:t>N</w:t>
      </w:r>
      <w:r w:rsidRPr="003D0C80">
        <w:rPr>
          <w:sz w:val="22"/>
          <w:szCs w:val="22"/>
        </w:rPr>
        <w:t xml:space="preserve">o cost to Yale faculty. </w:t>
      </w:r>
      <w:r w:rsidR="00351A6C" w:rsidRPr="003D0C80">
        <w:rPr>
          <w:sz w:val="22"/>
          <w:szCs w:val="22"/>
        </w:rPr>
        <w:t xml:space="preserve"> </w:t>
      </w:r>
      <w:r w:rsidR="003D0C80">
        <w:rPr>
          <w:sz w:val="22"/>
          <w:szCs w:val="22"/>
        </w:rPr>
        <w:t xml:space="preserve">Complementary </w:t>
      </w:r>
      <w:r w:rsidRPr="003D0C80">
        <w:rPr>
          <w:sz w:val="22"/>
          <w:szCs w:val="22"/>
        </w:rPr>
        <w:t xml:space="preserve">CME </w:t>
      </w:r>
      <w:r w:rsidR="00BC2275" w:rsidRPr="003D0C80">
        <w:rPr>
          <w:sz w:val="22"/>
          <w:szCs w:val="22"/>
        </w:rPr>
        <w:t>provided</w:t>
      </w:r>
      <w:r w:rsidR="00351A6C" w:rsidRPr="003D0C80">
        <w:rPr>
          <w:sz w:val="22"/>
          <w:szCs w:val="22"/>
        </w:rPr>
        <w:t>.</w:t>
      </w:r>
    </w:p>
    <w:p w14:paraId="23E85CAD" w14:textId="24380DC0" w:rsidR="00496D4E" w:rsidRPr="003D0C80" w:rsidRDefault="00496D4E" w:rsidP="0085663B">
      <w:pPr>
        <w:pStyle w:val="NoSpacing"/>
        <w:rPr>
          <w:sz w:val="10"/>
          <w:szCs w:val="10"/>
        </w:rPr>
      </w:pPr>
    </w:p>
    <w:p w14:paraId="24A44260" w14:textId="6595DDEE" w:rsidR="00351A6C" w:rsidRPr="003D0C80" w:rsidRDefault="00496D4E" w:rsidP="0085663B">
      <w:pPr>
        <w:pStyle w:val="NoSpacing"/>
        <w:rPr>
          <w:sz w:val="22"/>
          <w:szCs w:val="22"/>
        </w:rPr>
      </w:pPr>
      <w:r w:rsidRPr="003D0C80">
        <w:rPr>
          <w:b/>
          <w:sz w:val="22"/>
          <w:szCs w:val="22"/>
          <w:u w:val="single"/>
        </w:rPr>
        <w:t>Registration</w:t>
      </w:r>
      <w:r w:rsidR="00351A6C" w:rsidRPr="003D0C80">
        <w:rPr>
          <w:sz w:val="22"/>
          <w:szCs w:val="22"/>
        </w:rPr>
        <w:t xml:space="preserve"> –</w:t>
      </w:r>
      <w:r w:rsidRPr="003D0C80">
        <w:rPr>
          <w:sz w:val="22"/>
          <w:szCs w:val="22"/>
        </w:rPr>
        <w:t xml:space="preserve"> </w:t>
      </w:r>
      <w:r w:rsidR="00351A6C" w:rsidRPr="003D0C80">
        <w:rPr>
          <w:sz w:val="22"/>
          <w:szCs w:val="22"/>
        </w:rPr>
        <w:t xml:space="preserve">Please complete the Qualtrics registration form </w:t>
      </w:r>
      <w:r w:rsidR="00351A6C" w:rsidRPr="006F1AFD">
        <w:rPr>
          <w:b/>
          <w:sz w:val="22"/>
          <w:szCs w:val="22"/>
        </w:rPr>
        <w:t xml:space="preserve">by </w:t>
      </w:r>
      <w:r w:rsidR="00641D62" w:rsidRPr="006F1AFD">
        <w:rPr>
          <w:b/>
          <w:sz w:val="22"/>
          <w:szCs w:val="22"/>
        </w:rPr>
        <w:t>October 15, 2021</w:t>
      </w:r>
    </w:p>
    <w:p w14:paraId="095268EB" w14:textId="77777777" w:rsidR="00351A6C" w:rsidRPr="00351A6C" w:rsidRDefault="00FA5557" w:rsidP="00351A6C">
      <w:pPr>
        <w:rPr>
          <w:rFonts w:ascii="Times New Roman" w:eastAsia="Times New Roman" w:hAnsi="Times New Roman" w:cs="Times New Roman"/>
          <w:sz w:val="20"/>
          <w:szCs w:val="20"/>
        </w:rPr>
      </w:pPr>
      <w:hyperlink r:id="rId8" w:tgtFrame="_blank" w:history="1">
        <w:r w:rsidR="00351A6C" w:rsidRPr="003D0C80">
          <w:rPr>
            <w:rFonts w:ascii="Helvetica Neue" w:eastAsia="Times New Roman" w:hAnsi="Helvetica Neue" w:cs="Times New Roman"/>
            <w:color w:val="007AC0"/>
            <w:sz w:val="20"/>
            <w:szCs w:val="20"/>
            <w:u w:val="single"/>
            <w:shd w:val="clear" w:color="auto" w:fill="FFFFFF"/>
          </w:rPr>
          <w:t>https://yalesurvey.ca1.qualtrics.com/jfe/form/SV_5uxqEk29W7LCJ6e</w:t>
        </w:r>
      </w:hyperlink>
    </w:p>
    <w:p w14:paraId="7C07BC68" w14:textId="77777777" w:rsidR="0085663B" w:rsidRPr="003D0C80" w:rsidRDefault="0085663B" w:rsidP="0085663B">
      <w:pPr>
        <w:pStyle w:val="NoSpacing"/>
        <w:rPr>
          <w:sz w:val="10"/>
          <w:szCs w:val="10"/>
        </w:rPr>
      </w:pPr>
    </w:p>
    <w:bookmarkEnd w:id="0"/>
    <w:p w14:paraId="4F8E8ED8" w14:textId="424100B9" w:rsidR="00496D4E" w:rsidRPr="006F024C" w:rsidRDefault="00496D4E" w:rsidP="0085663B">
      <w:pPr>
        <w:pStyle w:val="NoSpacing"/>
        <w:rPr>
          <w:b/>
          <w:sz w:val="22"/>
          <w:szCs w:val="22"/>
        </w:rPr>
      </w:pPr>
      <w:r w:rsidRPr="003D0C80">
        <w:rPr>
          <w:b/>
          <w:sz w:val="22"/>
          <w:szCs w:val="22"/>
          <w:u w:val="single"/>
        </w:rPr>
        <w:t>Faculty</w:t>
      </w:r>
      <w:r w:rsidR="006F024C">
        <w:rPr>
          <w:b/>
          <w:sz w:val="22"/>
          <w:szCs w:val="22"/>
        </w:rPr>
        <w:t xml:space="preserve"> - </w:t>
      </w:r>
      <w:r w:rsidRPr="003D0C80">
        <w:rPr>
          <w:sz w:val="22"/>
          <w:szCs w:val="22"/>
        </w:rPr>
        <w:t>Dana Dunne, MD, MHS</w:t>
      </w:r>
      <w:r w:rsidR="00351A6C" w:rsidRPr="003D0C80">
        <w:rPr>
          <w:sz w:val="22"/>
          <w:szCs w:val="22"/>
        </w:rPr>
        <w:t>,</w:t>
      </w:r>
      <w:r w:rsidRPr="003D0C80">
        <w:rPr>
          <w:sz w:val="22"/>
          <w:szCs w:val="22"/>
        </w:rPr>
        <w:t xml:space="preserve"> Course Director</w:t>
      </w:r>
    </w:p>
    <w:p w14:paraId="38E40FC9" w14:textId="203E7274" w:rsidR="00496D4E" w:rsidRPr="003D0C80" w:rsidRDefault="00496D4E" w:rsidP="0085663B">
      <w:pPr>
        <w:pStyle w:val="NoSpacing"/>
        <w:rPr>
          <w:sz w:val="10"/>
          <w:szCs w:val="10"/>
        </w:rPr>
      </w:pPr>
    </w:p>
    <w:p w14:paraId="16B99D37" w14:textId="2A88DA1A" w:rsidR="00496D4E" w:rsidRPr="003D0C80" w:rsidRDefault="00496D4E" w:rsidP="0085663B">
      <w:pPr>
        <w:pStyle w:val="NoSpacing"/>
        <w:rPr>
          <w:b/>
          <w:sz w:val="22"/>
          <w:szCs w:val="22"/>
        </w:rPr>
      </w:pPr>
      <w:r w:rsidRPr="003D0C80">
        <w:rPr>
          <w:b/>
          <w:sz w:val="22"/>
          <w:szCs w:val="22"/>
          <w:u w:val="single"/>
        </w:rPr>
        <w:t>Workshop Facilitators</w:t>
      </w:r>
    </w:p>
    <w:p w14:paraId="5CD86DD1" w14:textId="10E4247B" w:rsidR="00641D62" w:rsidRDefault="00641D62" w:rsidP="0085663B">
      <w:pPr>
        <w:pStyle w:val="NoSpacing"/>
        <w:rPr>
          <w:sz w:val="21"/>
          <w:szCs w:val="21"/>
        </w:rPr>
      </w:pPr>
      <w:r>
        <w:rPr>
          <w:sz w:val="21"/>
          <w:szCs w:val="21"/>
        </w:rPr>
        <w:t>Sarita Soares, MD</w:t>
      </w:r>
      <w:r>
        <w:rPr>
          <w:sz w:val="21"/>
          <w:szCs w:val="21"/>
        </w:rPr>
        <w:tab/>
        <w:t xml:space="preserve">   </w:t>
      </w:r>
      <w:r w:rsidR="00C74CC8">
        <w:rPr>
          <w:sz w:val="21"/>
          <w:szCs w:val="21"/>
        </w:rPr>
        <w:t xml:space="preserve"> </w:t>
      </w:r>
      <w:r>
        <w:rPr>
          <w:sz w:val="21"/>
          <w:szCs w:val="21"/>
        </w:rPr>
        <w:t>Associate Program Director, Yale Primary Care</w:t>
      </w:r>
    </w:p>
    <w:p w14:paraId="5C2C7F48" w14:textId="1B58405A" w:rsidR="00496D4E" w:rsidRPr="006F024C" w:rsidRDefault="00496D4E" w:rsidP="0085663B">
      <w:pPr>
        <w:pStyle w:val="NoSpacing"/>
        <w:rPr>
          <w:sz w:val="21"/>
          <w:szCs w:val="21"/>
        </w:rPr>
      </w:pPr>
      <w:r w:rsidRPr="006F024C">
        <w:rPr>
          <w:sz w:val="21"/>
          <w:szCs w:val="21"/>
        </w:rPr>
        <w:t xml:space="preserve">Uma </w:t>
      </w:r>
      <w:proofErr w:type="spellStart"/>
      <w:r w:rsidRPr="006F024C">
        <w:rPr>
          <w:sz w:val="21"/>
          <w:szCs w:val="21"/>
        </w:rPr>
        <w:t>Phatak</w:t>
      </w:r>
      <w:proofErr w:type="spellEnd"/>
      <w:r w:rsidRPr="006F024C">
        <w:rPr>
          <w:sz w:val="21"/>
          <w:szCs w:val="21"/>
        </w:rPr>
        <w:t>, MD, MHS</w:t>
      </w:r>
      <w:r w:rsidR="00351A6C" w:rsidRPr="006F024C">
        <w:rPr>
          <w:sz w:val="21"/>
          <w:szCs w:val="21"/>
        </w:rPr>
        <w:t xml:space="preserve"> </w:t>
      </w:r>
      <w:r w:rsidR="006F024C">
        <w:rPr>
          <w:sz w:val="21"/>
          <w:szCs w:val="21"/>
        </w:rPr>
        <w:tab/>
        <w:t xml:space="preserve">   </w:t>
      </w:r>
      <w:r w:rsidR="00C74CC8">
        <w:rPr>
          <w:sz w:val="21"/>
          <w:szCs w:val="21"/>
        </w:rPr>
        <w:t xml:space="preserve"> </w:t>
      </w:r>
      <w:r w:rsidRPr="006F024C">
        <w:rPr>
          <w:sz w:val="21"/>
          <w:szCs w:val="21"/>
        </w:rPr>
        <w:t>Clerkship Director, Pediatrics</w:t>
      </w:r>
    </w:p>
    <w:p w14:paraId="5FF5F7B8" w14:textId="23A982FB" w:rsidR="00496D4E" w:rsidRPr="006F024C" w:rsidRDefault="00496D4E" w:rsidP="0085663B">
      <w:pPr>
        <w:pStyle w:val="NoSpacing"/>
        <w:rPr>
          <w:sz w:val="21"/>
          <w:szCs w:val="21"/>
        </w:rPr>
      </w:pPr>
      <w:r w:rsidRPr="006F024C">
        <w:rPr>
          <w:sz w:val="21"/>
          <w:szCs w:val="21"/>
        </w:rPr>
        <w:t>Diane Kowalski, MD</w:t>
      </w:r>
      <w:r w:rsidR="006F024C">
        <w:rPr>
          <w:sz w:val="21"/>
          <w:szCs w:val="21"/>
        </w:rPr>
        <w:tab/>
        <w:t xml:space="preserve">   </w:t>
      </w:r>
      <w:r w:rsidR="00C74CC8">
        <w:rPr>
          <w:sz w:val="21"/>
          <w:szCs w:val="21"/>
        </w:rPr>
        <w:t xml:space="preserve"> </w:t>
      </w:r>
      <w:r w:rsidRPr="006F024C">
        <w:rPr>
          <w:sz w:val="21"/>
          <w:szCs w:val="21"/>
        </w:rPr>
        <w:t>Program Director, Pathology</w:t>
      </w:r>
    </w:p>
    <w:p w14:paraId="101C225E" w14:textId="39129932" w:rsidR="00496D4E" w:rsidRPr="006F024C" w:rsidRDefault="00496D4E" w:rsidP="0085663B">
      <w:pPr>
        <w:pStyle w:val="NoSpacing"/>
        <w:rPr>
          <w:sz w:val="21"/>
          <w:szCs w:val="21"/>
        </w:rPr>
      </w:pPr>
      <w:r w:rsidRPr="006F024C">
        <w:rPr>
          <w:sz w:val="21"/>
          <w:szCs w:val="21"/>
        </w:rPr>
        <w:t>Dan Kinney, MD</w:t>
      </w:r>
      <w:r w:rsidR="006F024C">
        <w:rPr>
          <w:sz w:val="21"/>
          <w:szCs w:val="21"/>
        </w:rPr>
        <w:tab/>
      </w:r>
      <w:r w:rsidR="006F024C">
        <w:rPr>
          <w:sz w:val="21"/>
          <w:szCs w:val="21"/>
        </w:rPr>
        <w:tab/>
        <w:t xml:space="preserve">   </w:t>
      </w:r>
      <w:r w:rsidR="00C74CC8">
        <w:rPr>
          <w:sz w:val="21"/>
          <w:szCs w:val="21"/>
        </w:rPr>
        <w:t xml:space="preserve"> </w:t>
      </w:r>
      <w:r w:rsidRPr="006F024C">
        <w:rPr>
          <w:sz w:val="21"/>
          <w:szCs w:val="21"/>
        </w:rPr>
        <w:t>Associate Program Director, Anesthesiology</w:t>
      </w:r>
    </w:p>
    <w:p w14:paraId="39022DC0" w14:textId="198BEDFB" w:rsidR="00496D4E" w:rsidRPr="006F024C" w:rsidRDefault="00496D4E" w:rsidP="0085663B">
      <w:pPr>
        <w:pStyle w:val="NoSpacing"/>
        <w:rPr>
          <w:sz w:val="21"/>
          <w:szCs w:val="21"/>
        </w:rPr>
      </w:pPr>
      <w:r w:rsidRPr="006F024C">
        <w:rPr>
          <w:sz w:val="21"/>
          <w:szCs w:val="21"/>
        </w:rPr>
        <w:t xml:space="preserve">Shefali </w:t>
      </w:r>
      <w:proofErr w:type="spellStart"/>
      <w:r w:rsidRPr="006F024C">
        <w:rPr>
          <w:sz w:val="21"/>
          <w:szCs w:val="21"/>
        </w:rPr>
        <w:t>Pathy</w:t>
      </w:r>
      <w:proofErr w:type="spellEnd"/>
      <w:r w:rsidRPr="006F024C">
        <w:rPr>
          <w:sz w:val="21"/>
          <w:szCs w:val="21"/>
        </w:rPr>
        <w:t>, MD</w:t>
      </w:r>
      <w:r w:rsidR="006F024C">
        <w:rPr>
          <w:sz w:val="21"/>
          <w:szCs w:val="21"/>
        </w:rPr>
        <w:tab/>
        <w:t xml:space="preserve">   </w:t>
      </w:r>
      <w:r w:rsidR="00C74CC8">
        <w:rPr>
          <w:sz w:val="21"/>
          <w:szCs w:val="21"/>
        </w:rPr>
        <w:t xml:space="preserve"> </w:t>
      </w:r>
      <w:r w:rsidRPr="006F024C">
        <w:rPr>
          <w:sz w:val="21"/>
          <w:szCs w:val="21"/>
        </w:rPr>
        <w:t xml:space="preserve">Clerkship Director, </w:t>
      </w:r>
      <w:proofErr w:type="spellStart"/>
      <w:r w:rsidRPr="006F024C">
        <w:rPr>
          <w:sz w:val="21"/>
          <w:szCs w:val="21"/>
        </w:rPr>
        <w:t>OB-Gyn</w:t>
      </w:r>
      <w:proofErr w:type="spellEnd"/>
    </w:p>
    <w:p w14:paraId="1C5CC77B" w14:textId="28356F5B" w:rsidR="00496D4E" w:rsidRPr="006F024C" w:rsidRDefault="00496D4E" w:rsidP="0085663B">
      <w:pPr>
        <w:pStyle w:val="NoSpacing"/>
        <w:rPr>
          <w:sz w:val="21"/>
          <w:szCs w:val="21"/>
        </w:rPr>
      </w:pPr>
      <w:r w:rsidRPr="006F024C">
        <w:rPr>
          <w:sz w:val="21"/>
          <w:szCs w:val="21"/>
        </w:rPr>
        <w:t xml:space="preserve">Katie </w:t>
      </w:r>
      <w:proofErr w:type="spellStart"/>
      <w:r w:rsidRPr="006F024C">
        <w:rPr>
          <w:sz w:val="21"/>
          <w:szCs w:val="21"/>
        </w:rPr>
        <w:t>Gielissen</w:t>
      </w:r>
      <w:proofErr w:type="spellEnd"/>
      <w:r w:rsidRPr="006F024C">
        <w:rPr>
          <w:sz w:val="21"/>
          <w:szCs w:val="21"/>
        </w:rPr>
        <w:t>, MD, MHS</w:t>
      </w:r>
      <w:r w:rsidR="00351A6C" w:rsidRPr="006F024C">
        <w:rPr>
          <w:sz w:val="21"/>
          <w:szCs w:val="21"/>
        </w:rPr>
        <w:t xml:space="preserve"> </w:t>
      </w:r>
      <w:r w:rsidR="006F024C">
        <w:rPr>
          <w:sz w:val="21"/>
          <w:szCs w:val="21"/>
        </w:rPr>
        <w:t xml:space="preserve">  </w:t>
      </w:r>
      <w:r w:rsidR="00C74CC8">
        <w:rPr>
          <w:sz w:val="21"/>
          <w:szCs w:val="21"/>
        </w:rPr>
        <w:t xml:space="preserve"> </w:t>
      </w:r>
      <w:r w:rsidRPr="006F024C">
        <w:rPr>
          <w:sz w:val="21"/>
          <w:szCs w:val="21"/>
        </w:rPr>
        <w:t>Associate Clerkship Director, Internal Medicine</w:t>
      </w:r>
    </w:p>
    <w:p w14:paraId="3B6D9E80" w14:textId="24FDC03D" w:rsidR="00496D4E" w:rsidRPr="006F024C" w:rsidRDefault="00496D4E" w:rsidP="0085663B">
      <w:pPr>
        <w:pStyle w:val="NoSpacing"/>
        <w:rPr>
          <w:sz w:val="21"/>
          <w:szCs w:val="21"/>
        </w:rPr>
      </w:pPr>
      <w:r w:rsidRPr="006F024C">
        <w:rPr>
          <w:sz w:val="21"/>
          <w:szCs w:val="21"/>
        </w:rPr>
        <w:t>Jeff Dewey, MD, MHS</w:t>
      </w:r>
      <w:r w:rsidR="00351A6C" w:rsidRPr="006F024C">
        <w:rPr>
          <w:sz w:val="21"/>
          <w:szCs w:val="21"/>
        </w:rPr>
        <w:t xml:space="preserve"> </w:t>
      </w:r>
      <w:r w:rsidR="006F024C">
        <w:rPr>
          <w:sz w:val="21"/>
          <w:szCs w:val="21"/>
        </w:rPr>
        <w:tab/>
        <w:t xml:space="preserve">   </w:t>
      </w:r>
      <w:r w:rsidR="00C74CC8">
        <w:rPr>
          <w:sz w:val="21"/>
          <w:szCs w:val="21"/>
        </w:rPr>
        <w:t xml:space="preserve"> </w:t>
      </w:r>
      <w:r w:rsidRPr="006F024C">
        <w:rPr>
          <w:sz w:val="21"/>
          <w:szCs w:val="21"/>
        </w:rPr>
        <w:t>Clerkship Director, Neurology</w:t>
      </w:r>
    </w:p>
    <w:p w14:paraId="2AF1EF41" w14:textId="35C4B742" w:rsidR="00496D4E" w:rsidRPr="006F024C" w:rsidRDefault="00496D4E" w:rsidP="0085663B">
      <w:pPr>
        <w:pStyle w:val="NoSpacing"/>
        <w:rPr>
          <w:sz w:val="21"/>
          <w:szCs w:val="21"/>
        </w:rPr>
      </w:pPr>
      <w:r w:rsidRPr="006F024C">
        <w:rPr>
          <w:sz w:val="21"/>
          <w:szCs w:val="21"/>
        </w:rPr>
        <w:t>Scott Casper, MD, MHS</w:t>
      </w:r>
      <w:r w:rsidR="006F024C">
        <w:rPr>
          <w:sz w:val="21"/>
          <w:szCs w:val="21"/>
        </w:rPr>
        <w:tab/>
        <w:t xml:space="preserve">   </w:t>
      </w:r>
      <w:r w:rsidR="00C74CC8">
        <w:rPr>
          <w:sz w:val="21"/>
          <w:szCs w:val="21"/>
        </w:rPr>
        <w:t xml:space="preserve"> </w:t>
      </w:r>
      <w:r w:rsidRPr="006F024C">
        <w:rPr>
          <w:sz w:val="21"/>
          <w:szCs w:val="21"/>
        </w:rPr>
        <w:t xml:space="preserve">Faculty, </w:t>
      </w:r>
      <w:proofErr w:type="spellStart"/>
      <w:r w:rsidRPr="006F024C">
        <w:rPr>
          <w:sz w:val="21"/>
          <w:szCs w:val="21"/>
        </w:rPr>
        <w:t>OB-Gyn</w:t>
      </w:r>
      <w:proofErr w:type="spellEnd"/>
    </w:p>
    <w:p w14:paraId="610216A0" w14:textId="56B7234F" w:rsidR="0085663B" w:rsidRPr="006F024C" w:rsidRDefault="00496D4E" w:rsidP="00351A6C">
      <w:pPr>
        <w:pStyle w:val="NoSpacing"/>
        <w:rPr>
          <w:sz w:val="21"/>
          <w:szCs w:val="21"/>
        </w:rPr>
      </w:pPr>
      <w:r w:rsidRPr="006F024C">
        <w:rPr>
          <w:sz w:val="21"/>
          <w:szCs w:val="21"/>
        </w:rPr>
        <w:t xml:space="preserve">Susan </w:t>
      </w:r>
      <w:proofErr w:type="spellStart"/>
      <w:r w:rsidRPr="006F024C">
        <w:rPr>
          <w:sz w:val="21"/>
          <w:szCs w:val="21"/>
        </w:rPr>
        <w:t>Kashaf</w:t>
      </w:r>
      <w:proofErr w:type="spellEnd"/>
      <w:r w:rsidRPr="006F024C">
        <w:rPr>
          <w:sz w:val="21"/>
          <w:szCs w:val="21"/>
        </w:rPr>
        <w:t>, MD</w:t>
      </w:r>
      <w:r w:rsidR="006F024C">
        <w:rPr>
          <w:sz w:val="21"/>
          <w:szCs w:val="21"/>
        </w:rPr>
        <w:tab/>
        <w:t xml:space="preserve">   </w:t>
      </w:r>
      <w:r w:rsidR="00C74CC8">
        <w:rPr>
          <w:sz w:val="21"/>
          <w:szCs w:val="21"/>
        </w:rPr>
        <w:t xml:space="preserve"> </w:t>
      </w:r>
      <w:r w:rsidRPr="006F024C">
        <w:rPr>
          <w:sz w:val="21"/>
          <w:szCs w:val="21"/>
        </w:rPr>
        <w:t>Academic Advisor in Dean of Student Affairs Office, Internal Medicine</w:t>
      </w:r>
    </w:p>
    <w:p w14:paraId="255B8F66" w14:textId="449905A2" w:rsidR="003D0C80" w:rsidRDefault="003D0C80" w:rsidP="00351A6C">
      <w:pPr>
        <w:pStyle w:val="NoSpacing"/>
      </w:pPr>
    </w:p>
    <w:p w14:paraId="0C5C0C67" w14:textId="77777777" w:rsidR="003D0C80" w:rsidRPr="00E44B30" w:rsidRDefault="003D0C80" w:rsidP="003D0C80">
      <w:pPr>
        <w:pStyle w:val="Heading2"/>
        <w:ind w:left="-90"/>
        <w:rPr>
          <w:rFonts w:ascii="Times New Roman" w:hAnsi="Times New Roman" w:cs="Times New Roman"/>
          <w:b/>
          <w:iCs/>
          <w:color w:val="000000" w:themeColor="text1"/>
          <w:sz w:val="14"/>
          <w:szCs w:val="14"/>
          <w:u w:val="single"/>
        </w:rPr>
      </w:pPr>
      <w:r w:rsidRPr="00E44B30">
        <w:rPr>
          <w:rFonts w:ascii="Times New Roman" w:hAnsi="Times New Roman" w:cs="Times New Roman"/>
          <w:b/>
          <w:iCs/>
          <w:color w:val="000000" w:themeColor="text1"/>
          <w:sz w:val="14"/>
          <w:szCs w:val="14"/>
          <w:u w:val="single"/>
        </w:rPr>
        <w:t>ACCREDITATION</w:t>
      </w:r>
    </w:p>
    <w:p w14:paraId="42549513" w14:textId="77777777" w:rsidR="003D0C80" w:rsidRPr="00E44B30" w:rsidRDefault="003D0C80" w:rsidP="003D0C80">
      <w:pPr>
        <w:ind w:left="-90"/>
        <w:jc w:val="both"/>
        <w:rPr>
          <w:rFonts w:ascii="Times New Roman" w:hAnsi="Times New Roman" w:cs="Times New Roman"/>
          <w:color w:val="000000" w:themeColor="text1"/>
          <w:sz w:val="14"/>
          <w:szCs w:val="14"/>
        </w:rPr>
      </w:pPr>
      <w:r w:rsidRPr="00E44B30">
        <w:rPr>
          <w:rFonts w:ascii="Times New Roman" w:hAnsi="Times New Roman" w:cs="Times New Roman"/>
          <w:color w:val="000000" w:themeColor="text1"/>
          <w:sz w:val="14"/>
          <w:szCs w:val="14"/>
        </w:rPr>
        <w:t>The Yale School of Medicine is accredited by the Accreditation Council for Continuing Medical Education to provide continuing medical education for physicians.</w:t>
      </w:r>
    </w:p>
    <w:p w14:paraId="41E7C295" w14:textId="77777777" w:rsidR="003D0C80" w:rsidRDefault="003D0C80" w:rsidP="003D0C80">
      <w:pPr>
        <w:pStyle w:val="Heading7"/>
        <w:ind w:left="-90"/>
        <w:rPr>
          <w:rFonts w:ascii="Times New Roman" w:hAnsi="Times New Roman" w:cs="Times New Roman"/>
          <w:b/>
          <w:i w:val="0"/>
          <w:color w:val="000000" w:themeColor="text1"/>
          <w:sz w:val="14"/>
          <w:szCs w:val="14"/>
          <w:u w:val="single"/>
        </w:rPr>
      </w:pPr>
      <w:r w:rsidRPr="00E44B30">
        <w:rPr>
          <w:rFonts w:ascii="Times New Roman" w:hAnsi="Times New Roman" w:cs="Times New Roman"/>
          <w:b/>
          <w:i w:val="0"/>
          <w:color w:val="000000" w:themeColor="text1"/>
          <w:sz w:val="14"/>
          <w:szCs w:val="14"/>
          <w:u w:val="single"/>
        </w:rPr>
        <w:t xml:space="preserve">TARGET AUDIENCE </w:t>
      </w:r>
    </w:p>
    <w:p w14:paraId="7320AF4F" w14:textId="77777777" w:rsidR="003D0C80" w:rsidRPr="00E44B30" w:rsidRDefault="003D0C80" w:rsidP="003D0C80">
      <w:pPr>
        <w:pStyle w:val="Heading7"/>
        <w:ind w:left="-90"/>
        <w:rPr>
          <w:rFonts w:ascii="Times New Roman" w:hAnsi="Times New Roman" w:cs="Times New Roman"/>
          <w:b/>
          <w:i w:val="0"/>
          <w:iCs w:val="0"/>
          <w:color w:val="auto"/>
          <w:sz w:val="14"/>
          <w:szCs w:val="14"/>
        </w:rPr>
      </w:pPr>
      <w:r w:rsidRPr="00E44B30">
        <w:rPr>
          <w:rFonts w:ascii="Times New Roman" w:hAnsi="Times New Roman" w:cs="Times New Roman"/>
          <w:i w:val="0"/>
          <w:color w:val="auto"/>
          <w:sz w:val="14"/>
          <w:szCs w:val="14"/>
        </w:rPr>
        <w:t>Faculty, residents, students and staff involved in education of health care professional trainees.</w:t>
      </w:r>
    </w:p>
    <w:p w14:paraId="47F25A17" w14:textId="77777777" w:rsidR="003D0C80" w:rsidRPr="00E44B30" w:rsidRDefault="003D0C80" w:rsidP="003D0C80">
      <w:pPr>
        <w:pStyle w:val="Heading7"/>
        <w:ind w:left="-90"/>
        <w:rPr>
          <w:rFonts w:ascii="Times New Roman" w:hAnsi="Times New Roman" w:cs="Times New Roman"/>
          <w:b/>
          <w:i w:val="0"/>
          <w:iCs w:val="0"/>
          <w:color w:val="auto"/>
          <w:sz w:val="14"/>
          <w:szCs w:val="14"/>
          <w:u w:val="single"/>
        </w:rPr>
      </w:pPr>
      <w:r w:rsidRPr="00E44B30">
        <w:rPr>
          <w:rFonts w:ascii="Times New Roman" w:hAnsi="Times New Roman" w:cs="Times New Roman"/>
          <w:b/>
          <w:i w:val="0"/>
          <w:color w:val="auto"/>
          <w:sz w:val="14"/>
          <w:szCs w:val="14"/>
          <w:u w:val="single"/>
        </w:rPr>
        <w:t>NEEDS ASSESSMENT</w:t>
      </w:r>
    </w:p>
    <w:p w14:paraId="37770FE1" w14:textId="77777777" w:rsidR="003D0C80" w:rsidRPr="00E44B30" w:rsidRDefault="003D0C80" w:rsidP="003D0C80">
      <w:pPr>
        <w:ind w:left="-90"/>
        <w:rPr>
          <w:rFonts w:ascii="Times New Roman" w:hAnsi="Times New Roman" w:cs="Times New Roman"/>
          <w:sz w:val="14"/>
          <w:szCs w:val="14"/>
        </w:rPr>
      </w:pPr>
      <w:r w:rsidRPr="00E44B30">
        <w:rPr>
          <w:rFonts w:ascii="Times New Roman" w:hAnsi="Times New Roman" w:cs="Times New Roman"/>
          <w:sz w:val="14"/>
          <w:szCs w:val="14"/>
        </w:rPr>
        <w:t>This course was developed to meet the needs of classroom and clinical educators to teach effectively, develop and implement curricula, and conduct scholarly research in medical education.  Training may include a combination of:  discussion on medical education theory, curriculum design and delivery, teaching pedagogies, and conducting evaluation and research in medical education.  The Teaching and Learning Center faculty and other invited teachers are specialists in their fields and bring expertise and knowledge to attendees to enhance their skills in the topic area.</w:t>
      </w:r>
    </w:p>
    <w:p w14:paraId="6DA8F750" w14:textId="77777777" w:rsidR="003D0C80" w:rsidRPr="00E44B30" w:rsidRDefault="003D0C80" w:rsidP="003D0C80">
      <w:pPr>
        <w:ind w:left="-90"/>
        <w:rPr>
          <w:rFonts w:ascii="Times New Roman" w:hAnsi="Times New Roman" w:cs="Times New Roman"/>
          <w:b/>
          <w:sz w:val="14"/>
          <w:szCs w:val="14"/>
          <w:u w:val="single"/>
        </w:rPr>
      </w:pPr>
      <w:r w:rsidRPr="00E44B30">
        <w:rPr>
          <w:rFonts w:ascii="Times New Roman" w:hAnsi="Times New Roman" w:cs="Times New Roman"/>
          <w:b/>
          <w:sz w:val="14"/>
          <w:szCs w:val="14"/>
          <w:u w:val="single"/>
        </w:rPr>
        <w:t>DESIGNATION STATEMENT</w:t>
      </w:r>
    </w:p>
    <w:p w14:paraId="0624AA55" w14:textId="271D7FB3" w:rsidR="003D0C80" w:rsidRPr="00E44B30" w:rsidRDefault="003D0C80" w:rsidP="003D0C80">
      <w:pPr>
        <w:ind w:left="-90"/>
        <w:rPr>
          <w:rFonts w:ascii="Times New Roman" w:hAnsi="Times New Roman" w:cs="Times New Roman"/>
          <w:bCs/>
          <w:sz w:val="14"/>
          <w:szCs w:val="14"/>
        </w:rPr>
      </w:pPr>
      <w:r w:rsidRPr="00FA5557">
        <w:rPr>
          <w:rFonts w:ascii="Times New Roman" w:hAnsi="Times New Roman" w:cs="Times New Roman"/>
          <w:bCs/>
          <w:sz w:val="14"/>
          <w:szCs w:val="14"/>
        </w:rPr>
        <w:t xml:space="preserve">The Yale School of Medicine designates this live activity for </w:t>
      </w:r>
      <w:r w:rsidRPr="00FA5557">
        <w:rPr>
          <w:rFonts w:ascii="Times New Roman" w:hAnsi="Times New Roman" w:cs="Times New Roman"/>
          <w:b/>
          <w:bCs/>
          <w:sz w:val="14"/>
          <w:szCs w:val="14"/>
          <w:u w:val="single"/>
        </w:rPr>
        <w:t>7.</w:t>
      </w:r>
      <w:r w:rsidRPr="00FA5557">
        <w:rPr>
          <w:rFonts w:ascii="Times New Roman" w:hAnsi="Times New Roman" w:cs="Times New Roman"/>
          <w:b/>
          <w:bCs/>
          <w:sz w:val="14"/>
          <w:szCs w:val="14"/>
        </w:rPr>
        <w:t xml:space="preserve">5 AMA PRA Category 1 Credits™.  </w:t>
      </w:r>
      <w:r w:rsidRPr="00FA5557">
        <w:rPr>
          <w:rFonts w:ascii="Times New Roman" w:hAnsi="Times New Roman" w:cs="Times New Roman"/>
          <w:bCs/>
          <w:sz w:val="14"/>
          <w:szCs w:val="14"/>
        </w:rPr>
        <w:t xml:space="preserve">Physicians </w:t>
      </w:r>
      <w:r w:rsidRPr="00E44B30">
        <w:rPr>
          <w:rFonts w:ascii="Times New Roman" w:hAnsi="Times New Roman" w:cs="Times New Roman"/>
          <w:bCs/>
          <w:sz w:val="14"/>
          <w:szCs w:val="14"/>
        </w:rPr>
        <w:t>should only claim credit commensurate with the extent of their participation in the activity.  Non-physician health care professional attendees are provided with a Certificate of Attendance, which may be submitted to their respective board along with other required support documentation for attendance credit.</w:t>
      </w:r>
    </w:p>
    <w:p w14:paraId="47A73281" w14:textId="77777777" w:rsidR="003D0C80" w:rsidRPr="00E44B30" w:rsidRDefault="003D0C80" w:rsidP="003D0C80">
      <w:pPr>
        <w:pStyle w:val="Heading2"/>
        <w:ind w:left="-90"/>
        <w:rPr>
          <w:rFonts w:ascii="Times New Roman" w:hAnsi="Times New Roman" w:cs="Times New Roman"/>
          <w:b/>
          <w:iCs/>
          <w:color w:val="auto"/>
          <w:sz w:val="14"/>
          <w:szCs w:val="14"/>
          <w:u w:val="single"/>
        </w:rPr>
      </w:pPr>
      <w:r w:rsidRPr="00E44B30">
        <w:rPr>
          <w:rFonts w:ascii="Times New Roman" w:hAnsi="Times New Roman" w:cs="Times New Roman"/>
          <w:b/>
          <w:iCs/>
          <w:color w:val="auto"/>
          <w:sz w:val="14"/>
          <w:szCs w:val="14"/>
          <w:u w:val="single"/>
        </w:rPr>
        <w:t xml:space="preserve">FACULTY DISCLOSURES </w:t>
      </w:r>
    </w:p>
    <w:p w14:paraId="1D592341" w14:textId="179F6E87" w:rsidR="006F024C" w:rsidRPr="006F024C" w:rsidRDefault="003D0C80" w:rsidP="006F024C">
      <w:pPr>
        <w:pStyle w:val="Heading2"/>
        <w:ind w:left="-90" w:right="-180"/>
        <w:rPr>
          <w:rFonts w:ascii="Times New Roman" w:hAnsi="Times New Roman" w:cs="Times New Roman"/>
          <w:color w:val="auto"/>
          <w:sz w:val="14"/>
          <w:szCs w:val="14"/>
        </w:rPr>
      </w:pPr>
      <w:r>
        <w:rPr>
          <w:rFonts w:ascii="Times New Roman" w:hAnsi="Times New Roman" w:cs="Times New Roman"/>
          <w:color w:val="auto"/>
          <w:sz w:val="14"/>
          <w:szCs w:val="14"/>
        </w:rPr>
        <w:t xml:space="preserve">Dana Dunne, MD, MHS, </w:t>
      </w:r>
      <w:r w:rsidR="004F37FD">
        <w:rPr>
          <w:rFonts w:ascii="Times New Roman" w:hAnsi="Times New Roman" w:cs="Times New Roman"/>
          <w:color w:val="auto"/>
          <w:sz w:val="14"/>
          <w:szCs w:val="14"/>
        </w:rPr>
        <w:t xml:space="preserve">and all Workshop Facilitators </w:t>
      </w:r>
      <w:r>
        <w:rPr>
          <w:rFonts w:ascii="Times New Roman" w:hAnsi="Times New Roman" w:cs="Times New Roman"/>
          <w:color w:val="auto"/>
          <w:sz w:val="14"/>
          <w:szCs w:val="14"/>
        </w:rPr>
        <w:t>ha</w:t>
      </w:r>
      <w:r w:rsidR="004F37FD">
        <w:rPr>
          <w:rFonts w:ascii="Times New Roman" w:hAnsi="Times New Roman" w:cs="Times New Roman"/>
          <w:color w:val="auto"/>
          <w:sz w:val="14"/>
          <w:szCs w:val="14"/>
        </w:rPr>
        <w:t>ve</w:t>
      </w:r>
      <w:r>
        <w:rPr>
          <w:rFonts w:ascii="Times New Roman" w:hAnsi="Times New Roman" w:cs="Times New Roman"/>
          <w:color w:val="auto"/>
          <w:sz w:val="14"/>
          <w:szCs w:val="14"/>
        </w:rPr>
        <w:t xml:space="preserve"> no conflicts of interest to disclose.  </w:t>
      </w:r>
      <w:r w:rsidRPr="00E44B30">
        <w:rPr>
          <w:rFonts w:ascii="Times New Roman" w:hAnsi="Times New Roman" w:cs="Times New Roman"/>
          <w:color w:val="auto"/>
          <w:sz w:val="14"/>
          <w:szCs w:val="14"/>
        </w:rPr>
        <w:t xml:space="preserve">Janet </w:t>
      </w:r>
      <w:proofErr w:type="spellStart"/>
      <w:r w:rsidRPr="00E44B30">
        <w:rPr>
          <w:rFonts w:ascii="Times New Roman" w:hAnsi="Times New Roman" w:cs="Times New Roman"/>
          <w:color w:val="auto"/>
          <w:sz w:val="14"/>
          <w:szCs w:val="14"/>
        </w:rPr>
        <w:t>Hafler</w:t>
      </w:r>
      <w:proofErr w:type="spellEnd"/>
      <w:r w:rsidRPr="00E44B30">
        <w:rPr>
          <w:rFonts w:ascii="Times New Roman" w:hAnsi="Times New Roman" w:cs="Times New Roman"/>
          <w:color w:val="auto"/>
          <w:sz w:val="14"/>
          <w:szCs w:val="14"/>
        </w:rPr>
        <w:t xml:space="preserve">, </w:t>
      </w:r>
      <w:proofErr w:type="spellStart"/>
      <w:r w:rsidRPr="00E44B30">
        <w:rPr>
          <w:rFonts w:ascii="Times New Roman" w:hAnsi="Times New Roman" w:cs="Times New Roman"/>
          <w:color w:val="auto"/>
          <w:sz w:val="14"/>
          <w:szCs w:val="14"/>
        </w:rPr>
        <w:t>EdD</w:t>
      </w:r>
      <w:proofErr w:type="spellEnd"/>
      <w:r w:rsidRPr="00E44B30">
        <w:rPr>
          <w:rFonts w:ascii="Times New Roman" w:hAnsi="Times New Roman" w:cs="Times New Roman"/>
          <w:color w:val="auto"/>
          <w:sz w:val="14"/>
          <w:szCs w:val="14"/>
        </w:rPr>
        <w:t xml:space="preserve">, </w:t>
      </w:r>
      <w:r w:rsidR="004F37FD">
        <w:rPr>
          <w:rFonts w:ascii="Times New Roman" w:hAnsi="Times New Roman" w:cs="Times New Roman"/>
          <w:color w:val="auto"/>
          <w:sz w:val="14"/>
          <w:szCs w:val="14"/>
        </w:rPr>
        <w:t xml:space="preserve">TLC </w:t>
      </w:r>
      <w:r w:rsidR="006F024C">
        <w:rPr>
          <w:rFonts w:ascii="Times New Roman" w:hAnsi="Times New Roman" w:cs="Times New Roman"/>
          <w:color w:val="auto"/>
          <w:sz w:val="14"/>
          <w:szCs w:val="14"/>
        </w:rPr>
        <w:t xml:space="preserve">Course Director, </w:t>
      </w:r>
      <w:r w:rsidRPr="00E44B30">
        <w:rPr>
          <w:rFonts w:ascii="Times New Roman" w:hAnsi="Times New Roman" w:cs="Times New Roman"/>
          <w:color w:val="auto"/>
          <w:sz w:val="14"/>
          <w:szCs w:val="14"/>
        </w:rPr>
        <w:t>has no conflicts of interest to disclose.  It is the policy of Yale School of Medicine, Continuing Medical Education, to ensure balance, independence, objectivity and scientific rigor in all its educational programs.  All faculty participating as speakers in these programs are required to disclose any relevant financial relationship(s) they (or spouse or partner) have with a commercial interest that benefits the individual in any financial amount that has occurred within the past 12 months; and the opportunity to affect the content of CME about the products or services of the commercial interests.  The Center for Continuing Medical Education will ensure that any conflicts of interest are resolved before the educational activity occurs.</w:t>
      </w:r>
      <w:bookmarkStart w:id="1" w:name="_GoBack"/>
      <w:bookmarkEnd w:id="1"/>
    </w:p>
    <w:p w14:paraId="569FE730" w14:textId="77777777" w:rsidR="006F024C" w:rsidRPr="006F024C" w:rsidRDefault="006F024C" w:rsidP="003D0C80">
      <w:pPr>
        <w:pStyle w:val="NoSpacing"/>
        <w:ind w:left="540"/>
        <w:jc w:val="center"/>
        <w:rPr>
          <w:bCs/>
          <w:noProof/>
          <w:sz w:val="10"/>
          <w:szCs w:val="10"/>
        </w:rPr>
      </w:pPr>
    </w:p>
    <w:p w14:paraId="3D79FFED" w14:textId="405D4EAC" w:rsidR="003D0C80" w:rsidRDefault="003D0C80" w:rsidP="003D0C80">
      <w:pPr>
        <w:pStyle w:val="NoSpacing"/>
        <w:ind w:left="540"/>
        <w:jc w:val="center"/>
      </w:pPr>
      <w:r w:rsidRPr="00D22D1C">
        <w:rPr>
          <w:b/>
          <w:bCs/>
          <w:noProof/>
          <w:sz w:val="14"/>
          <w:szCs w:val="14"/>
        </w:rPr>
        <w:drawing>
          <wp:anchor distT="0" distB="0" distL="114300" distR="114300" simplePos="0" relativeHeight="251659264" behindDoc="0" locked="0" layoutInCell="1" allowOverlap="1" wp14:anchorId="733B9699" wp14:editId="5298A9CE">
            <wp:simplePos x="0" y="0"/>
            <wp:positionH relativeFrom="column">
              <wp:posOffset>2690495</wp:posOffset>
            </wp:positionH>
            <wp:positionV relativeFrom="paragraph">
              <wp:posOffset>114300</wp:posOffset>
            </wp:positionV>
            <wp:extent cx="711835" cy="2089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1835" cy="20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D1C">
        <w:rPr>
          <w:bCs/>
          <w:noProof/>
          <w:sz w:val="14"/>
          <w:szCs w:val="14"/>
        </w:rPr>
        <w:t>There is no corporate support for this activity</w:t>
      </w:r>
    </w:p>
    <w:sectPr w:rsidR="003D0C80" w:rsidSect="003D0C80">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1290F"/>
    <w:multiLevelType w:val="hybridMultilevel"/>
    <w:tmpl w:val="C9E61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63B"/>
    <w:rsid w:val="000E2FF9"/>
    <w:rsid w:val="001254C0"/>
    <w:rsid w:val="001420B6"/>
    <w:rsid w:val="001D0A09"/>
    <w:rsid w:val="0027676C"/>
    <w:rsid w:val="00282B61"/>
    <w:rsid w:val="00351A6C"/>
    <w:rsid w:val="003D0C80"/>
    <w:rsid w:val="00496D4E"/>
    <w:rsid w:val="004F37FD"/>
    <w:rsid w:val="00567C00"/>
    <w:rsid w:val="005E583A"/>
    <w:rsid w:val="00625896"/>
    <w:rsid w:val="00641D62"/>
    <w:rsid w:val="00670D79"/>
    <w:rsid w:val="006F024C"/>
    <w:rsid w:val="006F1AFD"/>
    <w:rsid w:val="00700909"/>
    <w:rsid w:val="0085663B"/>
    <w:rsid w:val="009229D9"/>
    <w:rsid w:val="009C0F58"/>
    <w:rsid w:val="00AE319C"/>
    <w:rsid w:val="00B945B1"/>
    <w:rsid w:val="00BC2275"/>
    <w:rsid w:val="00C51F71"/>
    <w:rsid w:val="00C74CC8"/>
    <w:rsid w:val="00D84CF3"/>
    <w:rsid w:val="00E857E9"/>
    <w:rsid w:val="00F23E5B"/>
    <w:rsid w:val="00F37F9B"/>
    <w:rsid w:val="00FA5557"/>
    <w:rsid w:val="00FB5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CA2A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2">
    <w:name w:val="heading 2"/>
    <w:basedOn w:val="Normal"/>
    <w:next w:val="Normal"/>
    <w:link w:val="Heading2Char"/>
    <w:unhideWhenUsed/>
    <w:qFormat/>
    <w:rsid w:val="003D0C80"/>
    <w:pPr>
      <w:keepNext/>
      <w:keepLines/>
      <w:spacing w:before="40"/>
      <w:outlineLvl w:val="1"/>
    </w:pPr>
    <w:rPr>
      <w:rFonts w:asciiTheme="majorHAnsi" w:eastAsiaTheme="majorEastAsia" w:hAnsiTheme="majorHAnsi" w:cstheme="majorBidi"/>
      <w:color w:val="2E74B5" w:themeColor="accent1" w:themeShade="BF"/>
      <w:sz w:val="26"/>
      <w:szCs w:val="26"/>
      <w:lang w:eastAsia="ja-JP"/>
    </w:rPr>
  </w:style>
  <w:style w:type="paragraph" w:styleId="Heading7">
    <w:name w:val="heading 7"/>
    <w:basedOn w:val="Normal"/>
    <w:next w:val="Normal"/>
    <w:link w:val="Heading7Char"/>
    <w:unhideWhenUsed/>
    <w:qFormat/>
    <w:rsid w:val="003D0C80"/>
    <w:pPr>
      <w:keepNext/>
      <w:keepLines/>
      <w:spacing w:before="40"/>
      <w:outlineLvl w:val="6"/>
    </w:pPr>
    <w:rPr>
      <w:rFonts w:asciiTheme="majorHAnsi" w:eastAsiaTheme="majorEastAsia" w:hAnsiTheme="majorHAnsi" w:cstheme="majorBidi"/>
      <w:i/>
      <w:iCs/>
      <w:color w:val="1F4D78" w:themeColor="accent1" w:themeShade="7F"/>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663B"/>
  </w:style>
  <w:style w:type="paragraph" w:styleId="ListParagraph">
    <w:name w:val="List Paragraph"/>
    <w:basedOn w:val="Normal"/>
    <w:uiPriority w:val="34"/>
    <w:qFormat/>
    <w:rsid w:val="0085663B"/>
    <w:pPr>
      <w:ind w:left="720"/>
      <w:contextualSpacing/>
    </w:pPr>
  </w:style>
  <w:style w:type="table" w:styleId="TableGrid">
    <w:name w:val="Table Grid"/>
    <w:basedOn w:val="TableNormal"/>
    <w:uiPriority w:val="39"/>
    <w:rsid w:val="008566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51A6C"/>
    <w:rPr>
      <w:color w:val="0000FF"/>
      <w:u w:val="single"/>
    </w:rPr>
  </w:style>
  <w:style w:type="character" w:customStyle="1" w:styleId="Heading2Char">
    <w:name w:val="Heading 2 Char"/>
    <w:basedOn w:val="DefaultParagraphFont"/>
    <w:link w:val="Heading2"/>
    <w:rsid w:val="003D0C80"/>
    <w:rPr>
      <w:rFonts w:asciiTheme="majorHAnsi" w:eastAsiaTheme="majorEastAsia" w:hAnsiTheme="majorHAnsi" w:cstheme="majorBidi"/>
      <w:color w:val="2E74B5" w:themeColor="accent1" w:themeShade="BF"/>
      <w:sz w:val="26"/>
      <w:szCs w:val="26"/>
      <w:lang w:eastAsia="ja-JP"/>
    </w:rPr>
  </w:style>
  <w:style w:type="character" w:customStyle="1" w:styleId="Heading7Char">
    <w:name w:val="Heading 7 Char"/>
    <w:basedOn w:val="DefaultParagraphFont"/>
    <w:link w:val="Heading7"/>
    <w:rsid w:val="003D0C80"/>
    <w:rPr>
      <w:rFonts w:asciiTheme="majorHAnsi" w:eastAsiaTheme="majorEastAsia" w:hAnsiTheme="majorHAnsi" w:cstheme="majorBidi"/>
      <w:i/>
      <w:iCs/>
      <w:color w:val="1F4D78" w:themeColor="accent1" w:themeShade="7F"/>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9670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lesurvey.ca1.qualtrics.com/jfe/form/SV_5uxqEk29W7LCJ6e"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637</Words>
  <Characters>3635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dc:creator>
  <cp:keywords/>
  <dc:description/>
  <cp:lastModifiedBy>Sarro, Linda</cp:lastModifiedBy>
  <cp:revision>6</cp:revision>
  <dcterms:created xsi:type="dcterms:W3CDTF">2021-08-09T16:39:00Z</dcterms:created>
  <dcterms:modified xsi:type="dcterms:W3CDTF">2021-08-09T17:11:00Z</dcterms:modified>
</cp:coreProperties>
</file>