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EB3654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60D16A40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</w:p>
    <w:p w14:paraId="5CE5F87B" w14:textId="070CC074" w:rsidR="00521F2F" w:rsidRPr="00521F2F" w:rsidRDefault="00521F2F" w:rsidP="00246336">
      <w:pPr>
        <w:jc w:val="center"/>
        <w:rPr>
          <w:rFonts w:ascii="Garamond" w:eastAsiaTheme="minorHAnsi" w:hAnsi="Garamond"/>
          <w:b/>
          <w:bCs/>
          <w:color w:val="000000"/>
          <w:sz w:val="52"/>
          <w:szCs w:val="52"/>
        </w:rPr>
      </w:pPr>
      <w:r w:rsidRPr="00521F2F">
        <w:rPr>
          <w:rFonts w:ascii="Garamond" w:eastAsiaTheme="minorHAnsi" w:hAnsi="Garamond"/>
          <w:b/>
          <w:bCs/>
          <w:color w:val="000000"/>
          <w:sz w:val="52"/>
          <w:szCs w:val="52"/>
        </w:rPr>
        <w:t>The 12</w:t>
      </w:r>
      <w:r w:rsidRPr="00521F2F">
        <w:rPr>
          <w:rFonts w:ascii="Garamond" w:eastAsiaTheme="minorHAnsi" w:hAnsi="Garamond"/>
          <w:b/>
          <w:bCs/>
          <w:color w:val="000000"/>
          <w:sz w:val="52"/>
          <w:szCs w:val="52"/>
          <w:vertAlign w:val="superscript"/>
        </w:rPr>
        <w:t>th</w:t>
      </w:r>
      <w:r w:rsidRPr="00521F2F">
        <w:rPr>
          <w:rFonts w:ascii="Garamond" w:eastAsiaTheme="minorHAnsi" w:hAnsi="Garamond"/>
          <w:b/>
          <w:bCs/>
          <w:color w:val="000000"/>
          <w:sz w:val="52"/>
          <w:szCs w:val="52"/>
        </w:rPr>
        <w:t xml:space="preserve"> Annual Iva </w:t>
      </w:r>
      <w:proofErr w:type="spellStart"/>
      <w:r w:rsidRPr="00521F2F">
        <w:rPr>
          <w:rFonts w:ascii="Garamond" w:eastAsiaTheme="minorHAnsi" w:hAnsi="Garamond"/>
          <w:b/>
          <w:bCs/>
          <w:color w:val="000000"/>
          <w:sz w:val="52"/>
          <w:szCs w:val="52"/>
        </w:rPr>
        <w:t>Dostanic</w:t>
      </w:r>
      <w:proofErr w:type="spellEnd"/>
      <w:r w:rsidRPr="00521F2F">
        <w:rPr>
          <w:rFonts w:ascii="Garamond" w:eastAsiaTheme="minorHAnsi" w:hAnsi="Garamond"/>
          <w:b/>
          <w:bCs/>
          <w:color w:val="000000"/>
          <w:sz w:val="52"/>
          <w:szCs w:val="52"/>
        </w:rPr>
        <w:t xml:space="preserve"> Lecture </w:t>
      </w:r>
    </w:p>
    <w:p w14:paraId="305F2223" w14:textId="02AAB30A" w:rsidR="007726A3" w:rsidRPr="002D533E" w:rsidRDefault="007726A3" w:rsidP="00D51442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521F2F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June 23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4CAD57F4" w14:textId="32AE6B9F" w:rsidR="007726A3" w:rsidRDefault="007726A3" w:rsidP="00D51442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proofErr w:type="spellStart"/>
      <w:r w:rsidR="00D51442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D51442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</w:t>
      </w:r>
    </w:p>
    <w:p w14:paraId="04B557CA" w14:textId="77777777" w:rsidR="00776DC1" w:rsidRDefault="00DA2A80" w:rsidP="00776DC1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32F3D8A3" w14:textId="0DBF7342" w:rsidR="00521F2F" w:rsidRPr="00776DC1" w:rsidRDefault="00521F2F" w:rsidP="00776DC1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26281</w:t>
      </w:r>
    </w:p>
    <w:p w14:paraId="4022F099" w14:textId="69A325F3" w:rsidR="00521F2F" w:rsidRPr="00521F2F" w:rsidRDefault="00521F2F" w:rsidP="00521F2F">
      <w:pPr>
        <w:jc w:val="center"/>
        <w:rPr>
          <w:rFonts w:ascii="Garamond" w:eastAsia="Cambria" w:hAnsi="Garamond" w:cs="Arial"/>
          <w:iCs/>
          <w:color w:val="003ABC"/>
          <w:sz w:val="56"/>
          <w:szCs w:val="56"/>
        </w:rPr>
      </w:pPr>
      <w:r w:rsidRPr="00521F2F">
        <w:rPr>
          <w:rFonts w:ascii="Garamond" w:eastAsia="Cambria" w:hAnsi="Garamond" w:cs="Arial"/>
          <w:iCs/>
          <w:color w:val="003ABC"/>
          <w:sz w:val="56"/>
          <w:szCs w:val="56"/>
        </w:rPr>
        <w:t>Benjamin Goldman-</w:t>
      </w:r>
      <w:proofErr w:type="spellStart"/>
      <w:r w:rsidRPr="00521F2F">
        <w:rPr>
          <w:rFonts w:ascii="Garamond" w:eastAsia="Cambria" w:hAnsi="Garamond" w:cs="Arial"/>
          <w:iCs/>
          <w:color w:val="003ABC"/>
          <w:sz w:val="56"/>
          <w:szCs w:val="56"/>
        </w:rPr>
        <w:t>Israelow</w:t>
      </w:r>
      <w:proofErr w:type="spellEnd"/>
      <w:r w:rsidRPr="00521F2F">
        <w:rPr>
          <w:rFonts w:ascii="Garamond" w:eastAsia="Cambria" w:hAnsi="Garamond" w:cs="Arial"/>
          <w:iCs/>
          <w:color w:val="003ABC"/>
          <w:sz w:val="56"/>
          <w:szCs w:val="56"/>
        </w:rPr>
        <w:t>, MD, PhD</w:t>
      </w:r>
    </w:p>
    <w:p w14:paraId="4FB7FEB4" w14:textId="0EC03841" w:rsidR="00521F2F" w:rsidRPr="00521F2F" w:rsidRDefault="00521F2F" w:rsidP="00521F2F">
      <w:pPr>
        <w:jc w:val="center"/>
        <w:rPr>
          <w:rFonts w:ascii="Garamond" w:eastAsia="Cambria" w:hAnsi="Garamond" w:cs="Arial"/>
          <w:iCs/>
          <w:color w:val="000000" w:themeColor="text1"/>
          <w:sz w:val="24"/>
          <w:szCs w:val="24"/>
        </w:rPr>
      </w:pPr>
      <w:r w:rsidRPr="00521F2F">
        <w:rPr>
          <w:rFonts w:ascii="Garamond" w:eastAsia="Cambria" w:hAnsi="Garamond" w:cs="Arial"/>
          <w:iCs/>
          <w:color w:val="000000" w:themeColor="text1"/>
          <w:sz w:val="24"/>
          <w:szCs w:val="24"/>
        </w:rPr>
        <w:t xml:space="preserve">        Instructor; ABIM Physician-Scientist Research Pathway Resident</w:t>
      </w:r>
    </w:p>
    <w:p w14:paraId="2ECC7063" w14:textId="651E1FD4" w:rsidR="00521F2F" w:rsidRPr="00521F2F" w:rsidRDefault="00521F2F" w:rsidP="007726A3">
      <w:pPr>
        <w:spacing w:after="200"/>
        <w:jc w:val="center"/>
        <w:rPr>
          <w:rFonts w:ascii="Garamond" w:eastAsia="Cambria" w:hAnsi="Garamond" w:cs="Arial"/>
          <w:iCs/>
          <w:color w:val="00B050"/>
          <w:sz w:val="48"/>
          <w:szCs w:val="48"/>
        </w:rPr>
      </w:pPr>
      <w:r w:rsidRPr="00521F2F">
        <w:rPr>
          <w:rFonts w:ascii="Garamond" w:eastAsia="Cambria" w:hAnsi="Garamond" w:cs="Arial"/>
          <w:iCs/>
          <w:color w:val="00B050"/>
          <w:sz w:val="48"/>
          <w:szCs w:val="48"/>
        </w:rPr>
        <w:t>“Prime and Spike: A Novel Vaccination Strategy for Inducing Mucosal SARS-CoV-2 Immunity”</w:t>
      </w:r>
    </w:p>
    <w:p w14:paraId="064B20E0" w14:textId="0F4C717E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stTable5Dark-Accent51"/>
        <w:tblW w:w="10410" w:type="dxa"/>
        <w:tblLook w:val="04A0" w:firstRow="1" w:lastRow="0" w:firstColumn="1" w:lastColumn="0" w:noHBand="0" w:noVBand="1"/>
      </w:tblPr>
      <w:tblGrid>
        <w:gridCol w:w="10410"/>
      </w:tblGrid>
      <w:tr w:rsidR="00A9038F" w14:paraId="59825D0A" w14:textId="77777777" w:rsidTr="0052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1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BF762F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sz w:val="18"/>
                <w:szCs w:val="18"/>
                <w:u w:val="single"/>
              </w:rPr>
            </w:pPr>
            <w:r w:rsidRPr="00BF762F">
              <w:rPr>
                <w:rFonts w:ascii="Garamond" w:eastAsia="Cambria" w:hAnsi="Garamond" w:cs="Arial"/>
                <w:sz w:val="18"/>
                <w:szCs w:val="18"/>
                <w:u w:val="single"/>
              </w:rPr>
              <w:t>Program Goal:</w:t>
            </w:r>
          </w:p>
          <w:p w14:paraId="6888D2B2" w14:textId="77777777" w:rsidR="00521F2F" w:rsidRPr="00BF762F" w:rsidRDefault="007C47AA" w:rsidP="00521F2F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</w:pPr>
            <w:r w:rsidRPr="00BF762F"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  <w:t xml:space="preserve"> </w:t>
            </w:r>
            <w:r w:rsidR="00521F2F" w:rsidRPr="00BF762F"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  <w:t>1. Reviewing limitations of current SARS-CoV-2 vaccines.</w:t>
            </w:r>
          </w:p>
          <w:p w14:paraId="6407E183" w14:textId="77777777" w:rsidR="00521F2F" w:rsidRPr="00BF762F" w:rsidRDefault="00521F2F" w:rsidP="00521F2F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</w:pPr>
            <w:r w:rsidRPr="00BF762F"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  <w:t>2. Understanding the components of immune memory within the respiratory mucosa</w:t>
            </w:r>
          </w:p>
          <w:p w14:paraId="7118A517" w14:textId="1D63392E" w:rsidR="008F5709" w:rsidRPr="007726A3" w:rsidRDefault="00521F2F" w:rsidP="00521F2F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BF762F"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  <w:t>3. Reviewing limitations of current respiratory mucosal vaccines</w:t>
            </w:r>
          </w:p>
        </w:tc>
      </w:tr>
      <w:tr w:rsidR="00A9038F" w14:paraId="79784EA9" w14:textId="77777777" w:rsidTr="0052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0827501E" w:rsidR="00CC0ABE" w:rsidRDefault="00EB3654" w:rsidP="00E133EC">
      <w:pPr>
        <w:rPr>
          <w:rFonts w:ascii="Garamond" w:eastAsia="Cambria" w:hAnsi="Garamond" w:cs="Arial"/>
          <w:i/>
          <w:sz w:val="16"/>
          <w:szCs w:val="16"/>
        </w:rPr>
      </w:pPr>
    </w:p>
    <w:p w14:paraId="2F8F364E" w14:textId="77777777" w:rsidR="00521F2F" w:rsidRPr="00397F3A" w:rsidRDefault="00521F2F" w:rsidP="00E133EC">
      <w:pPr>
        <w:jc w:val="center"/>
        <w:rPr>
          <w:rFonts w:ascii="Garamond" w:eastAsia="Cambria" w:hAnsi="Garamond" w:cs="Arial"/>
          <w:iCs/>
          <w:color w:val="003ABC"/>
          <w:sz w:val="56"/>
          <w:szCs w:val="56"/>
        </w:rPr>
      </w:pPr>
      <w:r w:rsidRPr="00397F3A">
        <w:rPr>
          <w:rFonts w:ascii="Garamond" w:eastAsia="Cambria" w:hAnsi="Garamond" w:cs="Arial"/>
          <w:iCs/>
          <w:color w:val="003ABC"/>
          <w:sz w:val="56"/>
          <w:szCs w:val="56"/>
        </w:rPr>
        <w:t xml:space="preserve">Dennis </w:t>
      </w:r>
      <w:proofErr w:type="spellStart"/>
      <w:r w:rsidRPr="00397F3A">
        <w:rPr>
          <w:rFonts w:ascii="Garamond" w:eastAsia="Cambria" w:hAnsi="Garamond" w:cs="Arial"/>
          <w:iCs/>
          <w:color w:val="003ABC"/>
          <w:sz w:val="56"/>
          <w:szCs w:val="56"/>
        </w:rPr>
        <w:t>Shung</w:t>
      </w:r>
      <w:proofErr w:type="spellEnd"/>
      <w:r w:rsidRPr="00397F3A">
        <w:rPr>
          <w:rFonts w:ascii="Garamond" w:eastAsia="Cambria" w:hAnsi="Garamond" w:cs="Arial"/>
          <w:iCs/>
          <w:color w:val="003ABC"/>
          <w:sz w:val="56"/>
          <w:szCs w:val="56"/>
        </w:rPr>
        <w:t>, MD, MHS</w:t>
      </w:r>
    </w:p>
    <w:p w14:paraId="67393842" w14:textId="7C0B0ACC" w:rsidR="00521F2F" w:rsidRDefault="00521F2F" w:rsidP="00E133EC">
      <w:pPr>
        <w:jc w:val="center"/>
        <w:rPr>
          <w:rFonts w:ascii="Garamond" w:eastAsia="Cambria" w:hAnsi="Garamond" w:cs="Arial"/>
          <w:iCs/>
          <w:sz w:val="22"/>
          <w:szCs w:val="22"/>
        </w:rPr>
      </w:pPr>
      <w:r w:rsidRPr="00521F2F">
        <w:rPr>
          <w:rFonts w:ascii="Garamond" w:eastAsia="Cambria" w:hAnsi="Garamond" w:cs="Arial"/>
          <w:iCs/>
          <w:sz w:val="22"/>
          <w:szCs w:val="22"/>
        </w:rPr>
        <w:t xml:space="preserve">       Associate Research Scientist; Director of Digital Health, Digestive Diseases</w:t>
      </w:r>
    </w:p>
    <w:p w14:paraId="30E9AAA9" w14:textId="32F658F1" w:rsidR="00D51442" w:rsidRPr="00E133EC" w:rsidRDefault="00E133EC" w:rsidP="00E133EC">
      <w:pPr>
        <w:jc w:val="center"/>
        <w:rPr>
          <w:rFonts w:ascii="Garamond" w:eastAsia="Cambria" w:hAnsi="Garamond" w:cs="Arial"/>
          <w:iCs/>
          <w:color w:val="00B050"/>
          <w:sz w:val="72"/>
          <w:szCs w:val="72"/>
        </w:rPr>
      </w:pPr>
      <w:r w:rsidRPr="00E133EC">
        <w:rPr>
          <w:rFonts w:ascii="Garamond" w:eastAsia="Cambria" w:hAnsi="Garamond" w:cs="Arial"/>
          <w:iCs/>
          <w:color w:val="00B050"/>
          <w:sz w:val="72"/>
          <w:szCs w:val="72"/>
        </w:rPr>
        <w:t>“</w:t>
      </w:r>
      <w:proofErr w:type="spellStart"/>
      <w:r w:rsidRPr="00E133EC">
        <w:rPr>
          <w:rFonts w:ascii="Garamond" w:eastAsia="Cambria" w:hAnsi="Garamond" w:cs="Arial"/>
          <w:iCs/>
          <w:color w:val="00B050"/>
          <w:sz w:val="72"/>
          <w:szCs w:val="72"/>
        </w:rPr>
        <w:t>Human+AI</w:t>
      </w:r>
      <w:proofErr w:type="spellEnd"/>
      <w:r w:rsidRPr="00E133EC">
        <w:rPr>
          <w:rFonts w:ascii="Garamond" w:eastAsia="Cambria" w:hAnsi="Garamond" w:cs="Arial"/>
          <w:iCs/>
          <w:color w:val="00B050"/>
          <w:sz w:val="72"/>
          <w:szCs w:val="72"/>
        </w:rPr>
        <w:t xml:space="preserve"> in Medicine”</w:t>
      </w:r>
    </w:p>
    <w:tbl>
      <w:tblPr>
        <w:tblStyle w:val="ListTable5Dark-Accent51"/>
        <w:tblW w:w="10410" w:type="dxa"/>
        <w:tblLook w:val="04A0" w:firstRow="1" w:lastRow="0" w:firstColumn="1" w:lastColumn="0" w:noHBand="0" w:noVBand="1"/>
      </w:tblPr>
      <w:tblGrid>
        <w:gridCol w:w="10410"/>
      </w:tblGrid>
      <w:tr w:rsidR="00521F2F" w14:paraId="77DCEE88" w14:textId="77777777" w:rsidTr="00BD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10" w:type="dxa"/>
            <w:tcBorders>
              <w:right w:val="single" w:sz="4" w:space="0" w:color="FFFFFF" w:themeColor="background1"/>
            </w:tcBorders>
          </w:tcPr>
          <w:p w14:paraId="0E083C1B" w14:textId="77777777" w:rsidR="00521F2F" w:rsidRPr="00E133EC" w:rsidRDefault="00521F2F" w:rsidP="00BD1AA3">
            <w:pPr>
              <w:spacing w:before="120" w:after="120"/>
              <w:jc w:val="center"/>
              <w:rPr>
                <w:rFonts w:ascii="Garamond" w:eastAsia="Cambria" w:hAnsi="Garamond" w:cs="Arial"/>
                <w:b w:val="0"/>
                <w:bCs w:val="0"/>
                <w:sz w:val="18"/>
                <w:szCs w:val="18"/>
                <w:u w:val="single"/>
              </w:rPr>
            </w:pPr>
            <w:r w:rsidRPr="00E133EC">
              <w:rPr>
                <w:rFonts w:ascii="Garamond" w:eastAsia="Cambria" w:hAnsi="Garamond" w:cs="Arial"/>
                <w:b w:val="0"/>
                <w:bCs w:val="0"/>
                <w:sz w:val="18"/>
                <w:szCs w:val="18"/>
                <w:u w:val="single"/>
              </w:rPr>
              <w:t>Program Goal:</w:t>
            </w:r>
          </w:p>
          <w:p w14:paraId="557AFA10" w14:textId="77777777" w:rsidR="00E133EC" w:rsidRPr="00E133EC" w:rsidRDefault="00E133EC" w:rsidP="00E133EC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sz w:val="18"/>
                <w:szCs w:val="18"/>
              </w:rPr>
            </w:pPr>
            <w:r w:rsidRPr="00E133EC">
              <w:rPr>
                <w:rFonts w:ascii="Garamond" w:eastAsia="Cambria" w:hAnsi="Garamond"/>
                <w:b w:val="0"/>
                <w:bCs w:val="0"/>
                <w:sz w:val="18"/>
                <w:szCs w:val="18"/>
              </w:rPr>
              <w:t>1. Algorithmic development and validation for risk stratification in acute gastrointestinal bleeding.</w:t>
            </w:r>
          </w:p>
          <w:p w14:paraId="69D81C24" w14:textId="77777777" w:rsidR="00E133EC" w:rsidRPr="00E133EC" w:rsidRDefault="00E133EC" w:rsidP="00E133EC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sz w:val="18"/>
                <w:szCs w:val="18"/>
              </w:rPr>
            </w:pPr>
            <w:r w:rsidRPr="00E133EC">
              <w:rPr>
                <w:rFonts w:ascii="Garamond" w:eastAsia="Cambria" w:hAnsi="Garamond"/>
                <w:b w:val="0"/>
                <w:bCs w:val="0"/>
                <w:sz w:val="18"/>
                <w:szCs w:val="18"/>
              </w:rPr>
              <w:t>2. Discuss informatics-based approaches to implementation of machine learning tools into the clinical workflow.</w:t>
            </w:r>
          </w:p>
          <w:p w14:paraId="5A472ED8" w14:textId="22BC733C" w:rsidR="00521F2F" w:rsidRPr="007726A3" w:rsidRDefault="00E133EC" w:rsidP="00E133EC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E133EC">
              <w:rPr>
                <w:rFonts w:ascii="Garamond" w:eastAsia="Cambria" w:hAnsi="Garamond"/>
                <w:b w:val="0"/>
                <w:bCs w:val="0"/>
                <w:sz w:val="18"/>
                <w:szCs w:val="18"/>
              </w:rPr>
              <w:t>3. Explore data bias and role of disparities research in the development of machine learning tools.</w:t>
            </w:r>
          </w:p>
        </w:tc>
      </w:tr>
      <w:tr w:rsidR="00521F2F" w14:paraId="310039A6" w14:textId="77777777" w:rsidTr="00BD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</w:tcPr>
          <w:p w14:paraId="71B7BDFB" w14:textId="77777777" w:rsidR="00521F2F" w:rsidRPr="007726A3" w:rsidRDefault="00521F2F" w:rsidP="00BD1A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648B302" w14:textId="77777777" w:rsidR="00521F2F" w:rsidRPr="007726A3" w:rsidRDefault="00521F2F" w:rsidP="00E133EC">
      <w:pPr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E133EC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CA099B" w14:textId="77777777" w:rsidR="007726A3" w:rsidRPr="00B81236" w:rsidRDefault="007726A3" w:rsidP="00E133EC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B81236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B81236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2074CC30" w14:textId="43F9D66E" w:rsidR="007726A3" w:rsidRDefault="007726A3" w:rsidP="00E133EC">
      <w:pPr>
        <w:jc w:val="center"/>
        <w:rPr>
          <w:rFonts w:ascii="Garamond" w:eastAsia="Cambria" w:hAnsi="Garamond" w:cs="Arial"/>
          <w:i/>
          <w:sz w:val="15"/>
          <w:szCs w:val="15"/>
        </w:rPr>
      </w:pPr>
      <w:r w:rsidRPr="00B81236">
        <w:rPr>
          <w:rFonts w:ascii="Garamond" w:eastAsia="Cambria" w:hAnsi="Garamond" w:cs="Arial"/>
          <w:iCs/>
          <w:sz w:val="16"/>
          <w:szCs w:val="16"/>
        </w:rPr>
        <w:t>Speaker:</w:t>
      </w:r>
      <w:r w:rsidRPr="006A4E6B">
        <w:t xml:space="preserve"> </w:t>
      </w:r>
      <w:r w:rsidR="00521F2F" w:rsidRPr="00521F2F">
        <w:rPr>
          <w:rFonts w:ascii="Garamond" w:hAnsi="Garamond"/>
          <w:sz w:val="15"/>
          <w:szCs w:val="15"/>
        </w:rPr>
        <w:t>Benjamin Goldman-</w:t>
      </w:r>
      <w:proofErr w:type="spellStart"/>
      <w:r w:rsidR="00521F2F" w:rsidRPr="00521F2F">
        <w:rPr>
          <w:rFonts w:ascii="Garamond" w:hAnsi="Garamond"/>
          <w:sz w:val="15"/>
          <w:szCs w:val="15"/>
        </w:rPr>
        <w:t>Israelow</w:t>
      </w:r>
      <w:proofErr w:type="spellEnd"/>
      <w:r w:rsidR="00521F2F" w:rsidRPr="00521F2F">
        <w:rPr>
          <w:rFonts w:ascii="Garamond" w:hAnsi="Garamond"/>
          <w:sz w:val="15"/>
          <w:szCs w:val="15"/>
        </w:rPr>
        <w:t xml:space="preserve">, MD, </w:t>
      </w:r>
      <w:proofErr w:type="spellStart"/>
      <w:r w:rsidR="00521F2F" w:rsidRPr="00521F2F">
        <w:rPr>
          <w:rFonts w:ascii="Garamond" w:hAnsi="Garamond"/>
          <w:sz w:val="15"/>
          <w:szCs w:val="15"/>
        </w:rPr>
        <w:t>PhD</w:t>
      </w:r>
      <w:r w:rsidR="00521F2F" w:rsidRPr="00521F2F">
        <w:rPr>
          <w:rFonts w:ascii="Garamond" w:eastAsia="Cambria" w:hAnsi="Garamond" w:cs="Arial"/>
          <w:i/>
          <w:sz w:val="15"/>
          <w:szCs w:val="15"/>
        </w:rPr>
        <w:t>Xanadu</w:t>
      </w:r>
      <w:proofErr w:type="spellEnd"/>
      <w:r w:rsidR="00521F2F" w:rsidRPr="00521F2F">
        <w:rPr>
          <w:rFonts w:ascii="Garamond" w:eastAsia="Cambria" w:hAnsi="Garamond" w:cs="Arial"/>
          <w:i/>
          <w:sz w:val="15"/>
          <w:szCs w:val="15"/>
        </w:rPr>
        <w:t xml:space="preserve"> Bio, Consulting </w:t>
      </w:r>
      <w:proofErr w:type="spellStart"/>
      <w:proofErr w:type="gramStart"/>
      <w:r w:rsidR="00521F2F" w:rsidRPr="00521F2F">
        <w:rPr>
          <w:rFonts w:ascii="Garamond" w:eastAsia="Cambria" w:hAnsi="Garamond" w:cs="Arial"/>
          <w:i/>
          <w:sz w:val="15"/>
          <w:szCs w:val="15"/>
        </w:rPr>
        <w:t>fee,Consulting</w:t>
      </w:r>
      <w:proofErr w:type="spellEnd"/>
      <w:proofErr w:type="gramEnd"/>
    </w:p>
    <w:p w14:paraId="3E0082DB" w14:textId="418DD3AD" w:rsidR="00521F2F" w:rsidRPr="00521F2F" w:rsidRDefault="00521F2F" w:rsidP="00E133EC">
      <w:pPr>
        <w:jc w:val="center"/>
        <w:rPr>
          <w:rFonts w:ascii="Garamond" w:eastAsia="Cambria" w:hAnsi="Garamond" w:cs="Arial"/>
          <w:iCs/>
          <w:sz w:val="15"/>
          <w:szCs w:val="15"/>
        </w:rPr>
      </w:pPr>
      <w:r w:rsidRPr="00521F2F">
        <w:rPr>
          <w:rFonts w:ascii="Garamond" w:eastAsia="Cambria" w:hAnsi="Garamond" w:cs="Arial"/>
          <w:iCs/>
          <w:sz w:val="15"/>
          <w:szCs w:val="15"/>
        </w:rPr>
        <w:t xml:space="preserve">Dennis </w:t>
      </w:r>
      <w:proofErr w:type="spellStart"/>
      <w:r w:rsidRPr="00521F2F">
        <w:rPr>
          <w:rFonts w:ascii="Garamond" w:eastAsia="Cambria" w:hAnsi="Garamond" w:cs="Arial"/>
          <w:iCs/>
          <w:sz w:val="15"/>
          <w:szCs w:val="15"/>
        </w:rPr>
        <w:t>Shung</w:t>
      </w:r>
      <w:proofErr w:type="spellEnd"/>
      <w:r w:rsidRPr="00521F2F">
        <w:rPr>
          <w:rFonts w:ascii="Garamond" w:eastAsia="Cambria" w:hAnsi="Garamond" w:cs="Arial"/>
          <w:iCs/>
          <w:sz w:val="15"/>
          <w:szCs w:val="15"/>
        </w:rPr>
        <w:t>, MD, MHS</w:t>
      </w:r>
      <w:r w:rsidR="00BF762F">
        <w:rPr>
          <w:rFonts w:ascii="Garamond" w:eastAsia="Cambria" w:hAnsi="Garamond" w:cs="Arial"/>
          <w:iCs/>
          <w:sz w:val="15"/>
          <w:szCs w:val="15"/>
        </w:rPr>
        <w:t>- None</w:t>
      </w:r>
    </w:p>
    <w:p w14:paraId="62A405B6" w14:textId="329D9CB0" w:rsidR="00521F2F" w:rsidRPr="00521F2F" w:rsidRDefault="00521F2F" w:rsidP="00E133EC">
      <w:pPr>
        <w:jc w:val="center"/>
        <w:rPr>
          <w:rFonts w:ascii="Garamond" w:eastAsia="Cambria" w:hAnsi="Garamond" w:cs="Arial"/>
          <w:iCs/>
          <w:sz w:val="15"/>
          <w:szCs w:val="15"/>
        </w:rPr>
      </w:pPr>
      <w:r w:rsidRPr="00521F2F">
        <w:rPr>
          <w:rFonts w:ascii="Garamond" w:eastAsia="Cambria" w:hAnsi="Garamond" w:cs="Arial"/>
          <w:iCs/>
          <w:sz w:val="15"/>
          <w:szCs w:val="15"/>
        </w:rPr>
        <w:t xml:space="preserve">      </w:t>
      </w: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A9E4E20" w14:textId="61C8D9A7" w:rsidR="00B85050" w:rsidRPr="00521F2F" w:rsidRDefault="007C47AA" w:rsidP="00521F2F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B85050" w:rsidRPr="00521F2F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50E1" w14:textId="77777777" w:rsidR="00EB3654" w:rsidRDefault="00EB3654">
      <w:r>
        <w:separator/>
      </w:r>
    </w:p>
  </w:endnote>
  <w:endnote w:type="continuationSeparator" w:id="0">
    <w:p w14:paraId="103813C7" w14:textId="77777777" w:rsidR="00EB3654" w:rsidRDefault="00E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9AC3" w14:textId="77777777" w:rsidR="00EB3654" w:rsidRDefault="00EB3654">
      <w:r>
        <w:separator/>
      </w:r>
    </w:p>
  </w:footnote>
  <w:footnote w:type="continuationSeparator" w:id="0">
    <w:p w14:paraId="6D543D01" w14:textId="77777777" w:rsidR="00EB3654" w:rsidRDefault="00EB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246336"/>
    <w:rsid w:val="0029121A"/>
    <w:rsid w:val="00397F3A"/>
    <w:rsid w:val="00407443"/>
    <w:rsid w:val="00521F2F"/>
    <w:rsid w:val="005B7406"/>
    <w:rsid w:val="006D4225"/>
    <w:rsid w:val="00753897"/>
    <w:rsid w:val="007726A3"/>
    <w:rsid w:val="00776DC1"/>
    <w:rsid w:val="007C47AA"/>
    <w:rsid w:val="00997F0B"/>
    <w:rsid w:val="00A9038F"/>
    <w:rsid w:val="00AA5A9A"/>
    <w:rsid w:val="00B73C28"/>
    <w:rsid w:val="00B91C73"/>
    <w:rsid w:val="00BF762F"/>
    <w:rsid w:val="00C05226"/>
    <w:rsid w:val="00C236FC"/>
    <w:rsid w:val="00C31026"/>
    <w:rsid w:val="00D51442"/>
    <w:rsid w:val="00D80FBC"/>
    <w:rsid w:val="00DA2A80"/>
    <w:rsid w:val="00E133EC"/>
    <w:rsid w:val="00E664C5"/>
    <w:rsid w:val="00EB3654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7</cp:revision>
  <dcterms:created xsi:type="dcterms:W3CDTF">2022-05-04T13:33:00Z</dcterms:created>
  <dcterms:modified xsi:type="dcterms:W3CDTF">2022-05-25T17:14:00Z</dcterms:modified>
</cp:coreProperties>
</file>