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C72EF" w14:textId="77777777" w:rsidR="00C56D8A" w:rsidRDefault="00C56D8A"/>
    <w:p w14:paraId="54421496" w14:textId="77777777" w:rsidR="00C56D8A" w:rsidRPr="00C56D8A" w:rsidRDefault="00C56D8A" w:rsidP="00C56D8A"/>
    <w:p w14:paraId="061CAF90" w14:textId="77777777"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14:paraId="1587DE76"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186E22B8" w14:textId="77777777"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14:paraId="5436BC1E" w14:textId="77777777" w:rsidR="00F75FDE" w:rsidRDefault="00F75FDE" w:rsidP="00C56D8A"/>
    <w:p w14:paraId="52DBAB7B" w14:textId="77777777" w:rsidR="00C456E2" w:rsidRPr="00A723B1" w:rsidRDefault="00A723B1" w:rsidP="00097F3A">
      <w:pPr>
        <w:shd w:val="clear" w:color="auto" w:fill="FFFFFF"/>
        <w:jc w:val="center"/>
        <w:rPr>
          <w:b/>
          <w:color w:val="FF0000"/>
          <w:sz w:val="32"/>
          <w:szCs w:val="32"/>
        </w:rPr>
      </w:pPr>
      <w:r w:rsidRPr="00A723B1">
        <w:rPr>
          <w:b/>
          <w:color w:val="FF0000"/>
          <w:sz w:val="32"/>
          <w:szCs w:val="32"/>
        </w:rPr>
        <w:t>"</w:t>
      </w:r>
      <w:r w:rsidR="00097F3A" w:rsidRPr="007740A9">
        <w:rPr>
          <w:b/>
          <w:color w:val="FF0000"/>
          <w:sz w:val="32"/>
        </w:rPr>
        <w:t>Beyond Assessment: Developing Online Therapeutic Assessment Resources</w:t>
      </w:r>
      <w:r w:rsidRPr="00A723B1">
        <w:rPr>
          <w:b/>
          <w:color w:val="FF0000"/>
          <w:sz w:val="32"/>
          <w:szCs w:val="32"/>
        </w:rPr>
        <w:t>"</w:t>
      </w:r>
    </w:p>
    <w:p w14:paraId="504E6CB1" w14:textId="77777777" w:rsidR="00097F3A" w:rsidRDefault="00097F3A" w:rsidP="00C56D8A">
      <w:pPr>
        <w:jc w:val="center"/>
        <w:rPr>
          <w:b/>
          <w:szCs w:val="32"/>
        </w:rPr>
      </w:pPr>
    </w:p>
    <w:p w14:paraId="6BACA86D" w14:textId="77777777" w:rsidR="00097F3A" w:rsidRPr="00097F3A" w:rsidRDefault="00097F3A" w:rsidP="00097F3A">
      <w:pPr>
        <w:shd w:val="clear" w:color="auto" w:fill="FFFFFF"/>
        <w:jc w:val="center"/>
        <w:rPr>
          <w:b/>
          <w:color w:val="222222"/>
          <w:sz w:val="28"/>
        </w:rPr>
      </w:pPr>
      <w:r w:rsidRPr="00097F3A">
        <w:rPr>
          <w:b/>
          <w:color w:val="222222"/>
          <w:sz w:val="28"/>
        </w:rPr>
        <w:t>Maxwell</w:t>
      </w:r>
      <w:r w:rsidRPr="00097F3A">
        <w:rPr>
          <w:b/>
          <w:sz w:val="28"/>
        </w:rPr>
        <w:t xml:space="preserve"> Eli Joshua Levis, PhD</w:t>
      </w:r>
    </w:p>
    <w:p w14:paraId="59C64D8A" w14:textId="77777777" w:rsidR="00097F3A" w:rsidRPr="00B9587D" w:rsidRDefault="00097F3A" w:rsidP="00097F3A">
      <w:pPr>
        <w:tabs>
          <w:tab w:val="left" w:pos="1440"/>
          <w:tab w:val="left" w:pos="6480"/>
        </w:tabs>
        <w:jc w:val="center"/>
      </w:pPr>
      <w:r w:rsidRPr="00B9587D">
        <w:rPr>
          <w:color w:val="222222"/>
        </w:rPr>
        <w:t xml:space="preserve">Advanced Fellow in </w:t>
      </w:r>
      <w:r w:rsidRPr="00B9587D">
        <w:t xml:space="preserve">Health Systems Engineering, </w:t>
      </w:r>
      <w:r>
        <w:t>VA Medical Center, White River Junction, VT</w:t>
      </w:r>
      <w:r w:rsidRPr="00B9587D">
        <w:br/>
        <w:t>Instructor, Department of Psychiatry &amp; The Dartmouth Institute, Geisel School of Medicine at Dartmouth</w:t>
      </w:r>
      <w:r>
        <w:t xml:space="preserve"> College</w:t>
      </w:r>
    </w:p>
    <w:p w14:paraId="27998F5C" w14:textId="77777777" w:rsidR="00C84B3A" w:rsidRPr="00C84B3A" w:rsidRDefault="00C84B3A" w:rsidP="00C56D8A">
      <w:pPr>
        <w:jc w:val="center"/>
        <w:rPr>
          <w:szCs w:val="32"/>
        </w:rPr>
      </w:pPr>
    </w:p>
    <w:p w14:paraId="491D894C" w14:textId="263B6FA8" w:rsidR="00C56D8A" w:rsidRPr="00C84B3A" w:rsidRDefault="004B7394" w:rsidP="00C56D8A">
      <w:pPr>
        <w:spacing w:before="240"/>
        <w:jc w:val="center"/>
        <w:rPr>
          <w:b/>
        </w:rPr>
      </w:pPr>
      <w:r w:rsidRPr="00C84B3A">
        <w:rPr>
          <w:b/>
        </w:rPr>
        <w:t xml:space="preserve">Date: </w:t>
      </w:r>
      <w:r w:rsidR="006A14C0">
        <w:rPr>
          <w:b/>
        </w:rPr>
        <w:t>November 3</w:t>
      </w:r>
      <w:r w:rsidR="00097F3A">
        <w:rPr>
          <w:b/>
        </w:rPr>
        <w:t>, 2020</w:t>
      </w:r>
      <w:r w:rsidR="00C84B3A">
        <w:rPr>
          <w:b/>
        </w:rPr>
        <w:t xml:space="preserve"> @ 1:00</w:t>
      </w:r>
    </w:p>
    <w:p w14:paraId="7B666F64" w14:textId="0389F40D" w:rsidR="00C56D8A" w:rsidRDefault="00742CAC" w:rsidP="00742CAC">
      <w:pPr>
        <w:jc w:val="center"/>
        <w:rPr>
          <w:b/>
          <w:bCs/>
          <w:sz w:val="18"/>
          <w:szCs w:val="18"/>
        </w:rPr>
      </w:pPr>
      <w:hyperlink r:id="rId7" w:history="1">
        <w:r w:rsidRPr="00D11533">
          <w:rPr>
            <w:rStyle w:val="Hyperlink"/>
            <w:b/>
            <w:bCs/>
          </w:rPr>
          <w:t>https://zoom.us/j/97271063445?pwd=V3NqbkVPVnAwYTZidWVWaEFML2xNUT09</w:t>
        </w:r>
      </w:hyperlink>
    </w:p>
    <w:p w14:paraId="5E6459C8" w14:textId="77777777" w:rsidR="00742CAC" w:rsidRPr="00742CAC" w:rsidRDefault="00742CAC" w:rsidP="00742CAC">
      <w:pPr>
        <w:jc w:val="center"/>
        <w:rPr>
          <w:b/>
          <w:sz w:val="18"/>
          <w:szCs w:val="18"/>
        </w:rPr>
      </w:pPr>
      <w:bookmarkStart w:id="0" w:name="_GoBack"/>
      <w:bookmarkEnd w:id="0"/>
    </w:p>
    <w:p w14:paraId="23CC4FD5" w14:textId="77777777" w:rsidR="00C56D8A" w:rsidRPr="00C84B3A" w:rsidRDefault="004B7394" w:rsidP="00C56D8A">
      <w:pPr>
        <w:jc w:val="center"/>
        <w:rPr>
          <w:b/>
        </w:rPr>
      </w:pPr>
      <w:r w:rsidRPr="00C84B3A">
        <w:rPr>
          <w:b/>
        </w:rPr>
        <w:t>Course Director</w:t>
      </w:r>
      <w:r w:rsidR="00C84B3A">
        <w:rPr>
          <w:b/>
        </w:rPr>
        <w:t>: Andres Martin, MD, MPH</w:t>
      </w:r>
    </w:p>
    <w:p w14:paraId="701F65A2" w14:textId="77777777" w:rsidR="00C56D8A" w:rsidRPr="00C84B3A" w:rsidRDefault="00C56D8A" w:rsidP="00C56D8A">
      <w:pPr>
        <w:spacing w:before="240"/>
        <w:jc w:val="center"/>
        <w:rPr>
          <w:b/>
          <w:i/>
          <w:sz w:val="22"/>
          <w:szCs w:val="22"/>
        </w:rPr>
      </w:pPr>
      <w:r w:rsidRPr="00C84B3A">
        <w:rPr>
          <w:b/>
          <w:i/>
          <w:sz w:val="22"/>
          <w:szCs w:val="22"/>
        </w:rPr>
        <w:t>There is no corporate support for this activity</w:t>
      </w:r>
    </w:p>
    <w:p w14:paraId="7F8AEE16" w14:textId="77777777"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14:paraId="0FDCB41C" w14:textId="77777777" w:rsidR="00C56D8A" w:rsidRPr="00C84B3A" w:rsidRDefault="00C56D8A" w:rsidP="00C56D8A">
      <w:pPr>
        <w:jc w:val="center"/>
      </w:pPr>
    </w:p>
    <w:p w14:paraId="20F6623A" w14:textId="77777777" w:rsidR="00DD2BF3" w:rsidRPr="00C84B3A" w:rsidRDefault="00DD2BF3" w:rsidP="00DD2BF3">
      <w:pPr>
        <w:rPr>
          <w:sz w:val="20"/>
          <w:szCs w:val="20"/>
        </w:rPr>
        <w:sectPr w:rsidR="00DD2BF3" w:rsidRPr="00C84B3A" w:rsidSect="00C56D8A">
          <w:headerReference w:type="default" r:id="rId8"/>
          <w:pgSz w:w="12240" w:h="15840"/>
          <w:pgMar w:top="720" w:right="720" w:bottom="720" w:left="720" w:header="720" w:footer="720" w:gutter="0"/>
          <w:cols w:space="720"/>
          <w:docGrid w:linePitch="360"/>
        </w:sectPr>
      </w:pPr>
    </w:p>
    <w:p w14:paraId="27230C8F" w14:textId="77777777" w:rsidR="00C456E2" w:rsidRDefault="00C456E2" w:rsidP="00DD2BF3">
      <w:pPr>
        <w:rPr>
          <w:b/>
          <w:sz w:val="20"/>
          <w:szCs w:val="20"/>
          <w:u w:val="single"/>
        </w:rPr>
      </w:pPr>
    </w:p>
    <w:p w14:paraId="06A59A5A" w14:textId="77777777" w:rsidR="00C456E2" w:rsidRDefault="00C456E2" w:rsidP="00DD2BF3">
      <w:pPr>
        <w:rPr>
          <w:b/>
          <w:sz w:val="20"/>
          <w:szCs w:val="20"/>
          <w:u w:val="single"/>
        </w:rPr>
      </w:pPr>
    </w:p>
    <w:p w14:paraId="1A1F1E5A" w14:textId="77777777" w:rsidR="00DD2BF3" w:rsidRPr="00C84B3A" w:rsidRDefault="00DD2BF3" w:rsidP="00DD2BF3">
      <w:pPr>
        <w:rPr>
          <w:b/>
          <w:sz w:val="20"/>
          <w:szCs w:val="20"/>
          <w:u w:val="single"/>
        </w:rPr>
      </w:pPr>
      <w:r w:rsidRPr="00C84B3A">
        <w:rPr>
          <w:b/>
          <w:sz w:val="20"/>
          <w:szCs w:val="20"/>
          <w:u w:val="single"/>
        </w:rPr>
        <w:t>ACCREDITATION</w:t>
      </w:r>
    </w:p>
    <w:p w14:paraId="36DC2A41" w14:textId="77777777"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14:paraId="374DC4FF" w14:textId="77777777" w:rsidR="00DD2BF3" w:rsidRPr="00C84B3A" w:rsidRDefault="00DD2BF3" w:rsidP="00DD2BF3">
      <w:pPr>
        <w:rPr>
          <w:sz w:val="20"/>
          <w:szCs w:val="20"/>
        </w:rPr>
      </w:pPr>
    </w:p>
    <w:p w14:paraId="3D8B4C1E" w14:textId="77777777" w:rsidR="00DD2BF3" w:rsidRPr="00C84B3A" w:rsidRDefault="00DD2BF3" w:rsidP="00DD2BF3">
      <w:pPr>
        <w:rPr>
          <w:b/>
          <w:sz w:val="20"/>
          <w:szCs w:val="20"/>
          <w:u w:val="single"/>
        </w:rPr>
      </w:pPr>
      <w:r w:rsidRPr="00C84B3A">
        <w:rPr>
          <w:b/>
          <w:sz w:val="20"/>
          <w:szCs w:val="20"/>
          <w:u w:val="single"/>
        </w:rPr>
        <w:t>TARGET AUDIENCE</w:t>
      </w:r>
    </w:p>
    <w:p w14:paraId="23F400CE" w14:textId="77777777" w:rsidR="000D05F3" w:rsidRPr="00C84B3A" w:rsidRDefault="000D05F3" w:rsidP="000D05F3">
      <w:pPr>
        <w:rPr>
          <w:sz w:val="20"/>
          <w:szCs w:val="20"/>
        </w:rPr>
      </w:pPr>
      <w:r w:rsidRPr="00C84B3A">
        <w:rPr>
          <w:sz w:val="20"/>
          <w:szCs w:val="20"/>
        </w:rPr>
        <w:t>Trainees in child psychiatry, psychology, and social work, faculty, clinicians, scientists</w:t>
      </w:r>
    </w:p>
    <w:p w14:paraId="62CF9382" w14:textId="77777777" w:rsidR="00DD2BF3" w:rsidRPr="00C84B3A" w:rsidRDefault="00DD2BF3" w:rsidP="00DD2BF3">
      <w:pPr>
        <w:rPr>
          <w:sz w:val="20"/>
          <w:szCs w:val="20"/>
        </w:rPr>
      </w:pPr>
    </w:p>
    <w:p w14:paraId="505AD6AA" w14:textId="77777777" w:rsidR="00DD2BF3" w:rsidRPr="00C84B3A" w:rsidRDefault="00DD2BF3" w:rsidP="00DD2BF3">
      <w:pPr>
        <w:rPr>
          <w:sz w:val="20"/>
          <w:szCs w:val="20"/>
        </w:rPr>
      </w:pPr>
    </w:p>
    <w:p w14:paraId="47EA1BF0" w14:textId="77777777" w:rsidR="00DD2BF3" w:rsidRPr="00C84B3A" w:rsidRDefault="00DD2BF3" w:rsidP="00DD2BF3">
      <w:pPr>
        <w:rPr>
          <w:b/>
          <w:sz w:val="20"/>
          <w:szCs w:val="20"/>
          <w:u w:val="single"/>
        </w:rPr>
      </w:pPr>
      <w:bookmarkStart w:id="1" w:name="_Hlk10447154"/>
      <w:r w:rsidRPr="00C84B3A">
        <w:rPr>
          <w:b/>
          <w:sz w:val="20"/>
          <w:szCs w:val="20"/>
          <w:u w:val="single"/>
        </w:rPr>
        <w:t>LEARNING OBJECTIVES</w:t>
      </w:r>
    </w:p>
    <w:bookmarkEnd w:id="1"/>
    <w:p w14:paraId="7B3E9A67" w14:textId="77777777" w:rsidR="00DD2BF3" w:rsidRPr="00C84B3A" w:rsidRDefault="00DD2BF3" w:rsidP="00DD2BF3">
      <w:pPr>
        <w:rPr>
          <w:sz w:val="20"/>
          <w:szCs w:val="20"/>
        </w:rPr>
      </w:pPr>
      <w:r w:rsidRPr="00C84B3A">
        <w:rPr>
          <w:sz w:val="20"/>
          <w:szCs w:val="20"/>
        </w:rPr>
        <w:t>At the conclusion of this activity, participants will be able to:</w:t>
      </w:r>
    </w:p>
    <w:p w14:paraId="2BB667EA" w14:textId="77777777" w:rsidR="00C45D58" w:rsidRPr="00C84B3A" w:rsidRDefault="00C45D58" w:rsidP="00DD2BF3">
      <w:pPr>
        <w:rPr>
          <w:sz w:val="20"/>
          <w:szCs w:val="20"/>
        </w:rPr>
      </w:pPr>
    </w:p>
    <w:p w14:paraId="0FBD57A6" w14:textId="77777777" w:rsidR="00097F3A" w:rsidRPr="00097F3A" w:rsidRDefault="00097F3A" w:rsidP="00097F3A">
      <w:pPr>
        <w:pStyle w:val="ListParagraph"/>
        <w:numPr>
          <w:ilvl w:val="0"/>
          <w:numId w:val="1"/>
        </w:numPr>
        <w:shd w:val="clear" w:color="auto" w:fill="FFFFFF"/>
        <w:rPr>
          <w:color w:val="222222"/>
          <w:sz w:val="20"/>
        </w:rPr>
      </w:pPr>
      <w:r w:rsidRPr="00097F3A">
        <w:rPr>
          <w:color w:val="222222"/>
          <w:sz w:val="20"/>
        </w:rPr>
        <w:t>Exploring how assessment can be utilized for therapeutic purposes.</w:t>
      </w:r>
    </w:p>
    <w:p w14:paraId="6DD83466" w14:textId="77777777" w:rsidR="00097F3A" w:rsidRPr="00097F3A" w:rsidRDefault="00097F3A" w:rsidP="00097F3A">
      <w:pPr>
        <w:pStyle w:val="ListParagraph"/>
        <w:numPr>
          <w:ilvl w:val="0"/>
          <w:numId w:val="1"/>
        </w:numPr>
        <w:shd w:val="clear" w:color="auto" w:fill="FFFFFF"/>
        <w:rPr>
          <w:color w:val="222222"/>
          <w:sz w:val="20"/>
        </w:rPr>
      </w:pPr>
      <w:r w:rsidRPr="00097F3A">
        <w:rPr>
          <w:color w:val="222222"/>
          <w:sz w:val="20"/>
        </w:rPr>
        <w:t xml:space="preserve">Evaluating how narrative can be leveraged for both therapeutic and diagnostic benefits. </w:t>
      </w:r>
    </w:p>
    <w:p w14:paraId="1A5F16A2" w14:textId="77777777" w:rsidR="00097F3A" w:rsidRPr="00097F3A" w:rsidRDefault="00097F3A" w:rsidP="00097F3A">
      <w:pPr>
        <w:pStyle w:val="ListParagraph"/>
        <w:numPr>
          <w:ilvl w:val="0"/>
          <w:numId w:val="1"/>
        </w:numPr>
        <w:shd w:val="clear" w:color="auto" w:fill="FFFFFF"/>
        <w:rPr>
          <w:color w:val="222222"/>
          <w:sz w:val="20"/>
        </w:rPr>
      </w:pPr>
      <w:r w:rsidRPr="00097F3A">
        <w:rPr>
          <w:color w:val="222222"/>
          <w:sz w:val="20"/>
        </w:rPr>
        <w:t xml:space="preserve">Demonstrating efficacy of model through case study and pilot study results. </w:t>
      </w:r>
    </w:p>
    <w:p w14:paraId="4CF3F5C7" w14:textId="77777777" w:rsidR="006B7272" w:rsidRPr="00C84B3A" w:rsidRDefault="006B7272" w:rsidP="00DD2BF3">
      <w:pPr>
        <w:rPr>
          <w:b/>
          <w:sz w:val="20"/>
          <w:szCs w:val="20"/>
          <w:u w:val="single"/>
        </w:rPr>
      </w:pPr>
    </w:p>
    <w:p w14:paraId="4628C496" w14:textId="77777777" w:rsidR="00A723B1" w:rsidRDefault="00A723B1" w:rsidP="00A723B1">
      <w:pPr>
        <w:rPr>
          <w:b/>
          <w:sz w:val="20"/>
          <w:szCs w:val="20"/>
          <w:u w:val="single"/>
        </w:rPr>
      </w:pPr>
      <w:r>
        <w:rPr>
          <w:b/>
          <w:sz w:val="20"/>
          <w:szCs w:val="20"/>
          <w:u w:val="single"/>
        </w:rPr>
        <w:t>NEEDS ASSESSMENT</w:t>
      </w:r>
    </w:p>
    <w:p w14:paraId="250A7A8C" w14:textId="77777777" w:rsidR="00097F3A" w:rsidRPr="007740A9" w:rsidRDefault="00097F3A" w:rsidP="00097F3A">
      <w:pPr>
        <w:shd w:val="clear" w:color="auto" w:fill="FFFFFF"/>
        <w:rPr>
          <w:color w:val="222222"/>
          <w:sz w:val="20"/>
        </w:rPr>
      </w:pPr>
      <w:r w:rsidRPr="007740A9">
        <w:rPr>
          <w:color w:val="222222"/>
          <w:sz w:val="20"/>
        </w:rPr>
        <w:t xml:space="preserve">Presentation will explore usage of online therapeutic assessment as part of case formulation in clinical and psychoeducational contexts. Results suggest that incorporating these methods may strengthen self-understanding and treatment motivation, while contributing to the reduction of psychopathology and early termination.  </w:t>
      </w:r>
    </w:p>
    <w:p w14:paraId="1E0C0E59" w14:textId="77777777" w:rsidR="00C456E2" w:rsidRDefault="00C456E2" w:rsidP="00DD2BF3">
      <w:pPr>
        <w:rPr>
          <w:b/>
          <w:sz w:val="20"/>
          <w:szCs w:val="20"/>
          <w:u w:val="single"/>
        </w:rPr>
      </w:pPr>
    </w:p>
    <w:p w14:paraId="4F8F3CBB" w14:textId="77777777" w:rsidR="00C456E2" w:rsidRDefault="00C456E2" w:rsidP="00DD2BF3">
      <w:pPr>
        <w:rPr>
          <w:b/>
          <w:sz w:val="20"/>
          <w:szCs w:val="20"/>
          <w:u w:val="single"/>
        </w:rPr>
      </w:pPr>
    </w:p>
    <w:p w14:paraId="4519A7F4" w14:textId="77777777" w:rsidR="00C456E2" w:rsidRDefault="00C456E2" w:rsidP="00DD2BF3">
      <w:pPr>
        <w:rPr>
          <w:b/>
          <w:sz w:val="20"/>
          <w:szCs w:val="20"/>
          <w:u w:val="single"/>
        </w:rPr>
      </w:pPr>
    </w:p>
    <w:p w14:paraId="044D0333" w14:textId="77777777" w:rsidR="00C456E2" w:rsidRDefault="00C456E2" w:rsidP="00DD2BF3">
      <w:pPr>
        <w:rPr>
          <w:b/>
          <w:sz w:val="20"/>
          <w:szCs w:val="20"/>
          <w:u w:val="single"/>
        </w:rPr>
      </w:pPr>
    </w:p>
    <w:p w14:paraId="198080EA" w14:textId="77777777" w:rsidR="00454473" w:rsidRDefault="00454473" w:rsidP="00DD2BF3">
      <w:pPr>
        <w:rPr>
          <w:sz w:val="20"/>
          <w:szCs w:val="20"/>
        </w:rPr>
      </w:pPr>
    </w:p>
    <w:p w14:paraId="71DE4C20" w14:textId="77777777" w:rsidR="00454473" w:rsidRPr="00454473" w:rsidRDefault="00454473" w:rsidP="00DD2BF3">
      <w:pPr>
        <w:rPr>
          <w:b/>
          <w:sz w:val="20"/>
          <w:szCs w:val="20"/>
          <w:u w:val="single"/>
        </w:rPr>
      </w:pPr>
      <w:r w:rsidRPr="00454473">
        <w:rPr>
          <w:b/>
          <w:sz w:val="20"/>
          <w:szCs w:val="20"/>
          <w:u w:val="single"/>
        </w:rPr>
        <w:t>DESIGNATION STATEMENT</w:t>
      </w:r>
    </w:p>
    <w:p w14:paraId="781B4D86" w14:textId="77777777"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14:paraId="4A7A0F15" w14:textId="77777777" w:rsidR="004B7394" w:rsidRPr="00C84B3A" w:rsidRDefault="004B7394" w:rsidP="00DD2BF3">
      <w:pPr>
        <w:rPr>
          <w:b/>
          <w:sz w:val="20"/>
          <w:szCs w:val="20"/>
          <w:u w:val="single"/>
        </w:rPr>
      </w:pPr>
    </w:p>
    <w:p w14:paraId="47A166C7" w14:textId="77777777" w:rsidR="00DD2BF3" w:rsidRPr="00C84B3A" w:rsidRDefault="00DD2BF3" w:rsidP="00DD2BF3">
      <w:pPr>
        <w:rPr>
          <w:b/>
          <w:sz w:val="20"/>
          <w:szCs w:val="20"/>
          <w:u w:val="single"/>
        </w:rPr>
      </w:pPr>
      <w:r w:rsidRPr="00C84B3A">
        <w:rPr>
          <w:b/>
          <w:sz w:val="20"/>
          <w:szCs w:val="20"/>
          <w:u w:val="single"/>
        </w:rPr>
        <w:t>FACULTY DISCLOSURES</w:t>
      </w:r>
    </w:p>
    <w:p w14:paraId="15F0CB71" w14:textId="77777777" w:rsidR="00DD2BF3" w:rsidRPr="00C84B3A" w:rsidRDefault="00097F3A" w:rsidP="00DD2BF3">
      <w:pPr>
        <w:rPr>
          <w:sz w:val="20"/>
          <w:szCs w:val="20"/>
        </w:rPr>
      </w:pPr>
      <w:r>
        <w:rPr>
          <w:sz w:val="20"/>
          <w:szCs w:val="20"/>
        </w:rPr>
        <w:t>Maxwell Levis</w:t>
      </w:r>
      <w:r w:rsidR="00F13383">
        <w:rPr>
          <w:sz w:val="20"/>
          <w:szCs w:val="20"/>
        </w:rPr>
        <w:t>: NONE</w:t>
      </w:r>
    </w:p>
    <w:p w14:paraId="51B97E26" w14:textId="77777777" w:rsidR="004B7394" w:rsidRPr="00C84B3A" w:rsidRDefault="006B7272" w:rsidP="004B7394">
      <w:pPr>
        <w:rPr>
          <w:sz w:val="20"/>
          <w:szCs w:val="20"/>
        </w:rPr>
      </w:pPr>
      <w:r w:rsidRPr="00C84B3A">
        <w:rPr>
          <w:sz w:val="20"/>
          <w:szCs w:val="20"/>
        </w:rPr>
        <w:t>Andres Martin:  NONE</w:t>
      </w:r>
    </w:p>
    <w:p w14:paraId="54295850" w14:textId="77777777" w:rsidR="00DD2BF3" w:rsidRPr="00C84B3A" w:rsidRDefault="00DD2BF3" w:rsidP="00DD2BF3">
      <w:pPr>
        <w:rPr>
          <w:sz w:val="20"/>
          <w:szCs w:val="20"/>
        </w:rPr>
      </w:pPr>
    </w:p>
    <w:p w14:paraId="512DCD1A" w14:textId="77777777"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1DF1B" w14:textId="77777777" w:rsidR="00C56D8A" w:rsidRDefault="00C56D8A" w:rsidP="00C56D8A">
      <w:r>
        <w:separator/>
      </w:r>
    </w:p>
  </w:endnote>
  <w:endnote w:type="continuationSeparator" w:id="0">
    <w:p w14:paraId="0E933934" w14:textId="77777777"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248B1" w14:textId="77777777" w:rsidR="00C56D8A" w:rsidRDefault="00C56D8A" w:rsidP="00C56D8A">
      <w:r>
        <w:separator/>
      </w:r>
    </w:p>
  </w:footnote>
  <w:footnote w:type="continuationSeparator" w:id="0">
    <w:p w14:paraId="42F4393F" w14:textId="77777777"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75810" w14:textId="77777777"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2E632162" wp14:editId="2C048AA3">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4547677B" wp14:editId="5F59B279">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97F3A"/>
    <w:rsid w:val="000C6878"/>
    <w:rsid w:val="000D05F3"/>
    <w:rsid w:val="00454473"/>
    <w:rsid w:val="00456098"/>
    <w:rsid w:val="004B7394"/>
    <w:rsid w:val="006A14C0"/>
    <w:rsid w:val="006B7272"/>
    <w:rsid w:val="00742CAC"/>
    <w:rsid w:val="007A7132"/>
    <w:rsid w:val="00A46992"/>
    <w:rsid w:val="00A723B1"/>
    <w:rsid w:val="00C11A1C"/>
    <w:rsid w:val="00C456E2"/>
    <w:rsid w:val="00C45D58"/>
    <w:rsid w:val="00C56D8A"/>
    <w:rsid w:val="00C84B3A"/>
    <w:rsid w:val="00DD2BF3"/>
    <w:rsid w:val="00DF5E20"/>
    <w:rsid w:val="00F13383"/>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3ECA49D"/>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 w:type="character" w:styleId="Hyperlink">
    <w:name w:val="Hyperlink"/>
    <w:basedOn w:val="DefaultParagraphFont"/>
    <w:uiPriority w:val="99"/>
    <w:semiHidden/>
    <w:unhideWhenUsed/>
    <w:rsid w:val="00742C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97271063445?pwd=V3NqbkVPVnAwYTZidWVWaEFML2xN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4</cp:revision>
  <cp:lastPrinted>2019-06-03T13:42:00Z</cp:lastPrinted>
  <dcterms:created xsi:type="dcterms:W3CDTF">2020-02-27T18:07:00Z</dcterms:created>
  <dcterms:modified xsi:type="dcterms:W3CDTF">2020-08-14T14:33:00Z</dcterms:modified>
</cp:coreProperties>
</file>