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42684FE"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C198980" w14:textId="1F93476C" w:rsidR="00E020A1" w:rsidRDefault="002D7FF9" w:rsidP="005D34F2">
      <w:pPr>
        <w:pStyle w:val="BodyText"/>
        <w:rPr>
          <w:rFonts w:ascii="Garamond" w:hAnsi="Garamond"/>
          <w:sz w:val="28"/>
          <w:szCs w:val="28"/>
        </w:rPr>
      </w:pPr>
      <w:r>
        <w:rPr>
          <w:rFonts w:ascii="Garamond" w:hAnsi="Garamond"/>
          <w:sz w:val="28"/>
          <w:szCs w:val="28"/>
        </w:rPr>
        <w:t>Section of Geriatrics</w:t>
      </w:r>
    </w:p>
    <w:p w14:paraId="7027C310" w14:textId="77777777" w:rsidR="005D34F2" w:rsidRDefault="005D34F2" w:rsidP="005D34F2">
      <w:pPr>
        <w:pStyle w:val="BodyText"/>
        <w:rPr>
          <w:rFonts w:ascii="Garamond" w:hAnsi="Garamond"/>
          <w:sz w:val="28"/>
          <w:szCs w:val="28"/>
        </w:rPr>
      </w:pPr>
    </w:p>
    <w:p w14:paraId="086F9BE0" w14:textId="77777777" w:rsidR="004609B7" w:rsidRDefault="00E020A1" w:rsidP="002D7FF9">
      <w:pPr>
        <w:pStyle w:val="BodyText"/>
        <w:rPr>
          <w:rFonts w:ascii="Garamond" w:hAnsi="Garamond"/>
          <w:sz w:val="40"/>
          <w:szCs w:val="40"/>
        </w:rPr>
      </w:pPr>
      <w:r w:rsidRPr="004609B7">
        <w:rPr>
          <w:rFonts w:ascii="Garamond" w:hAnsi="Garamond"/>
          <w:sz w:val="40"/>
          <w:szCs w:val="40"/>
        </w:rPr>
        <w:t xml:space="preserve">The Second Century of Women at Yale: </w:t>
      </w:r>
    </w:p>
    <w:p w14:paraId="129DC491" w14:textId="788E5C15" w:rsidR="00E020A1" w:rsidRPr="004609B7" w:rsidRDefault="00E020A1" w:rsidP="002D7FF9">
      <w:pPr>
        <w:pStyle w:val="BodyText"/>
        <w:rPr>
          <w:rFonts w:ascii="Garamond" w:hAnsi="Garamond"/>
          <w:sz w:val="40"/>
          <w:szCs w:val="40"/>
        </w:rPr>
      </w:pPr>
      <w:r w:rsidRPr="004609B7">
        <w:rPr>
          <w:rFonts w:ascii="Garamond" w:hAnsi="Garamond"/>
          <w:sz w:val="40"/>
          <w:szCs w:val="40"/>
        </w:rPr>
        <w:t>Emerging Leaders in Internal Medicine</w:t>
      </w:r>
    </w:p>
    <w:p w14:paraId="6F7764E5" w14:textId="77777777" w:rsidR="002D7FF9" w:rsidRPr="002D7FF9" w:rsidRDefault="002D7FF9" w:rsidP="002D7FF9">
      <w:pPr>
        <w:pStyle w:val="BodyText"/>
        <w:rPr>
          <w:rFonts w:ascii="Garamond" w:hAnsi="Garamond"/>
          <w:b w:val="0"/>
          <w:color w:val="003098"/>
          <w:sz w:val="100"/>
          <w:szCs w:val="100"/>
        </w:rPr>
      </w:pPr>
      <w:r w:rsidRPr="002D7FF9">
        <w:rPr>
          <w:rFonts w:ascii="Garamond" w:hAnsi="Garamond"/>
          <w:b w:val="0"/>
          <w:color w:val="003098"/>
          <w:sz w:val="100"/>
          <w:szCs w:val="100"/>
        </w:rPr>
        <w:t xml:space="preserve">Jennifer </w:t>
      </w:r>
      <w:proofErr w:type="spellStart"/>
      <w:r w:rsidRPr="002D7FF9">
        <w:rPr>
          <w:rFonts w:ascii="Garamond" w:hAnsi="Garamond"/>
          <w:b w:val="0"/>
          <w:color w:val="003098"/>
          <w:sz w:val="100"/>
          <w:szCs w:val="100"/>
        </w:rPr>
        <w:t>Kapo</w:t>
      </w:r>
      <w:proofErr w:type="spellEnd"/>
      <w:r w:rsidRPr="002D7FF9">
        <w:rPr>
          <w:rFonts w:ascii="Garamond" w:hAnsi="Garamond"/>
          <w:b w:val="0"/>
          <w:color w:val="003098"/>
          <w:sz w:val="100"/>
          <w:szCs w:val="100"/>
        </w:rPr>
        <w:t>, MD</w:t>
      </w:r>
    </w:p>
    <w:p w14:paraId="64A09A0A" w14:textId="3A07CB2E" w:rsidR="006D51F2" w:rsidRDefault="002D7FF9" w:rsidP="002D7FF9">
      <w:pPr>
        <w:pStyle w:val="BodyText"/>
        <w:rPr>
          <w:rFonts w:ascii="Garamond" w:hAnsi="Garamond"/>
          <w:b w:val="0"/>
          <w:sz w:val="24"/>
          <w:szCs w:val="28"/>
        </w:rPr>
      </w:pPr>
      <w:r w:rsidRPr="002D7FF9">
        <w:rPr>
          <w:rFonts w:ascii="Garamond" w:hAnsi="Garamond"/>
          <w:b w:val="0"/>
          <w:sz w:val="24"/>
          <w:szCs w:val="28"/>
        </w:rPr>
        <w:t xml:space="preserve">Sherwin B. Nuland and Michael K. </w:t>
      </w:r>
      <w:proofErr w:type="spellStart"/>
      <w:r w:rsidRPr="002D7FF9">
        <w:rPr>
          <w:rFonts w:ascii="Garamond" w:hAnsi="Garamond"/>
          <w:b w:val="0"/>
          <w:sz w:val="24"/>
          <w:szCs w:val="28"/>
        </w:rPr>
        <w:t>Vlock</w:t>
      </w:r>
      <w:proofErr w:type="spellEnd"/>
      <w:r w:rsidRPr="002D7FF9">
        <w:rPr>
          <w:rFonts w:ascii="Garamond" w:hAnsi="Garamond"/>
          <w:b w:val="0"/>
          <w:sz w:val="24"/>
          <w:szCs w:val="28"/>
        </w:rPr>
        <w:t xml:space="preserve"> Associate Professor of Palliative Medicine; Chief, Palliative Medicine</w:t>
      </w:r>
    </w:p>
    <w:p w14:paraId="0CBD0188" w14:textId="120C820F" w:rsidR="003840EA" w:rsidRPr="003840EA" w:rsidRDefault="003840EA" w:rsidP="003840EA">
      <w:pPr>
        <w:jc w:val="center"/>
        <w:rPr>
          <w:rFonts w:ascii="Garamond" w:hAnsi="Garamond"/>
          <w:color w:val="00B050"/>
          <w:sz w:val="44"/>
          <w:szCs w:val="44"/>
        </w:rPr>
      </w:pPr>
      <w:r w:rsidRPr="003840EA">
        <w:rPr>
          <w:rFonts w:ascii="Garamond" w:hAnsi="Garamond" w:cs="Calibri"/>
          <w:color w:val="00B050"/>
          <w:sz w:val="52"/>
          <w:szCs w:val="52"/>
        </w:rPr>
        <w:t>“</w:t>
      </w:r>
      <w:r w:rsidRPr="003840EA">
        <w:rPr>
          <w:rFonts w:ascii="Garamond" w:hAnsi="Garamond" w:cs="Calibri"/>
          <w:color w:val="00B050"/>
          <w:sz w:val="52"/>
          <w:szCs w:val="52"/>
        </w:rPr>
        <w:t>Caring in the Time of COVID: Building Support for Patients, Their Families and Ourselves</w:t>
      </w:r>
      <w:r w:rsidRPr="003840EA">
        <w:rPr>
          <w:rFonts w:ascii="Garamond" w:hAnsi="Garamond" w:cs="Calibri"/>
          <w:color w:val="00B050"/>
          <w:sz w:val="52"/>
          <w:szCs w:val="52"/>
        </w:rPr>
        <w:t>”</w:t>
      </w:r>
    </w:p>
    <w:p w14:paraId="580A7130" w14:textId="77777777" w:rsidR="003840EA" w:rsidRDefault="003840EA" w:rsidP="002D7FF9">
      <w:pPr>
        <w:pStyle w:val="BodyText"/>
        <w:rPr>
          <w:rFonts w:ascii="Garamond" w:hAnsi="Garamond"/>
          <w:b w:val="0"/>
          <w:sz w:val="24"/>
          <w:szCs w:val="28"/>
        </w:rPr>
      </w:pPr>
    </w:p>
    <w:p w14:paraId="519146D6" w14:textId="1CB40FC1" w:rsidR="000E00A4" w:rsidRPr="00F46948" w:rsidRDefault="004A3256" w:rsidP="00F46948">
      <w:pPr>
        <w:jc w:val="center"/>
        <w:rPr>
          <w:rFonts w:ascii="Garamond" w:hAnsi="Garamond"/>
          <w:b/>
        </w:rPr>
      </w:pPr>
      <w:r>
        <w:rPr>
          <w:rFonts w:ascii="Garamond" w:hAnsi="Garamond"/>
          <w:b/>
        </w:rPr>
        <w:t>Date:</w:t>
      </w:r>
      <w:r w:rsidR="002D7FF9">
        <w:rPr>
          <w:rFonts w:ascii="Garamond" w:hAnsi="Garamond"/>
          <w:b/>
        </w:rPr>
        <w:t xml:space="preserve"> October 8,</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5F7A8D9B" w14:textId="07843068" w:rsidR="005D34F2" w:rsidRDefault="005D34F2" w:rsidP="001B6215">
      <w:pPr>
        <w:jc w:val="both"/>
        <w:rPr>
          <w:rFonts w:ascii="Garamond" w:hAnsi="Garamond"/>
          <w:sz w:val="20"/>
          <w:szCs w:val="20"/>
        </w:rPr>
      </w:pPr>
      <w:r w:rsidRPr="005D34F2">
        <w:rPr>
          <w:rFonts w:ascii="Garamond" w:hAnsi="Garamond"/>
          <w:sz w:val="20"/>
          <w:szCs w:val="20"/>
        </w:rPr>
        <w:t>Palliative care teams have been an important source of support for patients and their families facing serious illness during the COVID pandemic.  Clinicians need to know the distinction between palliative care and hospice care and need to understand how patients with severe illness during the acute phase of COVID or post-COVID can benefit from palliative care interventions and collaborations.</w:t>
      </w:r>
    </w:p>
    <w:p w14:paraId="7541BE46" w14:textId="77777777" w:rsidR="005D34F2" w:rsidRPr="00C61164" w:rsidRDefault="005D34F2"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00300E2" w14:textId="15A7D3CA" w:rsidR="004609B7" w:rsidRPr="004609B7" w:rsidRDefault="004609B7" w:rsidP="004609B7">
      <w:pPr>
        <w:pStyle w:val="ListParagraph"/>
        <w:numPr>
          <w:ilvl w:val="0"/>
          <w:numId w:val="7"/>
        </w:numPr>
        <w:jc w:val="both"/>
        <w:rPr>
          <w:rFonts w:ascii="Garamond" w:hAnsi="Garamond"/>
          <w:bCs/>
          <w:sz w:val="20"/>
          <w:szCs w:val="20"/>
        </w:rPr>
      </w:pPr>
      <w:r w:rsidRPr="004609B7">
        <w:rPr>
          <w:rFonts w:ascii="Garamond" w:hAnsi="Garamond"/>
          <w:bCs/>
          <w:sz w:val="20"/>
          <w:szCs w:val="20"/>
        </w:rPr>
        <w:t>Define palliative care, and distinguish it from hospice care</w:t>
      </w:r>
    </w:p>
    <w:p w14:paraId="4E45AB0D" w14:textId="4268050A" w:rsidR="004609B7" w:rsidRPr="004609B7" w:rsidRDefault="004609B7" w:rsidP="004609B7">
      <w:pPr>
        <w:pStyle w:val="ListParagraph"/>
        <w:numPr>
          <w:ilvl w:val="0"/>
          <w:numId w:val="7"/>
        </w:numPr>
        <w:jc w:val="both"/>
        <w:rPr>
          <w:rFonts w:ascii="Garamond" w:hAnsi="Garamond"/>
          <w:bCs/>
          <w:sz w:val="20"/>
          <w:szCs w:val="20"/>
        </w:rPr>
      </w:pPr>
      <w:r w:rsidRPr="004609B7">
        <w:rPr>
          <w:rFonts w:ascii="Garamond" w:hAnsi="Garamond"/>
          <w:bCs/>
          <w:sz w:val="20"/>
          <w:szCs w:val="20"/>
        </w:rPr>
        <w:t>Describe how palliative care teams can address the sources of distress experienced by patients, families, and medical providers during a pandemic</w:t>
      </w:r>
    </w:p>
    <w:p w14:paraId="7B7A357A" w14:textId="5D0C22D3" w:rsidR="00D10323" w:rsidRPr="004609B7" w:rsidRDefault="004609B7" w:rsidP="004609B7">
      <w:pPr>
        <w:pStyle w:val="ListParagraph"/>
        <w:numPr>
          <w:ilvl w:val="0"/>
          <w:numId w:val="7"/>
        </w:numPr>
        <w:jc w:val="both"/>
        <w:rPr>
          <w:rFonts w:ascii="Garamond" w:hAnsi="Garamond"/>
          <w:bCs/>
          <w:sz w:val="20"/>
          <w:szCs w:val="20"/>
        </w:rPr>
      </w:pPr>
      <w:r w:rsidRPr="004609B7">
        <w:rPr>
          <w:rFonts w:ascii="Garamond" w:hAnsi="Garamond"/>
          <w:bCs/>
          <w:sz w:val="20"/>
          <w:szCs w:val="20"/>
        </w:rPr>
        <w:t>Identify future interventions and collaborations to support patients and their families facing serious illness post- COVID</w:t>
      </w:r>
    </w:p>
    <w:p w14:paraId="369B5884" w14:textId="77777777" w:rsidR="004609B7" w:rsidRDefault="004609B7" w:rsidP="001B6215">
      <w:pPr>
        <w:jc w:val="both"/>
        <w:rPr>
          <w:rFonts w:ascii="Garamond" w:hAnsi="Garamond"/>
          <w:b/>
          <w:sz w:val="20"/>
          <w:szCs w:val="20"/>
          <w:u w:val="single"/>
        </w:rPr>
      </w:pPr>
    </w:p>
    <w:p w14:paraId="1D56F6F4" w14:textId="6D281AD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1792B9DB"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2D7FF9">
        <w:rPr>
          <w:rFonts w:ascii="Garamond" w:hAnsi="Garamond"/>
          <w:sz w:val="20"/>
          <w:szCs w:val="20"/>
        </w:rPr>
        <w:t xml:space="preserve">Jennifer </w:t>
      </w:r>
      <w:proofErr w:type="spellStart"/>
      <w:r w:rsidR="002D7FF9">
        <w:rPr>
          <w:rFonts w:ascii="Garamond" w:hAnsi="Garamond"/>
          <w:sz w:val="20"/>
          <w:szCs w:val="20"/>
        </w:rPr>
        <w:t>Kapo</w:t>
      </w:r>
      <w:proofErr w:type="spellEnd"/>
      <w:r w:rsidR="002D7FF9">
        <w:rPr>
          <w:rFonts w:ascii="Garamond" w:hAnsi="Garamond"/>
          <w:sz w:val="20"/>
          <w:szCs w:val="20"/>
        </w:rPr>
        <w:t>, MD</w:t>
      </w:r>
      <w:proofErr w:type="gramStart"/>
      <w:r w:rsidR="002D7FF9">
        <w:rPr>
          <w:rFonts w:ascii="Garamond" w:hAnsi="Garamond"/>
          <w:sz w:val="20"/>
          <w:szCs w:val="20"/>
        </w:rPr>
        <w:t>-</w:t>
      </w:r>
      <w:r w:rsidR="00F05E87">
        <w:rPr>
          <w:rFonts w:ascii="Garamond" w:hAnsi="Garamond"/>
          <w:sz w:val="20"/>
          <w:szCs w:val="20"/>
        </w:rPr>
        <w:t xml:space="preserve">  None</w:t>
      </w:r>
      <w:proofErr w:type="gramEnd"/>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92DF" w14:textId="77777777" w:rsidR="00607A41" w:rsidRDefault="00607A41" w:rsidP="00C56D8A">
      <w:r>
        <w:separator/>
      </w:r>
    </w:p>
  </w:endnote>
  <w:endnote w:type="continuationSeparator" w:id="0">
    <w:p w14:paraId="438EC665" w14:textId="77777777" w:rsidR="00607A41" w:rsidRDefault="00607A41"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0FED" w14:textId="77777777" w:rsidR="00607A41" w:rsidRDefault="00607A41" w:rsidP="00C56D8A">
      <w:r>
        <w:separator/>
      </w:r>
    </w:p>
  </w:footnote>
  <w:footnote w:type="continuationSeparator" w:id="0">
    <w:p w14:paraId="76902E70" w14:textId="77777777" w:rsidR="00607A41" w:rsidRDefault="00607A41"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8CD4C6F"/>
    <w:multiLevelType w:val="hybridMultilevel"/>
    <w:tmpl w:val="5FB0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332B7"/>
    <w:multiLevelType w:val="hybridMultilevel"/>
    <w:tmpl w:val="664E3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4A7F20"/>
    <w:multiLevelType w:val="hybridMultilevel"/>
    <w:tmpl w:val="A5AA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11700"/>
    <w:rsid w:val="00047E71"/>
    <w:rsid w:val="00070439"/>
    <w:rsid w:val="00070DD8"/>
    <w:rsid w:val="00083B57"/>
    <w:rsid w:val="000938C1"/>
    <w:rsid w:val="000A6118"/>
    <w:rsid w:val="000A6220"/>
    <w:rsid w:val="000B2299"/>
    <w:rsid w:val="000B26DB"/>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2D7FF9"/>
    <w:rsid w:val="003206A1"/>
    <w:rsid w:val="00371900"/>
    <w:rsid w:val="00372998"/>
    <w:rsid w:val="003840EA"/>
    <w:rsid w:val="003841BE"/>
    <w:rsid w:val="00384AEA"/>
    <w:rsid w:val="00384DD0"/>
    <w:rsid w:val="00386D2B"/>
    <w:rsid w:val="00391279"/>
    <w:rsid w:val="003943F5"/>
    <w:rsid w:val="003C31D5"/>
    <w:rsid w:val="003C538E"/>
    <w:rsid w:val="003D4BC1"/>
    <w:rsid w:val="0041493A"/>
    <w:rsid w:val="00456098"/>
    <w:rsid w:val="004609B7"/>
    <w:rsid w:val="00466BA1"/>
    <w:rsid w:val="00472605"/>
    <w:rsid w:val="00481F88"/>
    <w:rsid w:val="004A3256"/>
    <w:rsid w:val="004B7394"/>
    <w:rsid w:val="004D0CDB"/>
    <w:rsid w:val="00556381"/>
    <w:rsid w:val="005640BD"/>
    <w:rsid w:val="005876B3"/>
    <w:rsid w:val="005A7B39"/>
    <w:rsid w:val="005C628E"/>
    <w:rsid w:val="005D34F2"/>
    <w:rsid w:val="00607A41"/>
    <w:rsid w:val="00617301"/>
    <w:rsid w:val="006346C1"/>
    <w:rsid w:val="0064239A"/>
    <w:rsid w:val="00670AD1"/>
    <w:rsid w:val="00677794"/>
    <w:rsid w:val="006B5CB5"/>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4871"/>
    <w:rsid w:val="009C79AA"/>
    <w:rsid w:val="009D487C"/>
    <w:rsid w:val="009E57E2"/>
    <w:rsid w:val="00A46992"/>
    <w:rsid w:val="00AD5711"/>
    <w:rsid w:val="00AE26F0"/>
    <w:rsid w:val="00B343B0"/>
    <w:rsid w:val="00B474CF"/>
    <w:rsid w:val="00B83336"/>
    <w:rsid w:val="00B94053"/>
    <w:rsid w:val="00B9741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E020A1"/>
    <w:rsid w:val="00E65180"/>
    <w:rsid w:val="00E94611"/>
    <w:rsid w:val="00EA471E"/>
    <w:rsid w:val="00EB6641"/>
    <w:rsid w:val="00EC0BFF"/>
    <w:rsid w:val="00EC18ED"/>
    <w:rsid w:val="00ED2770"/>
    <w:rsid w:val="00F05E87"/>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8294">
      <w:bodyDiv w:val="1"/>
      <w:marLeft w:val="0"/>
      <w:marRight w:val="0"/>
      <w:marTop w:val="0"/>
      <w:marBottom w:val="0"/>
      <w:divBdr>
        <w:top w:val="none" w:sz="0" w:space="0" w:color="auto"/>
        <w:left w:val="none" w:sz="0" w:space="0" w:color="auto"/>
        <w:bottom w:val="none" w:sz="0" w:space="0" w:color="auto"/>
        <w:right w:val="none" w:sz="0" w:space="0" w:color="auto"/>
      </w:divBdr>
      <w:divsChild>
        <w:div w:id="891968015">
          <w:marLeft w:val="0"/>
          <w:marRight w:val="0"/>
          <w:marTop w:val="0"/>
          <w:marBottom w:val="0"/>
          <w:divBdr>
            <w:top w:val="none" w:sz="0" w:space="0" w:color="auto"/>
            <w:left w:val="none" w:sz="0" w:space="0" w:color="auto"/>
            <w:bottom w:val="none" w:sz="0" w:space="0" w:color="auto"/>
            <w:right w:val="none" w:sz="0" w:space="0" w:color="auto"/>
          </w:divBdr>
        </w:div>
      </w:divsChild>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6322">
      <w:bodyDiv w:val="1"/>
      <w:marLeft w:val="0"/>
      <w:marRight w:val="0"/>
      <w:marTop w:val="0"/>
      <w:marBottom w:val="0"/>
      <w:divBdr>
        <w:top w:val="none" w:sz="0" w:space="0" w:color="auto"/>
        <w:left w:val="none" w:sz="0" w:space="0" w:color="auto"/>
        <w:bottom w:val="none" w:sz="0" w:space="0" w:color="auto"/>
        <w:right w:val="none" w:sz="0" w:space="0" w:color="auto"/>
      </w:divBdr>
    </w:div>
    <w:div w:id="931013598">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62811524">
      <w:bodyDiv w:val="1"/>
      <w:marLeft w:val="0"/>
      <w:marRight w:val="0"/>
      <w:marTop w:val="0"/>
      <w:marBottom w:val="0"/>
      <w:divBdr>
        <w:top w:val="none" w:sz="0" w:space="0" w:color="auto"/>
        <w:left w:val="none" w:sz="0" w:space="0" w:color="auto"/>
        <w:bottom w:val="none" w:sz="0" w:space="0" w:color="auto"/>
        <w:right w:val="none" w:sz="0" w:space="0" w:color="auto"/>
      </w:divBdr>
    </w:div>
    <w:div w:id="1201548704">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9</cp:revision>
  <cp:lastPrinted>2020-10-02T16:25:00Z</cp:lastPrinted>
  <dcterms:created xsi:type="dcterms:W3CDTF">2020-08-21T13:59:00Z</dcterms:created>
  <dcterms:modified xsi:type="dcterms:W3CDTF">2020-10-02T16:26:00Z</dcterms:modified>
</cp:coreProperties>
</file>