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C32D" w14:textId="77777777" w:rsidR="00E80065" w:rsidRDefault="00000000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670EAB" wp14:editId="52AAB606">
            <wp:extent cx="6239699" cy="8740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699" cy="87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80A5" w14:textId="77777777" w:rsidR="00E80065" w:rsidRDefault="00E80065">
      <w:pPr>
        <w:pStyle w:val="BodyText"/>
        <w:rPr>
          <w:rFonts w:ascii="Times New Roman"/>
          <w:sz w:val="20"/>
        </w:rPr>
      </w:pPr>
    </w:p>
    <w:p w14:paraId="21CA17FB" w14:textId="77777777" w:rsidR="00E80065" w:rsidRDefault="00E80065">
      <w:pPr>
        <w:pStyle w:val="BodyText"/>
        <w:rPr>
          <w:rFonts w:ascii="Times New Roman"/>
          <w:sz w:val="20"/>
        </w:rPr>
      </w:pPr>
    </w:p>
    <w:p w14:paraId="6106AA16" w14:textId="77777777" w:rsidR="00E80065" w:rsidRDefault="00E80065">
      <w:pPr>
        <w:pStyle w:val="BodyText"/>
        <w:rPr>
          <w:rFonts w:ascii="Times New Roman"/>
          <w:sz w:val="20"/>
        </w:rPr>
      </w:pPr>
    </w:p>
    <w:p w14:paraId="57B7E6C8" w14:textId="77777777" w:rsidR="00E80065" w:rsidRDefault="00E80065">
      <w:pPr>
        <w:pStyle w:val="BodyText"/>
        <w:rPr>
          <w:rFonts w:ascii="Times New Roman"/>
          <w:sz w:val="20"/>
        </w:rPr>
      </w:pPr>
    </w:p>
    <w:p w14:paraId="451D69DC" w14:textId="22E67BFF" w:rsidR="00E80065" w:rsidRDefault="008A3E21">
      <w:pPr>
        <w:pStyle w:val="Title"/>
        <w:spacing w:line="276" w:lineRule="auto"/>
      </w:pPr>
      <w:r>
        <w:rPr>
          <w:color w:val="3232FF"/>
        </w:rPr>
        <w:t>Design and Analysis Strategies with “Secondary” Use Data</w:t>
      </w:r>
    </w:p>
    <w:p w14:paraId="147309A5" w14:textId="77777777" w:rsidR="00E80065" w:rsidRDefault="00E80065">
      <w:pPr>
        <w:pStyle w:val="BodyText"/>
        <w:spacing w:before="4"/>
        <w:rPr>
          <w:b/>
          <w:sz w:val="53"/>
        </w:rPr>
      </w:pPr>
    </w:p>
    <w:p w14:paraId="1C45C7ED" w14:textId="280A9C38" w:rsidR="00E80065" w:rsidRDefault="00A72BE3">
      <w:pPr>
        <w:ind w:left="487" w:right="407"/>
        <w:jc w:val="center"/>
        <w:rPr>
          <w:rFonts w:ascii="Arial"/>
          <w:b/>
          <w:sz w:val="48"/>
        </w:rPr>
      </w:pPr>
      <w:r>
        <w:rPr>
          <w:rFonts w:ascii="Arial"/>
          <w:b/>
          <w:color w:val="CC3200"/>
          <w:sz w:val="44"/>
        </w:rPr>
        <w:t>Ran Tao</w:t>
      </w:r>
      <w:r w:rsidR="00E26A4F">
        <w:rPr>
          <w:rFonts w:ascii="Arial"/>
          <w:b/>
          <w:color w:val="CC3200"/>
          <w:sz w:val="48"/>
        </w:rPr>
        <w:t>,</w:t>
      </w:r>
      <w:r w:rsidR="00E26A4F">
        <w:rPr>
          <w:rFonts w:ascii="Arial"/>
          <w:b/>
          <w:color w:val="CC3200"/>
          <w:spacing w:val="-2"/>
          <w:sz w:val="48"/>
        </w:rPr>
        <w:t xml:space="preserve"> </w:t>
      </w:r>
      <w:r w:rsidR="00E26A4F">
        <w:rPr>
          <w:rFonts w:ascii="Arial"/>
          <w:b/>
          <w:color w:val="CC3200"/>
          <w:sz w:val="48"/>
        </w:rPr>
        <w:t>PhD</w:t>
      </w:r>
    </w:p>
    <w:p w14:paraId="3C137F6D" w14:textId="40AAD10F" w:rsidR="00E80065" w:rsidRDefault="00A72BE3">
      <w:pPr>
        <w:ind w:left="487" w:right="406"/>
        <w:jc w:val="center"/>
        <w:rPr>
          <w:rFonts w:ascii="Arial"/>
          <w:b/>
          <w:sz w:val="40"/>
        </w:rPr>
      </w:pPr>
      <w:r>
        <w:rPr>
          <w:rFonts w:ascii="Arial"/>
          <w:b/>
          <w:color w:val="CC3200"/>
          <w:sz w:val="40"/>
        </w:rPr>
        <w:t>Assistant Professor</w:t>
      </w:r>
    </w:p>
    <w:p w14:paraId="36E91289" w14:textId="2678F43A" w:rsidR="00A72BE3" w:rsidRPr="00A72BE3" w:rsidRDefault="00000000" w:rsidP="00A72BE3">
      <w:pPr>
        <w:spacing w:before="1" w:line="460" w:lineRule="exact"/>
        <w:ind w:left="487" w:right="407"/>
        <w:jc w:val="center"/>
        <w:rPr>
          <w:rFonts w:ascii="Arial"/>
          <w:b/>
          <w:color w:val="CC3200"/>
          <w:spacing w:val="-1"/>
          <w:sz w:val="40"/>
        </w:rPr>
      </w:pPr>
      <w:r>
        <w:rPr>
          <w:rFonts w:ascii="Arial"/>
          <w:b/>
          <w:color w:val="CC3200"/>
          <w:sz w:val="40"/>
        </w:rPr>
        <w:t>Department</w:t>
      </w:r>
      <w:r>
        <w:rPr>
          <w:rFonts w:ascii="Arial"/>
          <w:b/>
          <w:color w:val="CC3200"/>
          <w:spacing w:val="-1"/>
          <w:sz w:val="40"/>
        </w:rPr>
        <w:t xml:space="preserve"> </w:t>
      </w:r>
      <w:r w:rsidR="00A72BE3">
        <w:rPr>
          <w:rFonts w:ascii="Arial"/>
          <w:b/>
          <w:color w:val="CC3200"/>
          <w:spacing w:val="-1"/>
          <w:sz w:val="40"/>
        </w:rPr>
        <w:t>of Biostatistics</w:t>
      </w:r>
    </w:p>
    <w:p w14:paraId="1BAC39E3" w14:textId="65053D14" w:rsidR="00E80065" w:rsidRDefault="00A72BE3">
      <w:pPr>
        <w:spacing w:line="506" w:lineRule="exact"/>
        <w:ind w:left="482" w:right="407"/>
        <w:jc w:val="center"/>
        <w:rPr>
          <w:rFonts w:ascii="Arial"/>
          <w:b/>
          <w:sz w:val="44"/>
        </w:rPr>
      </w:pPr>
      <w:r>
        <w:rPr>
          <w:rFonts w:ascii="Arial"/>
          <w:b/>
          <w:color w:val="CC3200"/>
          <w:sz w:val="44"/>
        </w:rPr>
        <w:t>Vanderbilt University</w:t>
      </w:r>
      <w:r>
        <w:rPr>
          <w:rFonts w:ascii="Arial"/>
          <w:b/>
          <w:color w:val="CC3200"/>
          <w:spacing w:val="-4"/>
          <w:sz w:val="44"/>
        </w:rPr>
        <w:t xml:space="preserve"> Medical Center</w:t>
      </w:r>
    </w:p>
    <w:p w14:paraId="393577F5" w14:textId="77777777" w:rsidR="00E80065" w:rsidRDefault="00E80065">
      <w:pPr>
        <w:pStyle w:val="BodyText"/>
        <w:spacing w:before="7"/>
        <w:rPr>
          <w:rFonts w:ascii="Arial"/>
          <w:b/>
          <w:sz w:val="44"/>
        </w:rPr>
      </w:pPr>
    </w:p>
    <w:p w14:paraId="5347B836" w14:textId="0FE451A5" w:rsidR="00E80065" w:rsidRDefault="00000000">
      <w:pPr>
        <w:ind w:left="487" w:right="407"/>
        <w:jc w:val="center"/>
        <w:rPr>
          <w:b/>
          <w:sz w:val="42"/>
        </w:rPr>
      </w:pPr>
      <w:r>
        <w:rPr>
          <w:b/>
          <w:sz w:val="42"/>
        </w:rPr>
        <w:t>12:00</w:t>
      </w:r>
      <w:r>
        <w:rPr>
          <w:b/>
          <w:spacing w:val="-1"/>
          <w:sz w:val="42"/>
        </w:rPr>
        <w:t xml:space="preserve"> </w:t>
      </w:r>
      <w:r>
        <w:rPr>
          <w:b/>
          <w:sz w:val="42"/>
        </w:rPr>
        <w:t>Noon</w:t>
      </w:r>
      <w:r>
        <w:rPr>
          <w:b/>
          <w:spacing w:val="-2"/>
          <w:sz w:val="42"/>
        </w:rPr>
        <w:t xml:space="preserve"> </w:t>
      </w:r>
      <w:r>
        <w:rPr>
          <w:b/>
          <w:sz w:val="42"/>
        </w:rPr>
        <w:t>Eastern</w:t>
      </w:r>
      <w:r>
        <w:rPr>
          <w:b/>
          <w:spacing w:val="-2"/>
          <w:sz w:val="42"/>
        </w:rPr>
        <w:t xml:space="preserve"> </w:t>
      </w:r>
      <w:r>
        <w:rPr>
          <w:b/>
          <w:sz w:val="42"/>
        </w:rPr>
        <w:t>time</w:t>
      </w:r>
      <w:r>
        <w:rPr>
          <w:sz w:val="42"/>
        </w:rPr>
        <w:t>,</w:t>
      </w:r>
      <w:r>
        <w:rPr>
          <w:spacing w:val="-2"/>
          <w:sz w:val="42"/>
        </w:rPr>
        <w:t xml:space="preserve"> </w:t>
      </w:r>
      <w:r>
        <w:rPr>
          <w:b/>
          <w:sz w:val="42"/>
        </w:rPr>
        <w:t>Tuesday,</w:t>
      </w:r>
      <w:r>
        <w:rPr>
          <w:b/>
          <w:spacing w:val="-2"/>
          <w:sz w:val="42"/>
        </w:rPr>
        <w:t xml:space="preserve"> </w:t>
      </w:r>
      <w:r w:rsidR="00A72BE3">
        <w:rPr>
          <w:b/>
          <w:sz w:val="42"/>
        </w:rPr>
        <w:t>April 4th</w:t>
      </w:r>
    </w:p>
    <w:p w14:paraId="0172D107" w14:textId="0FFC76E7" w:rsidR="00E80065" w:rsidRDefault="00000000">
      <w:pPr>
        <w:ind w:left="487" w:right="407"/>
        <w:jc w:val="center"/>
        <w:rPr>
          <w:b/>
          <w:sz w:val="38"/>
        </w:rPr>
      </w:pPr>
      <w:r>
        <w:rPr>
          <w:b/>
          <w:sz w:val="38"/>
        </w:rPr>
        <w:t>47</w:t>
      </w:r>
      <w:r>
        <w:rPr>
          <w:b/>
          <w:spacing w:val="-2"/>
          <w:sz w:val="38"/>
        </w:rPr>
        <w:t xml:space="preserve"> </w:t>
      </w:r>
      <w:r>
        <w:rPr>
          <w:b/>
          <w:sz w:val="38"/>
        </w:rPr>
        <w:t>College</w:t>
      </w:r>
      <w:r>
        <w:rPr>
          <w:b/>
          <w:spacing w:val="-1"/>
          <w:sz w:val="38"/>
        </w:rPr>
        <w:t xml:space="preserve"> </w:t>
      </w:r>
      <w:r>
        <w:rPr>
          <w:b/>
          <w:sz w:val="38"/>
        </w:rPr>
        <w:t>Street,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Room</w:t>
      </w:r>
      <w:r>
        <w:rPr>
          <w:b/>
          <w:spacing w:val="-1"/>
          <w:sz w:val="38"/>
        </w:rPr>
        <w:t xml:space="preserve"> </w:t>
      </w:r>
      <w:r w:rsidRPr="0006243C">
        <w:rPr>
          <w:b/>
          <w:sz w:val="38"/>
        </w:rPr>
        <w:t>106</w:t>
      </w:r>
      <w:r w:rsidRPr="0006243C">
        <w:rPr>
          <w:b/>
          <w:spacing w:val="-2"/>
          <w:sz w:val="38"/>
        </w:rPr>
        <w:t xml:space="preserve"> </w:t>
      </w:r>
      <w:r w:rsidRPr="0006243C">
        <w:rPr>
          <w:b/>
          <w:sz w:val="38"/>
        </w:rPr>
        <w:t>A</w:t>
      </w:r>
    </w:p>
    <w:p w14:paraId="636A3B15" w14:textId="77777777" w:rsidR="008A3E21" w:rsidRDefault="008A3E21">
      <w:pPr>
        <w:ind w:left="487" w:right="407"/>
        <w:jc w:val="center"/>
        <w:rPr>
          <w:b/>
          <w:sz w:val="38"/>
        </w:rPr>
      </w:pPr>
    </w:p>
    <w:p w14:paraId="0AA0DC16" w14:textId="77777777" w:rsidR="008A3E21" w:rsidRDefault="008A3E21">
      <w:pPr>
        <w:ind w:left="487" w:right="407"/>
        <w:jc w:val="center"/>
        <w:rPr>
          <w:b/>
          <w:sz w:val="38"/>
        </w:rPr>
      </w:pPr>
    </w:p>
    <w:p w14:paraId="50C2E1B2" w14:textId="5CFAD55B" w:rsidR="00E80065" w:rsidRDefault="00000000">
      <w:pPr>
        <w:ind w:left="112"/>
        <w:rPr>
          <w:b/>
          <w:sz w:val="28"/>
        </w:rPr>
      </w:pPr>
      <w:r>
        <w:rPr>
          <w:b/>
          <w:sz w:val="28"/>
        </w:rPr>
        <w:t>ABSTRACT</w:t>
      </w:r>
    </w:p>
    <w:p w14:paraId="2F7F29C3" w14:textId="77777777" w:rsidR="008A3E21" w:rsidRPr="008A3E21" w:rsidRDefault="008A3E21" w:rsidP="008A3E21">
      <w:pPr>
        <w:pStyle w:val="xmsonormal"/>
        <w:spacing w:beforeAutospacing="0" w:after="0" w:afterAutospacing="0"/>
        <w:rPr>
          <w:color w:val="000000"/>
          <w:sz w:val="28"/>
          <w:szCs w:val="28"/>
        </w:rPr>
      </w:pPr>
      <w:r w:rsidRPr="008A3E21">
        <w:rPr>
          <w:color w:val="000000"/>
          <w:sz w:val="28"/>
          <w:szCs w:val="28"/>
        </w:rPr>
        <w:t>The growing availability of observational databases like electronic health records (EHR) provides unprecedented opportunities for secondary use of such data in biomedical research. However, these data can be error-prone and need to be validated before use. It is usually unrealistic to validate the whole database due to resource constraints. A cost-effective alternative is to implement a two-phase design that validates a subset of patient records that are enriched for information about the research question of interest. In this talk, I will discuss proper statistical approaches to analyze such two-phase studies, which can efficiently use the information in the unvalidated data in Phase I and address the potential biased validation sample selection in Phase II. I will demonstrate the advantages of the proposed methods over existing ones through extensive simulations and an application to an ongoing HIV observational study.</w:t>
      </w:r>
    </w:p>
    <w:p w14:paraId="1DD7E1B9" w14:textId="77777777" w:rsidR="008A3E21" w:rsidRPr="008A3E21" w:rsidRDefault="008A3E21">
      <w:pPr>
        <w:ind w:left="112"/>
        <w:rPr>
          <w:b/>
          <w:sz w:val="28"/>
          <w:szCs w:val="28"/>
        </w:rPr>
      </w:pPr>
    </w:p>
    <w:p w14:paraId="5F5942DD" w14:textId="48DB4EAB" w:rsidR="00E80065" w:rsidRDefault="00E80065">
      <w:pPr>
        <w:pStyle w:val="BodyText"/>
        <w:spacing w:before="1" w:line="276" w:lineRule="auto"/>
        <w:ind w:left="111" w:right="81"/>
      </w:pPr>
    </w:p>
    <w:sectPr w:rsidR="00E80065">
      <w:type w:val="continuous"/>
      <w:pgSz w:w="12240" w:h="15840"/>
      <w:pgMar w:top="7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65"/>
    <w:rsid w:val="0006243C"/>
    <w:rsid w:val="00084120"/>
    <w:rsid w:val="008A3E21"/>
    <w:rsid w:val="00A72BE3"/>
    <w:rsid w:val="00E26A4F"/>
    <w:rsid w:val="00E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335A"/>
  <w15:docId w15:val="{3F04AECA-51B6-46A9-AFF6-77A1EF7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130"/>
      <w:ind w:left="383" w:right="304"/>
      <w:jc w:val="center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msonormal"/>
    <w:basedOn w:val="Normal"/>
    <w:rsid w:val="008A3E21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>Yale University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BIS Seminar Notice Oct 18_2022.doc</dc:title>
  <dc:creator>cf267</dc:creator>
  <cp:lastModifiedBy>Eocaci-Tucker, Elizabeth</cp:lastModifiedBy>
  <cp:revision>6</cp:revision>
  <dcterms:created xsi:type="dcterms:W3CDTF">2022-10-17T15:05:00Z</dcterms:created>
  <dcterms:modified xsi:type="dcterms:W3CDTF">2022-10-31T19:33:00Z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2022-10-17T00:00:00Z</vt:filetime>
  </property>
</Properties>
</file>