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D2A0" w14:textId="79287034" w:rsidR="003453D2" w:rsidRPr="00C25A7C" w:rsidRDefault="00601929" w:rsidP="00601929">
      <w:pPr>
        <w:rPr>
          <w:rFonts w:asciiTheme="minorHAnsi" w:hAnsiTheme="minorHAnsi"/>
        </w:rPr>
      </w:pPr>
      <w:r w:rsidRPr="00660B9F">
        <w:rPr>
          <w:rFonts w:ascii="Calibri" w:hAnsi="Calibri"/>
          <w:noProof/>
          <w:color w:val="000000"/>
        </w:rPr>
        <w:drawing>
          <wp:inline distT="0" distB="0" distL="0" distR="0" wp14:anchorId="1F657267" wp14:editId="7B57331B">
            <wp:extent cx="3264535" cy="688964"/>
            <wp:effectExtent l="0" t="0" r="0" b="0"/>
            <wp:docPr id="4" name="Picture 4" descr="Yale Center for Clinical Investig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Yale Center for Clinical Investigation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6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A444F" w14:textId="77777777" w:rsidR="00B503AA" w:rsidRDefault="00B503AA" w:rsidP="00601929">
      <w:pPr>
        <w:pStyle w:val="Heading1"/>
        <w:rPr>
          <w:lang w:val="en-US"/>
        </w:rPr>
      </w:pPr>
    </w:p>
    <w:p w14:paraId="76935A55" w14:textId="08393C26" w:rsidR="000E713E" w:rsidRPr="00BD2A4F" w:rsidRDefault="00306B01" w:rsidP="00601929">
      <w:pPr>
        <w:pStyle w:val="Heading1"/>
      </w:pPr>
      <w:r>
        <w:rPr>
          <w:lang w:val="en-US"/>
        </w:rPr>
        <w:t xml:space="preserve">Application for </w:t>
      </w:r>
      <w:r w:rsidR="004F3D0B">
        <w:rPr>
          <w:lang w:val="en-US"/>
        </w:rPr>
        <w:t>202</w:t>
      </w:r>
      <w:r w:rsidR="002A1FCA">
        <w:rPr>
          <w:lang w:val="en-US"/>
        </w:rPr>
        <w:t>5</w:t>
      </w:r>
      <w:r w:rsidR="000820CE" w:rsidRPr="00BD2A4F">
        <w:t xml:space="preserve"> Yale Center for Clinical Investigation </w:t>
      </w:r>
      <w:r w:rsidR="00B638A2" w:rsidRPr="00BD2A4F">
        <w:t xml:space="preserve">Multidisciplinary Pre-Doctoral Training Program </w:t>
      </w:r>
    </w:p>
    <w:p w14:paraId="77082EB8" w14:textId="77777777" w:rsidR="000820CE" w:rsidRPr="00BD2A4F" w:rsidRDefault="000820CE" w:rsidP="00C25A7C">
      <w:pPr>
        <w:ind w:left="360"/>
        <w:jc w:val="center"/>
        <w:rPr>
          <w:rFonts w:asciiTheme="minorHAnsi" w:hAnsiTheme="minorHAnsi"/>
          <w:b/>
          <w:color w:val="000000"/>
          <w:sz w:val="40"/>
          <w:szCs w:val="40"/>
        </w:rPr>
      </w:pPr>
    </w:p>
    <w:p w14:paraId="3EF31848" w14:textId="6F680AAC" w:rsidR="003453D2" w:rsidRPr="00BD2A4F" w:rsidRDefault="00D0688C" w:rsidP="002B043D">
      <w:pPr>
        <w:pStyle w:val="Heading2"/>
        <w:spacing w:after="120"/>
      </w:pPr>
      <w:r w:rsidRPr="00BD2A4F">
        <w:t>Instructions</w:t>
      </w:r>
    </w:p>
    <w:p w14:paraId="19083BAD" w14:textId="16FD79B5" w:rsidR="00C25A7C" w:rsidRPr="00DF7F69" w:rsidRDefault="00C25A7C" w:rsidP="009C5D42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F7F69">
        <w:rPr>
          <w:rFonts w:asciiTheme="minorHAnsi" w:hAnsiTheme="minorHAnsi"/>
          <w:b/>
          <w:bCs/>
          <w:color w:val="000000"/>
          <w:sz w:val="22"/>
          <w:szCs w:val="22"/>
        </w:rPr>
        <w:t xml:space="preserve">Completed applications are due at 5:00 PM on </w:t>
      </w:r>
      <w:r w:rsidR="00877F2E" w:rsidRPr="00DF7F69">
        <w:rPr>
          <w:rFonts w:asciiTheme="minorHAnsi" w:hAnsiTheme="minorHAnsi"/>
          <w:b/>
          <w:bCs/>
          <w:color w:val="000000"/>
          <w:sz w:val="22"/>
          <w:szCs w:val="22"/>
        </w:rPr>
        <w:t xml:space="preserve">Friday, </w:t>
      </w:r>
      <w:r w:rsidR="00B532D4" w:rsidRPr="00DF7F69">
        <w:rPr>
          <w:rFonts w:asciiTheme="minorHAnsi" w:hAnsiTheme="minorHAnsi"/>
          <w:b/>
          <w:bCs/>
          <w:color w:val="000000"/>
          <w:sz w:val="22"/>
          <w:szCs w:val="22"/>
        </w:rPr>
        <w:t>M</w:t>
      </w:r>
      <w:r w:rsidR="007B3936" w:rsidRPr="00DF7F69">
        <w:rPr>
          <w:rFonts w:asciiTheme="minorHAnsi" w:hAnsiTheme="minorHAnsi"/>
          <w:b/>
          <w:bCs/>
          <w:color w:val="000000"/>
          <w:sz w:val="22"/>
          <w:szCs w:val="22"/>
        </w:rPr>
        <w:t>arch</w:t>
      </w:r>
      <w:r w:rsidR="00BD2A4F" w:rsidRPr="00DF7F69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2A1FCA">
        <w:rPr>
          <w:rFonts w:asciiTheme="minorHAnsi" w:hAnsiTheme="minorHAnsi"/>
          <w:b/>
          <w:bCs/>
          <w:color w:val="000000"/>
          <w:sz w:val="22"/>
          <w:szCs w:val="22"/>
        </w:rPr>
        <w:t>7</w:t>
      </w:r>
      <w:r w:rsidR="00BD2A4F" w:rsidRPr="00DF7F69">
        <w:rPr>
          <w:rFonts w:asciiTheme="minorHAnsi" w:hAnsiTheme="minorHAnsi"/>
          <w:b/>
          <w:bCs/>
          <w:color w:val="000000"/>
          <w:sz w:val="22"/>
          <w:szCs w:val="22"/>
        </w:rPr>
        <w:t>, 202</w:t>
      </w:r>
      <w:r w:rsidR="002A1FCA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</w:p>
    <w:p w14:paraId="4A38ADA4" w14:textId="3E524958" w:rsidR="003B5771" w:rsidRPr="00BD2A4F" w:rsidRDefault="003B5771" w:rsidP="009C5D42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The application package is to be uploaded to an online application questionnaire. The link is available on the YCCI Multidisciplinary Predoctoral Training Program web page</w:t>
      </w:r>
      <w:r w:rsidR="00D10818">
        <w:rPr>
          <w:rFonts w:asciiTheme="minorHAnsi" w:hAnsiTheme="minorHAnsi"/>
          <w:color w:val="000000"/>
          <w:sz w:val="22"/>
          <w:szCs w:val="22"/>
        </w:rPr>
        <w:t>:</w:t>
      </w:r>
      <w:r w:rsidR="00BD2A4F" w:rsidRPr="00BD2A4F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0" w:history="1">
        <w:r w:rsidR="00BD2A4F" w:rsidRPr="00BD2A4F">
          <w:rPr>
            <w:rStyle w:val="Hyperlink"/>
            <w:rFonts w:asciiTheme="minorHAnsi" w:hAnsiTheme="minorHAnsi"/>
            <w:sz w:val="22"/>
            <w:szCs w:val="22"/>
          </w:rPr>
          <w:t>https://medicine.yale.edu/ycci/education/predoc/</w:t>
        </w:r>
      </w:hyperlink>
      <w:r w:rsidR="00BD2A4F" w:rsidRPr="00BD2A4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B6A3854" w14:textId="789A3870" w:rsidR="003B5771" w:rsidRPr="00BD2A4F" w:rsidRDefault="003B5771" w:rsidP="009C5D42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Applicants must answer a few additional questions through the online application.</w:t>
      </w:r>
    </w:p>
    <w:p w14:paraId="34FFE0DB" w14:textId="14FE1691" w:rsidR="003B5771" w:rsidRPr="00DE7AB2" w:rsidRDefault="003B5771" w:rsidP="009C5D42">
      <w:pPr>
        <w:pStyle w:val="ListParagraph"/>
        <w:numPr>
          <w:ilvl w:val="0"/>
          <w:numId w:val="16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Information collected regarding age, gender, ethnicity, race, disability</w:t>
      </w:r>
      <w:r w:rsidR="00877F2E">
        <w:rPr>
          <w:rFonts w:asciiTheme="minorHAnsi" w:hAnsiTheme="minorHAnsi"/>
          <w:color w:val="000000"/>
          <w:sz w:val="22"/>
          <w:szCs w:val="22"/>
        </w:rPr>
        <w:t>,</w:t>
      </w:r>
      <w:r w:rsidRPr="00BD2A4F">
        <w:rPr>
          <w:rFonts w:asciiTheme="minorHAnsi" w:hAnsiTheme="minorHAnsi"/>
          <w:color w:val="000000"/>
          <w:sz w:val="22"/>
          <w:szCs w:val="22"/>
        </w:rPr>
        <w:t xml:space="preserve"> and disadvantaged</w:t>
      </w:r>
      <w:r w:rsidR="00D10818">
        <w:rPr>
          <w:rFonts w:asciiTheme="minorHAnsi" w:hAnsiTheme="minorHAnsi"/>
          <w:color w:val="000000"/>
          <w:sz w:val="22"/>
          <w:szCs w:val="22"/>
        </w:rPr>
        <w:t xml:space="preserve"> background</w:t>
      </w:r>
      <w:r w:rsidRPr="00BD2A4F">
        <w:rPr>
          <w:rFonts w:asciiTheme="minorHAnsi" w:hAnsiTheme="minorHAnsi"/>
          <w:color w:val="000000"/>
          <w:sz w:val="22"/>
          <w:szCs w:val="22"/>
        </w:rPr>
        <w:t xml:space="preserve"> status will be kept confidential and is only used for aggregate reporting.</w:t>
      </w:r>
      <w:r w:rsidR="00DE7AB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E7AB2" w:rsidRPr="007D5E4C">
        <w:rPr>
          <w:rFonts w:asciiTheme="minorHAnsi" w:hAnsiTheme="minorHAnsi"/>
          <w:color w:val="000000"/>
          <w:sz w:val="22"/>
          <w:szCs w:val="22"/>
        </w:rPr>
        <w:t>The only exception is for candidates who wish to take advantage of the special program emphasis on candidates</w:t>
      </w:r>
      <w:r w:rsidR="00F15257">
        <w:rPr>
          <w:rFonts w:asciiTheme="minorHAnsi" w:hAnsiTheme="minorHAnsi"/>
          <w:color w:val="000000"/>
          <w:sz w:val="22"/>
          <w:szCs w:val="22"/>
        </w:rPr>
        <w:t xml:space="preserve"> from underrepresented </w:t>
      </w:r>
      <w:r w:rsidR="002B043D">
        <w:rPr>
          <w:rFonts w:asciiTheme="minorHAnsi" w:hAnsiTheme="minorHAnsi"/>
          <w:color w:val="000000"/>
          <w:sz w:val="22"/>
          <w:szCs w:val="22"/>
        </w:rPr>
        <w:t>groups in health-related research</w:t>
      </w:r>
      <w:r w:rsidR="00F15257">
        <w:rPr>
          <w:rFonts w:asciiTheme="minorHAnsi" w:hAnsiTheme="minorHAnsi"/>
          <w:color w:val="000000"/>
          <w:sz w:val="22"/>
          <w:szCs w:val="22"/>
        </w:rPr>
        <w:t xml:space="preserve"> (see</w:t>
      </w:r>
      <w:r w:rsidR="00F15257" w:rsidRPr="00F15257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hyperlink r:id="rId11" w:history="1">
        <w:r w:rsidR="00F15257" w:rsidRPr="00F15257">
          <w:rPr>
            <w:rStyle w:val="Hyperlink"/>
            <w:rFonts w:asciiTheme="minorHAnsi" w:hAnsiTheme="minorHAnsi"/>
            <w:bCs/>
            <w:sz w:val="22"/>
            <w:szCs w:val="22"/>
          </w:rPr>
          <w:t>NIH NOT-OD-20-031</w:t>
        </w:r>
      </w:hyperlink>
      <w:r w:rsidR="00F15257">
        <w:rPr>
          <w:rFonts w:asciiTheme="minorHAnsi" w:hAnsiTheme="minorHAnsi"/>
          <w:color w:val="000000"/>
          <w:sz w:val="22"/>
          <w:szCs w:val="22"/>
        </w:rPr>
        <w:t>)</w:t>
      </w:r>
      <w:r w:rsidR="00DE7AB2" w:rsidRPr="007D5E4C">
        <w:rPr>
          <w:rFonts w:asciiTheme="minorHAnsi" w:hAnsiTheme="minorHAnsi"/>
          <w:color w:val="000000"/>
          <w:sz w:val="22"/>
          <w:szCs w:val="22"/>
        </w:rPr>
        <w:t xml:space="preserve">; in this case, the candidate will be noted as being a member of an </w:t>
      </w:r>
      <w:r w:rsidR="00DF7F69">
        <w:rPr>
          <w:rFonts w:asciiTheme="minorHAnsi" w:hAnsiTheme="minorHAnsi"/>
          <w:color w:val="000000"/>
          <w:sz w:val="22"/>
          <w:szCs w:val="22"/>
        </w:rPr>
        <w:t>underrepresented</w:t>
      </w:r>
      <w:r w:rsidR="00DE7AB2" w:rsidRPr="007D5E4C">
        <w:rPr>
          <w:rFonts w:asciiTheme="minorHAnsi" w:hAnsiTheme="minorHAnsi"/>
          <w:color w:val="000000"/>
          <w:sz w:val="22"/>
          <w:szCs w:val="22"/>
        </w:rPr>
        <w:t xml:space="preserve"> group.</w:t>
      </w:r>
    </w:p>
    <w:p w14:paraId="68700D4F" w14:textId="5AFF87B1" w:rsidR="003B5771" w:rsidRPr="00BD2A4F" w:rsidRDefault="003B5771" w:rsidP="009C5D42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 xml:space="preserve">Please consolidate all items into a single PDF and upload </w:t>
      </w:r>
      <w:r w:rsidR="00DF7F69">
        <w:rPr>
          <w:rFonts w:asciiTheme="minorHAnsi" w:hAnsiTheme="minorHAnsi"/>
          <w:color w:val="000000"/>
          <w:sz w:val="22"/>
          <w:szCs w:val="22"/>
        </w:rPr>
        <w:t xml:space="preserve">it </w:t>
      </w:r>
      <w:r w:rsidRPr="00BD2A4F">
        <w:rPr>
          <w:rFonts w:asciiTheme="minorHAnsi" w:hAnsiTheme="minorHAnsi"/>
          <w:color w:val="000000"/>
          <w:sz w:val="22"/>
          <w:szCs w:val="22"/>
        </w:rPr>
        <w:t>in that form.</w:t>
      </w:r>
    </w:p>
    <w:p w14:paraId="49683AA2" w14:textId="3E9E3982" w:rsidR="00C25A7C" w:rsidRPr="00BD2A4F" w:rsidRDefault="00C25A7C" w:rsidP="00C25A7C">
      <w:pPr>
        <w:ind w:left="360"/>
        <w:rPr>
          <w:rFonts w:asciiTheme="minorHAnsi" w:hAnsiTheme="minorHAnsi"/>
          <w:color w:val="000000"/>
          <w:sz w:val="22"/>
          <w:szCs w:val="22"/>
        </w:rPr>
      </w:pPr>
    </w:p>
    <w:p w14:paraId="084952A1" w14:textId="15B1917D" w:rsidR="001F5CA3" w:rsidRPr="00BD2A4F" w:rsidRDefault="001F5CA3" w:rsidP="00070F76">
      <w:pPr>
        <w:spacing w:after="120"/>
        <w:rPr>
          <w:rFonts w:asciiTheme="minorHAnsi" w:hAnsiTheme="minorHAnsi"/>
          <w:b/>
          <w:color w:val="000000"/>
          <w:sz w:val="22"/>
          <w:szCs w:val="22"/>
        </w:rPr>
      </w:pPr>
      <w:r w:rsidRPr="00BD2A4F">
        <w:rPr>
          <w:rFonts w:asciiTheme="minorHAnsi" w:hAnsiTheme="minorHAnsi"/>
          <w:b/>
          <w:color w:val="000000"/>
          <w:sz w:val="22"/>
          <w:szCs w:val="22"/>
        </w:rPr>
        <w:t>A complete application consists of the following items in the order shown. Do not exceed page limits.</w:t>
      </w:r>
      <w:r w:rsidR="001F4EAC" w:rsidRPr="00BD2A4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Style w:val="GridTable4"/>
        <w:tblW w:w="9445" w:type="dxa"/>
        <w:tblLook w:val="06A0" w:firstRow="1" w:lastRow="0" w:firstColumn="1" w:lastColumn="0" w:noHBand="1" w:noVBand="1"/>
      </w:tblPr>
      <w:tblGrid>
        <w:gridCol w:w="1020"/>
        <w:gridCol w:w="5995"/>
        <w:gridCol w:w="2430"/>
      </w:tblGrid>
      <w:tr w:rsidR="003B5771" w:rsidRPr="00BD2A4F" w14:paraId="085F42D1" w14:textId="77777777" w:rsidTr="0007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73372BE" w14:textId="77777777" w:rsidR="003B5771" w:rsidRPr="00070F76" w:rsidRDefault="003B5771" w:rsidP="006178DF">
            <w:pPr>
              <w:rPr>
                <w:rFonts w:ascii="Calibri" w:hAnsi="Calibri"/>
                <w:bCs w:val="0"/>
                <w:color w:val="auto"/>
                <w:sz w:val="22"/>
                <w:szCs w:val="22"/>
              </w:rPr>
            </w:pPr>
            <w:bookmarkStart w:id="0" w:name="_Hlk62571495"/>
            <w:r w:rsidRPr="00070F76">
              <w:rPr>
                <w:rFonts w:ascii="Calibri" w:hAnsi="Calibri"/>
                <w:bCs w:val="0"/>
                <w:color w:val="auto"/>
                <w:sz w:val="22"/>
                <w:szCs w:val="22"/>
              </w:rPr>
              <w:t>Item #</w:t>
            </w:r>
          </w:p>
        </w:tc>
        <w:tc>
          <w:tcPr>
            <w:tcW w:w="59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5D330" w14:textId="77777777" w:rsidR="003B5771" w:rsidRPr="00070F76" w:rsidRDefault="003B5771" w:rsidP="006178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auto"/>
                <w:sz w:val="22"/>
                <w:szCs w:val="22"/>
              </w:rPr>
            </w:pPr>
            <w:r w:rsidRPr="00070F76">
              <w:rPr>
                <w:rFonts w:ascii="Calibri" w:hAnsi="Calibri"/>
                <w:bCs w:val="0"/>
                <w:color w:val="auto"/>
                <w:sz w:val="22"/>
                <w:szCs w:val="22"/>
              </w:rPr>
              <w:t>Item</w:t>
            </w:r>
          </w:p>
        </w:tc>
        <w:tc>
          <w:tcPr>
            <w:tcW w:w="2430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43D56C" w14:textId="586BE3D1" w:rsidR="003B5771" w:rsidRPr="00070F76" w:rsidRDefault="003B5771" w:rsidP="00617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auto"/>
                <w:sz w:val="22"/>
                <w:szCs w:val="22"/>
              </w:rPr>
            </w:pPr>
            <w:r w:rsidRPr="00070F76">
              <w:rPr>
                <w:rFonts w:ascii="Calibri" w:hAnsi="Calibri"/>
                <w:bCs w:val="0"/>
                <w:color w:val="auto"/>
                <w:sz w:val="22"/>
                <w:szCs w:val="22"/>
              </w:rPr>
              <w:t xml:space="preserve">Page </w:t>
            </w:r>
            <w:r w:rsidR="00070F76">
              <w:rPr>
                <w:rFonts w:ascii="Calibri" w:hAnsi="Calibri"/>
                <w:bCs w:val="0"/>
                <w:color w:val="auto"/>
                <w:sz w:val="22"/>
                <w:szCs w:val="22"/>
              </w:rPr>
              <w:t>l</w:t>
            </w:r>
            <w:r w:rsidRPr="00070F76">
              <w:rPr>
                <w:rFonts w:ascii="Calibri" w:hAnsi="Calibri"/>
                <w:bCs w:val="0"/>
                <w:color w:val="auto"/>
                <w:sz w:val="22"/>
                <w:szCs w:val="22"/>
              </w:rPr>
              <w:t>imit</w:t>
            </w:r>
          </w:p>
        </w:tc>
      </w:tr>
      <w:tr w:rsidR="003B5771" w:rsidRPr="00BD2A4F" w14:paraId="03012451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A30299E" w14:textId="032E5F73" w:rsidR="003B5771" w:rsidRPr="00BD2A4F" w:rsidRDefault="003F46E1" w:rsidP="006178DF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95" w:type="dxa"/>
          </w:tcPr>
          <w:p w14:paraId="54B9832A" w14:textId="77777777" w:rsidR="003B5771" w:rsidRPr="00BD2A4F" w:rsidRDefault="003B5771" w:rsidP="0061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Research Abstract</w:t>
            </w:r>
          </w:p>
        </w:tc>
        <w:tc>
          <w:tcPr>
            <w:tcW w:w="2430" w:type="dxa"/>
          </w:tcPr>
          <w:p w14:paraId="6BE9CA42" w14:textId="77777777" w:rsidR="003B5771" w:rsidRPr="00BD2A4F" w:rsidRDefault="003B5771" w:rsidP="0061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1/2 page</w:t>
            </w:r>
          </w:p>
        </w:tc>
      </w:tr>
      <w:tr w:rsidR="00F2226E" w:rsidRPr="00BD2A4F" w14:paraId="5875664F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0611A401" w14:textId="2AA0D3BA" w:rsidR="00F2226E" w:rsidRPr="00F2226E" w:rsidRDefault="00F2226E" w:rsidP="006178DF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F2226E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95" w:type="dxa"/>
          </w:tcPr>
          <w:p w14:paraId="6DCD770D" w14:textId="2DD2EA3F" w:rsidR="00F2226E" w:rsidRPr="00BD2A4F" w:rsidRDefault="00F2226E" w:rsidP="0061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Reapplication Summary</w:t>
            </w:r>
            <w:r w:rsidR="006D09A0">
              <w:rPr>
                <w:rFonts w:ascii="Calibri" w:hAnsi="Calibri"/>
                <w:color w:val="000000"/>
                <w:sz w:val="22"/>
                <w:szCs w:val="22"/>
              </w:rPr>
              <w:t xml:space="preserve"> (for current awardees only)</w:t>
            </w:r>
          </w:p>
        </w:tc>
        <w:tc>
          <w:tcPr>
            <w:tcW w:w="2430" w:type="dxa"/>
          </w:tcPr>
          <w:p w14:paraId="7E5D32DE" w14:textId="79D508C3" w:rsidR="00F2226E" w:rsidRDefault="00F2226E" w:rsidP="0061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page</w:t>
            </w:r>
          </w:p>
        </w:tc>
      </w:tr>
      <w:tr w:rsidR="003B5771" w:rsidRPr="00BD2A4F" w14:paraId="171DA1F8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5DDADEE9" w14:textId="5C44077E" w:rsidR="003B5771" w:rsidRPr="00BD2A4F" w:rsidRDefault="00F2226E" w:rsidP="006178DF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95" w:type="dxa"/>
          </w:tcPr>
          <w:p w14:paraId="30A68649" w14:textId="77777777" w:rsidR="003B5771" w:rsidRPr="00BD2A4F" w:rsidRDefault="003B5771" w:rsidP="0061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Research Plan Narrative</w:t>
            </w:r>
          </w:p>
        </w:tc>
        <w:tc>
          <w:tcPr>
            <w:tcW w:w="2430" w:type="dxa"/>
          </w:tcPr>
          <w:p w14:paraId="7F7A6FBD" w14:textId="49E90894" w:rsidR="003B5771" w:rsidRPr="00BD2A4F" w:rsidRDefault="00877F2E" w:rsidP="00617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3B5771" w:rsidRPr="00BD2A4F">
              <w:rPr>
                <w:rFonts w:ascii="Calibri" w:hAnsi="Calibri"/>
                <w:color w:val="000000"/>
                <w:sz w:val="22"/>
                <w:szCs w:val="22"/>
              </w:rPr>
              <w:t xml:space="preserve"> pages</w:t>
            </w:r>
          </w:p>
        </w:tc>
      </w:tr>
      <w:tr w:rsidR="00BD2A4F" w:rsidRPr="00BD2A4F" w14:paraId="70DC8517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31EB38E2" w14:textId="07DA1E55" w:rsidR="00BD2A4F" w:rsidRPr="00BD2A4F" w:rsidRDefault="00F2226E" w:rsidP="00BD2A4F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95" w:type="dxa"/>
          </w:tcPr>
          <w:p w14:paraId="27F20B26" w14:textId="0E1681C3" w:rsidR="00BD2A4F" w:rsidRPr="00BD2A4F" w:rsidRDefault="00625FF9" w:rsidP="00BD2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27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Bibliography &amp; References Cited </w:t>
            </w:r>
            <w:r w:rsidRPr="00052E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14:paraId="0BA26A81" w14:textId="1D32E77D" w:rsidR="00BD2A4F" w:rsidRPr="00BD2A4F" w:rsidRDefault="00625FF9" w:rsidP="00BD2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 limit</w:t>
            </w:r>
          </w:p>
        </w:tc>
      </w:tr>
      <w:tr w:rsidR="00BD2A4F" w:rsidRPr="00BD2A4F" w14:paraId="61807AF0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754F5770" w14:textId="003021BB" w:rsidR="00BD2A4F" w:rsidRPr="00BD2A4F" w:rsidRDefault="00F2226E" w:rsidP="00BD2A4F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95" w:type="dxa"/>
          </w:tcPr>
          <w:p w14:paraId="7FDA5F9E" w14:textId="30799EDC" w:rsidR="00BD2A4F" w:rsidRPr="00BD2A4F" w:rsidRDefault="00BD2A4F" w:rsidP="00BD2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2A4F">
              <w:rPr>
                <w:rFonts w:asciiTheme="minorHAnsi" w:hAnsiTheme="minorHAnsi"/>
                <w:color w:val="000000"/>
                <w:sz w:val="22"/>
                <w:szCs w:val="22"/>
              </w:rPr>
              <w:t>Statement of purpose</w:t>
            </w:r>
          </w:p>
        </w:tc>
        <w:tc>
          <w:tcPr>
            <w:tcW w:w="2430" w:type="dxa"/>
          </w:tcPr>
          <w:p w14:paraId="77931B05" w14:textId="2BBF89E6" w:rsidR="00BD2A4F" w:rsidRPr="00BD2A4F" w:rsidRDefault="00BD2A4F" w:rsidP="00BD2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A4F">
              <w:rPr>
                <w:rFonts w:asciiTheme="minorHAnsi" w:hAnsiTheme="minorHAnsi"/>
                <w:color w:val="000000"/>
                <w:sz w:val="22"/>
                <w:szCs w:val="22"/>
              </w:rPr>
              <w:t>2 pages</w:t>
            </w:r>
          </w:p>
        </w:tc>
      </w:tr>
      <w:tr w:rsidR="00BD2A4F" w:rsidRPr="00BD2A4F" w14:paraId="7A053423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6DB67C1" w14:textId="7AAE2979" w:rsidR="00BD2A4F" w:rsidRPr="00BD2A4F" w:rsidRDefault="00F2226E" w:rsidP="00BD2A4F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95" w:type="dxa"/>
          </w:tcPr>
          <w:p w14:paraId="0A284DF4" w14:textId="77777777" w:rsidR="00BD2A4F" w:rsidRPr="00BD2A4F" w:rsidRDefault="00BD2A4F" w:rsidP="00BD2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Applicant’s NIH-format Biosketch</w:t>
            </w:r>
          </w:p>
        </w:tc>
        <w:tc>
          <w:tcPr>
            <w:tcW w:w="2430" w:type="dxa"/>
          </w:tcPr>
          <w:p w14:paraId="47434043" w14:textId="77777777" w:rsidR="00BD2A4F" w:rsidRPr="00BD2A4F" w:rsidRDefault="00BD2A4F" w:rsidP="00BD2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5 pages</w:t>
            </w:r>
          </w:p>
        </w:tc>
      </w:tr>
      <w:tr w:rsidR="003837B8" w:rsidRPr="00BD2A4F" w14:paraId="47977555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2DE1AB02" w14:textId="51F69DC1" w:rsidR="003837B8" w:rsidRDefault="003837B8" w:rsidP="00BD2A4F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995" w:type="dxa"/>
          </w:tcPr>
          <w:p w14:paraId="456A26FF" w14:textId="785D1B9E" w:rsidR="003837B8" w:rsidRPr="00BD2A4F" w:rsidRDefault="003837B8" w:rsidP="00BD2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37B8">
              <w:rPr>
                <w:rFonts w:ascii="Calibri" w:hAnsi="Calibri"/>
                <w:color w:val="000000"/>
                <w:sz w:val="22"/>
                <w:szCs w:val="22"/>
              </w:rPr>
              <w:t xml:space="preserve">Other Support </w:t>
            </w:r>
          </w:p>
        </w:tc>
        <w:tc>
          <w:tcPr>
            <w:tcW w:w="2430" w:type="dxa"/>
          </w:tcPr>
          <w:p w14:paraId="1466D21E" w14:textId="7174CC29" w:rsidR="003837B8" w:rsidRPr="00BD2A4F" w:rsidRDefault="00625FF9" w:rsidP="00BD2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 limit</w:t>
            </w:r>
          </w:p>
        </w:tc>
      </w:tr>
      <w:tr w:rsidR="00BD2A4F" w:rsidRPr="00BD2A4F" w14:paraId="2EEEF5BE" w14:textId="77777777" w:rsidTr="00BB3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34AE0ED6" w14:textId="7C349FA7" w:rsidR="00BD2A4F" w:rsidRPr="00BD2A4F" w:rsidRDefault="003837B8" w:rsidP="00BD2A4F">
            <w:pPr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95" w:type="dxa"/>
          </w:tcPr>
          <w:p w14:paraId="147C05C8" w14:textId="34C7F284" w:rsidR="00BD2A4F" w:rsidRPr="00BD2A4F" w:rsidRDefault="000361BE" w:rsidP="00BD2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Letter of support from primary mentor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secondary mentor(s)</w:t>
            </w:r>
          </w:p>
        </w:tc>
        <w:tc>
          <w:tcPr>
            <w:tcW w:w="2430" w:type="dxa"/>
          </w:tcPr>
          <w:p w14:paraId="74F67B8E" w14:textId="7753C00F" w:rsidR="00BD2A4F" w:rsidRPr="00BD2A4F" w:rsidRDefault="000361BE" w:rsidP="00BD2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 to 2 pages each</w:t>
            </w:r>
          </w:p>
        </w:tc>
      </w:tr>
      <w:bookmarkEnd w:id="0"/>
    </w:tbl>
    <w:p w14:paraId="58273270" w14:textId="72C6DE35" w:rsidR="003B5771" w:rsidRPr="00BD2A4F" w:rsidRDefault="003B5771" w:rsidP="00C25A7C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1654843E" w14:textId="0234ABB7" w:rsidR="00DF7F69" w:rsidRDefault="001F5CA3" w:rsidP="009C5D42">
      <w:pPr>
        <w:pStyle w:val="Heading2"/>
        <w:spacing w:before="120" w:after="120"/>
      </w:pPr>
      <w:r w:rsidRPr="00BD2A4F">
        <w:t xml:space="preserve">Application </w:t>
      </w:r>
      <w:r w:rsidR="00EB19DB">
        <w:t xml:space="preserve">Item </w:t>
      </w:r>
      <w:r w:rsidRPr="00BD2A4F">
        <w:t>Instructions</w:t>
      </w:r>
    </w:p>
    <w:p w14:paraId="56BDB13A" w14:textId="3CE686B9" w:rsidR="00DF7F69" w:rsidRPr="00DF7F69" w:rsidRDefault="00DF7F69" w:rsidP="00513604">
      <w:pPr>
        <w:pStyle w:val="Heading3"/>
        <w:spacing w:after="120"/>
        <w:rPr>
          <w:b w:val="0"/>
        </w:rPr>
      </w:pPr>
      <w:r w:rsidRPr="00052ED6">
        <w:t>To be completed by the applicant</w:t>
      </w:r>
    </w:p>
    <w:p w14:paraId="002334BD" w14:textId="192B3401" w:rsidR="00FF1007" w:rsidRDefault="003B5771" w:rsidP="009C5D42">
      <w:pPr>
        <w:pStyle w:val="ListParagraph"/>
        <w:numPr>
          <w:ilvl w:val="0"/>
          <w:numId w:val="15"/>
        </w:numPr>
        <w:tabs>
          <w:tab w:val="num" w:pos="5400"/>
        </w:tabs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bookmarkStart w:id="1" w:name="_Hlk62571047"/>
      <w:r w:rsidRPr="00BD2A4F">
        <w:rPr>
          <w:rFonts w:asciiTheme="minorHAnsi" w:hAnsiTheme="minorHAnsi"/>
          <w:color w:val="000000"/>
          <w:sz w:val="22"/>
          <w:szCs w:val="22"/>
        </w:rPr>
        <w:t>Research Abstract.</w:t>
      </w:r>
      <w:r w:rsidR="009A7077" w:rsidRPr="009A7077">
        <w:rPr>
          <w:rFonts w:asciiTheme="minorHAnsi" w:eastAsia="Calibri" w:hAnsiTheme="minorHAnsi"/>
          <w:sz w:val="22"/>
          <w:szCs w:val="22"/>
        </w:rPr>
        <w:t xml:space="preserve"> </w:t>
      </w:r>
      <w:r w:rsidR="009A7077" w:rsidRPr="007D5E4C">
        <w:rPr>
          <w:rFonts w:asciiTheme="minorHAnsi" w:eastAsia="Calibri" w:hAnsiTheme="minorHAnsi"/>
          <w:sz w:val="22"/>
          <w:szCs w:val="22"/>
        </w:rPr>
        <w:t xml:space="preserve">A succinct description of your proposed </w:t>
      </w:r>
      <w:r w:rsidR="009A7077" w:rsidRPr="00077459">
        <w:rPr>
          <w:rFonts w:asciiTheme="minorHAnsi" w:eastAsia="Calibri" w:hAnsiTheme="minorHAnsi"/>
          <w:sz w:val="22"/>
          <w:szCs w:val="22"/>
        </w:rPr>
        <w:t xml:space="preserve">interdisciplinary </w:t>
      </w:r>
      <w:r w:rsidR="009A7077" w:rsidRPr="007D5E4C">
        <w:rPr>
          <w:rFonts w:asciiTheme="minorHAnsi" w:eastAsia="Calibri" w:hAnsiTheme="minorHAnsi"/>
          <w:sz w:val="22"/>
          <w:szCs w:val="22"/>
        </w:rPr>
        <w:t>research experience while participating in this program.</w:t>
      </w:r>
    </w:p>
    <w:p w14:paraId="54646314" w14:textId="188A1FAF" w:rsidR="00F2226E" w:rsidRPr="00F2226E" w:rsidRDefault="00F2226E" w:rsidP="009C5D42">
      <w:pPr>
        <w:pStyle w:val="ListParagraph"/>
        <w:numPr>
          <w:ilvl w:val="0"/>
          <w:numId w:val="15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F2226E">
        <w:rPr>
          <w:rFonts w:asciiTheme="minorHAnsi" w:hAnsiTheme="minorHAnsi"/>
          <w:color w:val="000000"/>
          <w:sz w:val="22"/>
          <w:szCs w:val="22"/>
        </w:rPr>
        <w:t xml:space="preserve">Reapplication Summary </w:t>
      </w:r>
      <w:r w:rsidR="000F3F0A" w:rsidRPr="00F2226E">
        <w:rPr>
          <w:rFonts w:asciiTheme="minorHAnsi" w:hAnsiTheme="minorHAnsi"/>
          <w:color w:val="000000"/>
          <w:sz w:val="22"/>
          <w:szCs w:val="22"/>
        </w:rPr>
        <w:t xml:space="preserve">(For </w:t>
      </w:r>
      <w:r w:rsidR="000F3F0A">
        <w:rPr>
          <w:rFonts w:asciiTheme="minorHAnsi" w:hAnsiTheme="minorHAnsi"/>
          <w:color w:val="000000"/>
          <w:sz w:val="22"/>
          <w:szCs w:val="22"/>
        </w:rPr>
        <w:t xml:space="preserve">current awardees </w:t>
      </w:r>
      <w:r w:rsidR="000F3F0A" w:rsidRPr="00F2226E">
        <w:rPr>
          <w:rFonts w:asciiTheme="minorHAnsi" w:hAnsiTheme="minorHAnsi"/>
          <w:color w:val="000000"/>
          <w:sz w:val="22"/>
          <w:szCs w:val="22"/>
        </w:rPr>
        <w:t>appl</w:t>
      </w:r>
      <w:r w:rsidR="000F3F0A">
        <w:rPr>
          <w:rFonts w:asciiTheme="minorHAnsi" w:hAnsiTheme="minorHAnsi"/>
          <w:color w:val="000000"/>
          <w:sz w:val="22"/>
          <w:szCs w:val="22"/>
        </w:rPr>
        <w:t>ying for a second year of support</w:t>
      </w:r>
      <w:r w:rsidR="000F3F0A" w:rsidRPr="00F2226E">
        <w:rPr>
          <w:rFonts w:asciiTheme="minorHAnsi" w:hAnsiTheme="minorHAnsi"/>
          <w:color w:val="000000"/>
          <w:sz w:val="22"/>
          <w:szCs w:val="22"/>
        </w:rPr>
        <w:t xml:space="preserve"> only)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escribe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previous </w:t>
      </w:r>
      <w:r>
        <w:rPr>
          <w:rFonts w:asciiTheme="minorHAnsi" w:hAnsiTheme="minorHAnsi"/>
          <w:color w:val="000000"/>
          <w:sz w:val="22"/>
          <w:szCs w:val="22"/>
        </w:rPr>
        <w:t xml:space="preserve">project 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aims explicitly, how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2226E">
        <w:rPr>
          <w:rFonts w:asciiTheme="minorHAnsi" w:hAnsiTheme="minorHAnsi"/>
          <w:color w:val="000000"/>
          <w:sz w:val="22"/>
          <w:szCs w:val="22"/>
        </w:rPr>
        <w:t>aims h</w:t>
      </w:r>
      <w:r>
        <w:rPr>
          <w:rFonts w:asciiTheme="minorHAnsi" w:hAnsiTheme="minorHAnsi"/>
          <w:color w:val="000000"/>
          <w:sz w:val="22"/>
          <w:szCs w:val="22"/>
        </w:rPr>
        <w:t>ave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 changed, </w:t>
      </w:r>
      <w:r>
        <w:rPr>
          <w:rFonts w:asciiTheme="minorHAnsi" w:hAnsiTheme="minorHAnsi"/>
          <w:color w:val="000000"/>
          <w:sz w:val="22"/>
          <w:szCs w:val="22"/>
        </w:rPr>
        <w:t xml:space="preserve">your </w:t>
      </w:r>
      <w:r w:rsidRPr="00F2226E">
        <w:rPr>
          <w:rFonts w:asciiTheme="minorHAnsi" w:hAnsiTheme="minorHAnsi"/>
          <w:color w:val="000000"/>
          <w:sz w:val="22"/>
          <w:szCs w:val="22"/>
        </w:rPr>
        <w:t>progress</w:t>
      </w:r>
      <w:r w:rsidR="009F00B6">
        <w:rPr>
          <w:rFonts w:asciiTheme="minorHAnsi" w:hAnsiTheme="minorHAnsi"/>
          <w:color w:val="000000"/>
          <w:sz w:val="22"/>
          <w:szCs w:val="22"/>
        </w:rPr>
        <w:t xml:space="preserve"> over the past year</w:t>
      </w:r>
      <w:r w:rsidRPr="00F2226E">
        <w:rPr>
          <w:rFonts w:asciiTheme="minorHAnsi" w:hAnsiTheme="minorHAnsi"/>
          <w:color w:val="000000"/>
          <w:sz w:val="22"/>
          <w:szCs w:val="22"/>
        </w:rPr>
        <w:t>, etc.</w:t>
      </w:r>
    </w:p>
    <w:p w14:paraId="4B7C9E8F" w14:textId="28B34322" w:rsidR="00FF1007" w:rsidRPr="00FF1007" w:rsidRDefault="003B5771" w:rsidP="002B043D">
      <w:pPr>
        <w:pStyle w:val="ListParagraph"/>
        <w:numPr>
          <w:ilvl w:val="0"/>
          <w:numId w:val="15"/>
        </w:numPr>
        <w:tabs>
          <w:tab w:val="num" w:pos="5400"/>
        </w:tabs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40129">
        <w:rPr>
          <w:rFonts w:asciiTheme="minorHAnsi" w:hAnsiTheme="minorHAnsi"/>
          <w:color w:val="000000"/>
          <w:sz w:val="22"/>
          <w:szCs w:val="22"/>
        </w:rPr>
        <w:t xml:space="preserve">Research Plan Narrative. This narrative should consist of five sections: </w:t>
      </w:r>
    </w:p>
    <w:p w14:paraId="68F3F544" w14:textId="305E3384" w:rsidR="00EA25FC" w:rsidRPr="00F15257" w:rsidRDefault="003B5771" w:rsidP="009C5D42">
      <w:pPr>
        <w:pStyle w:val="ListParagraph"/>
        <w:numPr>
          <w:ilvl w:val="0"/>
          <w:numId w:val="17"/>
        </w:numPr>
        <w:spacing w:after="40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8486C">
        <w:rPr>
          <w:rFonts w:ascii="Calibri" w:hAnsi="Calibri" w:cs="Calibri"/>
          <w:color w:val="000000"/>
          <w:sz w:val="22"/>
          <w:szCs w:val="22"/>
        </w:rPr>
        <w:t>Specific Aims</w:t>
      </w:r>
      <w:r w:rsidR="00F15257">
        <w:rPr>
          <w:rFonts w:ascii="Calibri" w:hAnsi="Calibri" w:cs="Calibri"/>
          <w:color w:val="000000"/>
          <w:sz w:val="22"/>
          <w:szCs w:val="22"/>
        </w:rPr>
        <w:t xml:space="preserve">. The </w:t>
      </w:r>
      <w:r w:rsidR="00F15257" w:rsidRPr="00F15257">
        <w:rPr>
          <w:rFonts w:ascii="Calibri" w:hAnsi="Calibri" w:cs="Calibri"/>
          <w:color w:val="000000"/>
          <w:sz w:val="22"/>
          <w:szCs w:val="22"/>
        </w:rPr>
        <w:t xml:space="preserve">project's aims should be achievable in </w:t>
      </w:r>
      <w:r w:rsidR="00F15257">
        <w:rPr>
          <w:rFonts w:ascii="Calibri" w:hAnsi="Calibri" w:cs="Calibri"/>
          <w:color w:val="000000"/>
          <w:sz w:val="22"/>
          <w:szCs w:val="22"/>
        </w:rPr>
        <w:t>one</w:t>
      </w:r>
      <w:r w:rsidR="00F15257" w:rsidRPr="00F15257">
        <w:rPr>
          <w:rFonts w:ascii="Calibri" w:hAnsi="Calibri" w:cs="Calibri"/>
          <w:color w:val="000000"/>
          <w:sz w:val="22"/>
          <w:szCs w:val="22"/>
        </w:rPr>
        <w:t xml:space="preserve"> year.</w:t>
      </w:r>
    </w:p>
    <w:p w14:paraId="2E4CDD17" w14:textId="66FF4908" w:rsidR="00EA25FC" w:rsidRPr="0018486C" w:rsidRDefault="003B5771" w:rsidP="009C5D42">
      <w:pPr>
        <w:pStyle w:val="ListParagraph"/>
        <w:numPr>
          <w:ilvl w:val="0"/>
          <w:numId w:val="17"/>
        </w:numPr>
        <w:spacing w:after="40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8486C">
        <w:rPr>
          <w:rFonts w:ascii="Calibri" w:hAnsi="Calibri" w:cs="Calibri"/>
          <w:color w:val="000000"/>
          <w:sz w:val="22"/>
          <w:szCs w:val="22"/>
        </w:rPr>
        <w:lastRenderedPageBreak/>
        <w:t>Methods</w:t>
      </w:r>
      <w:r w:rsidR="00EA25FC" w:rsidRPr="0018486C">
        <w:rPr>
          <w:rFonts w:ascii="Calibri" w:hAnsi="Calibri" w:cs="Calibri"/>
          <w:color w:val="000000"/>
          <w:sz w:val="22"/>
          <w:szCs w:val="22"/>
        </w:rPr>
        <w:t xml:space="preserve">, Preliminary </w:t>
      </w:r>
      <w:r w:rsidR="00517498">
        <w:rPr>
          <w:rFonts w:ascii="Calibri" w:hAnsi="Calibri" w:cs="Calibri"/>
          <w:color w:val="000000"/>
          <w:sz w:val="22"/>
          <w:szCs w:val="22"/>
        </w:rPr>
        <w:t>Data</w:t>
      </w:r>
      <w:r w:rsidR="0018486C" w:rsidRPr="0018486C">
        <w:rPr>
          <w:rFonts w:ascii="Calibri" w:hAnsi="Calibri" w:cs="Calibri"/>
          <w:color w:val="000000"/>
          <w:sz w:val="22"/>
          <w:szCs w:val="22"/>
        </w:rPr>
        <w:t>,</w:t>
      </w:r>
      <w:r w:rsidRPr="0018486C">
        <w:rPr>
          <w:rFonts w:ascii="Calibri" w:hAnsi="Calibri" w:cs="Calibri"/>
          <w:color w:val="000000"/>
          <w:sz w:val="22"/>
          <w:szCs w:val="22"/>
        </w:rPr>
        <w:t xml:space="preserve"> and Approach</w:t>
      </w:r>
    </w:p>
    <w:p w14:paraId="0769A491" w14:textId="2EC8E295" w:rsidR="00EA25FC" w:rsidRPr="0018486C" w:rsidRDefault="003B5771" w:rsidP="009C5D42">
      <w:pPr>
        <w:pStyle w:val="ListParagraph"/>
        <w:numPr>
          <w:ilvl w:val="0"/>
          <w:numId w:val="17"/>
        </w:numPr>
        <w:spacing w:after="40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8486C">
        <w:rPr>
          <w:rFonts w:ascii="Calibri" w:hAnsi="Calibri" w:cs="Calibri"/>
          <w:color w:val="000000"/>
          <w:sz w:val="22"/>
          <w:szCs w:val="22"/>
        </w:rPr>
        <w:t>Expected Outcomes</w:t>
      </w:r>
    </w:p>
    <w:p w14:paraId="6EA90CAE" w14:textId="28643E9C" w:rsidR="00EA25FC" w:rsidRPr="0018486C" w:rsidRDefault="003B5771" w:rsidP="009C5D42">
      <w:pPr>
        <w:pStyle w:val="ListParagraph"/>
        <w:numPr>
          <w:ilvl w:val="0"/>
          <w:numId w:val="17"/>
        </w:numPr>
        <w:spacing w:after="40"/>
        <w:contextualSpacing w:val="0"/>
        <w:rPr>
          <w:rFonts w:ascii="Calibri" w:hAnsi="Calibri" w:cs="Calibri"/>
          <w:sz w:val="22"/>
          <w:szCs w:val="22"/>
        </w:rPr>
      </w:pPr>
      <w:r w:rsidRPr="0018486C">
        <w:rPr>
          <w:rFonts w:ascii="Calibri" w:hAnsi="Calibri" w:cs="Calibri"/>
          <w:color w:val="000000"/>
          <w:sz w:val="22"/>
          <w:szCs w:val="22"/>
        </w:rPr>
        <w:t>Multidisciplinary Aspects of</w:t>
      </w:r>
      <w:r w:rsidR="00FF1007" w:rsidRPr="0018486C">
        <w:rPr>
          <w:rFonts w:ascii="Calibri" w:hAnsi="Calibri" w:cs="Calibri"/>
          <w:color w:val="000000"/>
          <w:sz w:val="22"/>
          <w:szCs w:val="22"/>
        </w:rPr>
        <w:t xml:space="preserve"> the</w:t>
      </w:r>
      <w:r w:rsidRPr="0018486C">
        <w:rPr>
          <w:rFonts w:ascii="Calibri" w:hAnsi="Calibri" w:cs="Calibri"/>
          <w:color w:val="000000"/>
          <w:sz w:val="22"/>
          <w:szCs w:val="22"/>
        </w:rPr>
        <w:t xml:space="preserve"> Research Plan</w:t>
      </w:r>
      <w:r w:rsidR="00EA25FC" w:rsidRPr="0018486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8486C" w:rsidRPr="0018486C">
        <w:rPr>
          <w:rFonts w:ascii="Calibri" w:hAnsi="Calibri" w:cs="Calibri"/>
          <w:color w:val="000000"/>
          <w:sz w:val="22"/>
          <w:szCs w:val="22"/>
        </w:rPr>
        <w:t>Fifth-year</w:t>
      </w:r>
      <w:r w:rsidR="00EA25FC" w:rsidRPr="0018486C">
        <w:rPr>
          <w:rFonts w:ascii="Calibri" w:hAnsi="Calibri" w:cs="Calibri"/>
          <w:color w:val="000000"/>
          <w:sz w:val="22"/>
          <w:szCs w:val="22"/>
        </w:rPr>
        <w:t xml:space="preserve"> medical student applicants will need to include a second mentor and specify how their training will be multidisciplinary.</w:t>
      </w:r>
    </w:p>
    <w:p w14:paraId="60457FCF" w14:textId="6C717059" w:rsidR="00FF1007" w:rsidRPr="0018486C" w:rsidRDefault="003B5771" w:rsidP="009C5D42">
      <w:pPr>
        <w:pStyle w:val="ListParagraph"/>
        <w:numPr>
          <w:ilvl w:val="0"/>
          <w:numId w:val="17"/>
        </w:numPr>
        <w:spacing w:after="40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8486C">
        <w:rPr>
          <w:rFonts w:ascii="Calibri" w:hAnsi="Calibri" w:cs="Calibri"/>
          <w:color w:val="000000"/>
          <w:sz w:val="22"/>
          <w:szCs w:val="22"/>
        </w:rPr>
        <w:t xml:space="preserve">Future Research Goals </w:t>
      </w:r>
    </w:p>
    <w:bookmarkEnd w:id="1"/>
    <w:p w14:paraId="0E68E5FA" w14:textId="326F6A9F" w:rsidR="00BD2A4F" w:rsidRPr="00DF7F69" w:rsidRDefault="00C964D3" w:rsidP="009C5D42">
      <w:pPr>
        <w:pStyle w:val="ListParagraph"/>
        <w:numPr>
          <w:ilvl w:val="0"/>
          <w:numId w:val="15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A42759">
        <w:rPr>
          <w:rFonts w:asciiTheme="minorHAnsi" w:hAnsiTheme="minorHAnsi" w:cstheme="minorHAnsi"/>
          <w:color w:val="000000"/>
          <w:sz w:val="22"/>
          <w:szCs w:val="22"/>
        </w:rPr>
        <w:t>Bibliography &amp; References Cited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D2A4F" w:rsidRPr="00DF7F69">
        <w:rPr>
          <w:rFonts w:asciiTheme="minorHAnsi" w:hAnsiTheme="minorHAnsi"/>
          <w:color w:val="000000"/>
          <w:sz w:val="22"/>
          <w:szCs w:val="22"/>
        </w:rPr>
        <w:t xml:space="preserve"> List of references cited in your research abstract. </w:t>
      </w:r>
    </w:p>
    <w:p w14:paraId="1F4C9E17" w14:textId="38C2C9A8" w:rsidR="00DF7F69" w:rsidRDefault="00BD2A4F" w:rsidP="009C5D42">
      <w:pPr>
        <w:pStyle w:val="ListParagraph"/>
        <w:numPr>
          <w:ilvl w:val="0"/>
          <w:numId w:val="15"/>
        </w:numPr>
        <w:tabs>
          <w:tab w:val="num" w:pos="5400"/>
        </w:tabs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bookmarkStart w:id="2" w:name="_Hlk62571286"/>
      <w:r w:rsidRPr="00DF7F69">
        <w:rPr>
          <w:rFonts w:asciiTheme="minorHAnsi" w:hAnsiTheme="minorHAnsi"/>
          <w:color w:val="000000"/>
          <w:sz w:val="22"/>
          <w:szCs w:val="22"/>
        </w:rPr>
        <w:t xml:space="preserve">Statement of purpose. This narrative should provide background information relevant to your past research experience and career goals, a description of how your mentors will support your career growth, and a mentoring plan that includes how often you will meet with your mentors (individually and as a mentoring team) and how progress will be evaluated. </w:t>
      </w:r>
      <w:bookmarkEnd w:id="2"/>
    </w:p>
    <w:p w14:paraId="54986741" w14:textId="4F3F98C8" w:rsidR="003B5771" w:rsidRDefault="003B5771" w:rsidP="009C5D42">
      <w:pPr>
        <w:pStyle w:val="ListParagraph"/>
        <w:numPr>
          <w:ilvl w:val="0"/>
          <w:numId w:val="15"/>
        </w:numPr>
        <w:tabs>
          <w:tab w:val="num" w:pos="5400"/>
        </w:tabs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DF7F69">
        <w:rPr>
          <w:rFonts w:asciiTheme="minorHAnsi" w:hAnsiTheme="minorHAnsi"/>
          <w:color w:val="000000"/>
          <w:sz w:val="22"/>
          <w:szCs w:val="22"/>
        </w:rPr>
        <w:t>Applicant’s NIH-format biosketch</w:t>
      </w:r>
      <w:r w:rsidR="00DF7F69">
        <w:rPr>
          <w:rFonts w:asciiTheme="minorHAnsi" w:eastAsia="Calibri" w:hAnsiTheme="minorHAnsi"/>
          <w:sz w:val="22"/>
          <w:szCs w:val="22"/>
        </w:rPr>
        <w:t>.</w:t>
      </w:r>
      <w:r w:rsidR="00DF7F69" w:rsidRPr="00A6341B">
        <w:rPr>
          <w:rFonts w:asciiTheme="minorHAnsi" w:eastAsia="Calibri" w:hAnsiTheme="minorHAnsi"/>
          <w:sz w:val="22"/>
          <w:szCs w:val="22"/>
        </w:rPr>
        <w:t xml:space="preserve"> </w:t>
      </w:r>
      <w:r w:rsidR="00DF7F69" w:rsidRPr="00D10818">
        <w:rPr>
          <w:rFonts w:asciiTheme="minorHAnsi" w:eastAsia="Calibri" w:hAnsiTheme="minorHAnsi"/>
          <w:b/>
          <w:bCs/>
          <w:sz w:val="22"/>
          <w:szCs w:val="22"/>
        </w:rPr>
        <w:t>Use Fellowship Biosketch Rev. 10/2021</w:t>
      </w:r>
      <w:r w:rsidR="00DF7F69" w:rsidRPr="00A6341B">
        <w:rPr>
          <w:rFonts w:asciiTheme="minorHAnsi" w:eastAsia="Calibri" w:hAnsiTheme="minorHAnsi"/>
          <w:sz w:val="22"/>
          <w:szCs w:val="22"/>
        </w:rPr>
        <w:t xml:space="preserve"> approved through 0</w:t>
      </w:r>
      <w:r w:rsidR="00E91AD6">
        <w:rPr>
          <w:rFonts w:asciiTheme="minorHAnsi" w:eastAsia="Calibri" w:hAnsiTheme="minorHAnsi"/>
          <w:sz w:val="22"/>
          <w:szCs w:val="22"/>
        </w:rPr>
        <w:t>1</w:t>
      </w:r>
      <w:r w:rsidR="00DF7F69" w:rsidRPr="00A6341B">
        <w:rPr>
          <w:rFonts w:asciiTheme="minorHAnsi" w:eastAsia="Calibri" w:hAnsiTheme="minorHAnsi"/>
          <w:sz w:val="22"/>
          <w:szCs w:val="22"/>
        </w:rPr>
        <w:t>/3</w:t>
      </w:r>
      <w:r w:rsidR="00E91AD6">
        <w:rPr>
          <w:rFonts w:asciiTheme="minorHAnsi" w:eastAsia="Calibri" w:hAnsiTheme="minorHAnsi"/>
          <w:sz w:val="22"/>
          <w:szCs w:val="22"/>
        </w:rPr>
        <w:t>1</w:t>
      </w:r>
      <w:r w:rsidR="00DF7F69" w:rsidRPr="00A6341B">
        <w:rPr>
          <w:rFonts w:asciiTheme="minorHAnsi" w:eastAsia="Calibri" w:hAnsiTheme="minorHAnsi"/>
          <w:sz w:val="22"/>
          <w:szCs w:val="22"/>
        </w:rPr>
        <w:t>/202</w:t>
      </w:r>
      <w:r w:rsidR="00E91AD6">
        <w:rPr>
          <w:rFonts w:asciiTheme="minorHAnsi" w:eastAsia="Calibri" w:hAnsiTheme="minorHAnsi"/>
          <w:sz w:val="22"/>
          <w:szCs w:val="22"/>
        </w:rPr>
        <w:t>6</w:t>
      </w:r>
      <w:r w:rsidR="00DF7F69" w:rsidRPr="00A6341B">
        <w:rPr>
          <w:rFonts w:asciiTheme="minorHAnsi" w:eastAsia="Calibri" w:hAnsiTheme="minorHAnsi"/>
          <w:sz w:val="22"/>
          <w:szCs w:val="22"/>
        </w:rPr>
        <w:t xml:space="preserve">. The template, instructions, and samples can be found at: </w:t>
      </w:r>
      <w:hyperlink r:id="rId12" w:history="1">
        <w:r w:rsidR="00DF7F69" w:rsidRPr="00370453">
          <w:rPr>
            <w:rStyle w:val="Hyperlink"/>
            <w:rFonts w:asciiTheme="minorHAnsi" w:eastAsia="Calibri" w:hAnsiTheme="minorHAnsi"/>
            <w:sz w:val="22"/>
            <w:szCs w:val="22"/>
          </w:rPr>
          <w:t>https://grants.nih.gov/grants/forms/biosketch.htm</w:t>
        </w:r>
      </w:hyperlink>
      <w:r w:rsidRPr="00DF7F69">
        <w:rPr>
          <w:rFonts w:asciiTheme="minorHAnsi" w:hAnsiTheme="minorHAnsi"/>
          <w:color w:val="000000"/>
          <w:sz w:val="22"/>
          <w:szCs w:val="22"/>
        </w:rPr>
        <w:t>.</w:t>
      </w:r>
    </w:p>
    <w:p w14:paraId="0A323AFD" w14:textId="3F44E549" w:rsidR="00F40079" w:rsidRPr="00F40079" w:rsidRDefault="00F40079" w:rsidP="007E7B06">
      <w:pPr>
        <w:pStyle w:val="Heading3"/>
        <w:spacing w:before="240" w:after="60"/>
      </w:pPr>
      <w:r w:rsidRPr="00052ED6">
        <w:t>To be completed by the applicant in conjunction with the applicant’s business office</w:t>
      </w:r>
    </w:p>
    <w:p w14:paraId="605340C6" w14:textId="1CF58214" w:rsidR="00DF7F69" w:rsidRPr="009C5D42" w:rsidRDefault="003837B8" w:rsidP="009C5D42">
      <w:pPr>
        <w:pStyle w:val="ListParagraph"/>
        <w:numPr>
          <w:ilvl w:val="0"/>
          <w:numId w:val="15"/>
        </w:numPr>
        <w:spacing w:after="6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356BAA">
        <w:rPr>
          <w:rFonts w:asciiTheme="minorHAnsi" w:hAnsiTheme="minorHAnsi" w:cstheme="minorHAnsi"/>
          <w:color w:val="000000"/>
          <w:sz w:val="22"/>
          <w:szCs w:val="22"/>
        </w:rPr>
        <w:t xml:space="preserve">Other </w:t>
      </w:r>
      <w:r>
        <w:rPr>
          <w:rFonts w:asciiTheme="minorHAnsi" w:hAnsiTheme="minorHAnsi" w:cstheme="minorHAnsi"/>
          <w:color w:val="000000"/>
          <w:sz w:val="22"/>
          <w:szCs w:val="22"/>
        </w:rPr>
        <w:t>Support</w:t>
      </w:r>
      <w:r w:rsidR="00F4007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40079" w:rsidRPr="00435AE6">
        <w:rPr>
          <w:rFonts w:ascii="Calibri" w:hAnsi="Calibri"/>
          <w:b/>
          <w:bCs/>
          <w:color w:val="000000"/>
          <w:sz w:val="22"/>
          <w:szCs w:val="22"/>
        </w:rPr>
        <w:t>Use Other Support Rev. 10/2021</w:t>
      </w:r>
      <w:r w:rsidR="00F40079" w:rsidRPr="007405B4">
        <w:rPr>
          <w:rFonts w:ascii="Calibri" w:hAnsi="Calibri"/>
          <w:color w:val="000000"/>
          <w:sz w:val="22"/>
          <w:szCs w:val="22"/>
        </w:rPr>
        <w:t xml:space="preserve"> approved through </w:t>
      </w:r>
      <w:r w:rsidR="00F40079">
        <w:rPr>
          <w:rFonts w:ascii="Calibri" w:hAnsi="Calibri"/>
          <w:color w:val="000000"/>
          <w:sz w:val="22"/>
          <w:szCs w:val="22"/>
        </w:rPr>
        <w:t>01</w:t>
      </w:r>
      <w:r w:rsidR="00F40079" w:rsidRPr="007405B4">
        <w:rPr>
          <w:rFonts w:ascii="Calibri" w:hAnsi="Calibri"/>
          <w:color w:val="000000"/>
          <w:sz w:val="22"/>
          <w:szCs w:val="22"/>
        </w:rPr>
        <w:t>/3</w:t>
      </w:r>
      <w:r w:rsidR="00F40079">
        <w:rPr>
          <w:rFonts w:ascii="Calibri" w:hAnsi="Calibri"/>
          <w:color w:val="000000"/>
          <w:sz w:val="22"/>
          <w:szCs w:val="22"/>
        </w:rPr>
        <w:t>1</w:t>
      </w:r>
      <w:r w:rsidR="00F40079" w:rsidRPr="007405B4">
        <w:rPr>
          <w:rFonts w:ascii="Calibri" w:hAnsi="Calibri"/>
          <w:color w:val="000000"/>
          <w:sz w:val="22"/>
          <w:szCs w:val="22"/>
        </w:rPr>
        <w:t>/202</w:t>
      </w:r>
      <w:r w:rsidR="00F40079">
        <w:rPr>
          <w:rFonts w:ascii="Calibri" w:hAnsi="Calibri"/>
          <w:color w:val="000000"/>
          <w:sz w:val="22"/>
          <w:szCs w:val="22"/>
        </w:rPr>
        <w:t>6</w:t>
      </w:r>
      <w:r w:rsidR="00F40079" w:rsidRPr="007405B4">
        <w:rPr>
          <w:rFonts w:ascii="Calibri" w:hAnsi="Calibri"/>
          <w:color w:val="000000"/>
          <w:sz w:val="22"/>
          <w:szCs w:val="22"/>
        </w:rPr>
        <w:t>. The template, instructions, and samples can be found at:</w:t>
      </w:r>
      <w:r w:rsidR="000E4031">
        <w:rPr>
          <w:rFonts w:ascii="Calibri" w:hAnsi="Calibri"/>
          <w:color w:val="000000"/>
          <w:sz w:val="22"/>
          <w:szCs w:val="22"/>
        </w:rPr>
        <w:t xml:space="preserve"> </w:t>
      </w:r>
      <w:hyperlink r:id="rId13" w:history="1">
        <w:r w:rsidR="009A1521" w:rsidRPr="009A1521">
          <w:rPr>
            <w:rStyle w:val="Hyperlink"/>
            <w:rFonts w:ascii="Calibri" w:hAnsi="Calibri"/>
            <w:sz w:val="22"/>
            <w:szCs w:val="22"/>
          </w:rPr>
          <w:t>https://grants.nih.gov/grants/forms/othersupport.htm</w:t>
        </w:r>
      </w:hyperlink>
      <w:r w:rsidR="00F40079" w:rsidRPr="007405B4">
        <w:rPr>
          <w:rFonts w:ascii="Calibri" w:hAnsi="Calibri"/>
          <w:color w:val="000000"/>
          <w:sz w:val="22"/>
          <w:szCs w:val="22"/>
        </w:rPr>
        <w:t>.</w:t>
      </w:r>
    </w:p>
    <w:p w14:paraId="761F54E7" w14:textId="1F694C35" w:rsidR="00DF7F69" w:rsidRPr="00DF7F69" w:rsidRDefault="00DF7F69" w:rsidP="009C5D42">
      <w:pPr>
        <w:pStyle w:val="Heading3"/>
        <w:spacing w:before="240" w:after="120"/>
      </w:pPr>
      <w:r w:rsidRPr="00A6341B">
        <w:t>To be completed by others</w:t>
      </w:r>
    </w:p>
    <w:p w14:paraId="622CB5C6" w14:textId="1B5A2F65" w:rsidR="00B4678F" w:rsidRPr="009C5D42" w:rsidRDefault="000361BE" w:rsidP="009C5D42">
      <w:pPr>
        <w:pStyle w:val="ListParagraph"/>
        <w:numPr>
          <w:ilvl w:val="0"/>
          <w:numId w:val="15"/>
        </w:numPr>
        <w:spacing w:after="120"/>
        <w:contextualSpacing w:val="0"/>
        <w:rPr>
          <w:rFonts w:asciiTheme="minorHAnsi" w:hAnsiTheme="minorHAnsi"/>
          <w:color w:val="000000"/>
          <w:sz w:val="22"/>
          <w:szCs w:val="22"/>
        </w:rPr>
      </w:pPr>
      <w:bookmarkStart w:id="3" w:name="_Hlk35593272"/>
      <w:r w:rsidRPr="000361BE">
        <w:rPr>
          <w:rFonts w:asciiTheme="minorHAnsi" w:hAnsiTheme="minorHAnsi"/>
          <w:color w:val="000000"/>
          <w:sz w:val="22"/>
          <w:szCs w:val="22"/>
        </w:rPr>
        <w:t xml:space="preserve">Primary and secondary mentor’s letter of support. These letters should provide evidence of your mentor’s commitment to </w:t>
      </w:r>
      <w:r w:rsidR="009D6FBB">
        <w:rPr>
          <w:rFonts w:asciiTheme="minorHAnsi" w:hAnsiTheme="minorHAnsi"/>
          <w:color w:val="000000"/>
          <w:sz w:val="22"/>
          <w:szCs w:val="22"/>
        </w:rPr>
        <w:t>working</w:t>
      </w:r>
      <w:r w:rsidR="009D6FBB" w:rsidRPr="000361B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361BE">
        <w:rPr>
          <w:rFonts w:asciiTheme="minorHAnsi" w:hAnsiTheme="minorHAnsi"/>
          <w:color w:val="000000"/>
          <w:sz w:val="22"/>
          <w:szCs w:val="22"/>
        </w:rPr>
        <w:t>with you to support your participation in the program and your future career growth</w:t>
      </w:r>
      <w:r w:rsidR="009A7077">
        <w:rPr>
          <w:rFonts w:asciiTheme="minorHAnsi" w:eastAsia="Calibri" w:hAnsiTheme="minorHAnsi"/>
          <w:sz w:val="22"/>
          <w:szCs w:val="22"/>
        </w:rPr>
        <w:t xml:space="preserve">, including a </w:t>
      </w:r>
      <w:r w:rsidR="009A7077" w:rsidRPr="00157A17">
        <w:rPr>
          <w:rFonts w:asciiTheme="minorHAnsi" w:eastAsia="Calibri" w:hAnsiTheme="minorHAnsi"/>
          <w:sz w:val="22"/>
          <w:szCs w:val="22"/>
        </w:rPr>
        <w:t>commit</w:t>
      </w:r>
      <w:r w:rsidR="009A7077">
        <w:rPr>
          <w:rFonts w:asciiTheme="minorHAnsi" w:eastAsia="Calibri" w:hAnsiTheme="minorHAnsi"/>
          <w:sz w:val="22"/>
          <w:szCs w:val="22"/>
        </w:rPr>
        <w:t>ment</w:t>
      </w:r>
      <w:r w:rsidR="009A7077" w:rsidRPr="00157A17">
        <w:rPr>
          <w:rFonts w:asciiTheme="minorHAnsi" w:eastAsia="Calibri" w:hAnsiTheme="minorHAnsi"/>
          <w:sz w:val="22"/>
          <w:szCs w:val="22"/>
        </w:rPr>
        <w:t xml:space="preserve"> to cover any additional costs of the trainee, including research support costs</w:t>
      </w:r>
      <w:r w:rsidR="009A7077" w:rsidRPr="007D5E4C">
        <w:rPr>
          <w:rFonts w:asciiTheme="minorHAnsi" w:eastAsia="Calibri" w:hAnsiTheme="minorHAnsi"/>
          <w:sz w:val="22"/>
          <w:szCs w:val="22"/>
        </w:rPr>
        <w:t xml:space="preserve">. </w:t>
      </w:r>
      <w:r w:rsidRPr="000361BE">
        <w:rPr>
          <w:rFonts w:asciiTheme="minorHAnsi" w:hAnsiTheme="minorHAnsi"/>
          <w:color w:val="000000"/>
          <w:sz w:val="22"/>
          <w:szCs w:val="22"/>
        </w:rPr>
        <w:t>To be completed by the primary mentor and secondary mentor(s).</w:t>
      </w:r>
      <w:r w:rsidR="009C5D4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C5D42" w:rsidRPr="00F2226E">
        <w:rPr>
          <w:rFonts w:asciiTheme="minorHAnsi" w:hAnsiTheme="minorHAnsi"/>
          <w:color w:val="000000"/>
          <w:sz w:val="22"/>
          <w:szCs w:val="22"/>
        </w:rPr>
        <w:t xml:space="preserve">For </w:t>
      </w:r>
      <w:r w:rsidR="009C5D42">
        <w:rPr>
          <w:rFonts w:asciiTheme="minorHAnsi" w:hAnsiTheme="minorHAnsi"/>
          <w:color w:val="000000"/>
          <w:sz w:val="22"/>
          <w:szCs w:val="22"/>
        </w:rPr>
        <w:t xml:space="preserve">current awardees </w:t>
      </w:r>
      <w:r w:rsidR="009C5D42" w:rsidRPr="00F2226E">
        <w:rPr>
          <w:rFonts w:asciiTheme="minorHAnsi" w:hAnsiTheme="minorHAnsi"/>
          <w:color w:val="000000"/>
          <w:sz w:val="22"/>
          <w:szCs w:val="22"/>
        </w:rPr>
        <w:t>appl</w:t>
      </w:r>
      <w:r w:rsidR="009C5D42">
        <w:rPr>
          <w:rFonts w:asciiTheme="minorHAnsi" w:hAnsiTheme="minorHAnsi"/>
          <w:color w:val="000000"/>
          <w:sz w:val="22"/>
          <w:szCs w:val="22"/>
        </w:rPr>
        <w:t>ying for a second year of support, your mentors’ letters of support should comment on progress made during your first year.</w:t>
      </w:r>
    </w:p>
    <w:p w14:paraId="2150AFA8" w14:textId="42F1A661" w:rsidR="00FB0983" w:rsidRPr="009C5D42" w:rsidRDefault="000E4B4E" w:rsidP="009C5D42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note that a budget and budget justification are not required for this application as the award amounts are set by the NRSA. Please see 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4" w:history="1">
        <w:r w:rsidR="008F5E3D" w:rsidRPr="00BF3853">
          <w:rPr>
            <w:rStyle w:val="Hyperlink"/>
            <w:rFonts w:ascii="Calibri" w:hAnsi="Calibri" w:cs="Calibri"/>
            <w:sz w:val="22"/>
            <w:szCs w:val="22"/>
          </w:rPr>
          <w:t>Stipend Levels for Ruth L. Kirschstein National Research Service Award (NRSA) Stipends, Tuition/Fees, and Other Budgetary Levels Effective for Fiscal Year</w:t>
        </w:r>
        <w:r w:rsidR="00D10818" w:rsidRPr="00BF3853">
          <w:rPr>
            <w:rStyle w:val="Hyperlink"/>
            <w:rFonts w:ascii="Calibri" w:hAnsi="Calibri" w:cs="Calibri"/>
            <w:sz w:val="22"/>
            <w:szCs w:val="22"/>
          </w:rPr>
          <w:t xml:space="preserve"> 202</w:t>
        </w:r>
        <w:r w:rsidR="002F5B47" w:rsidRPr="00BF3853">
          <w:rPr>
            <w:rStyle w:val="Hyperlink"/>
            <w:rFonts w:ascii="Calibri" w:hAnsi="Calibri" w:cs="Calibri"/>
            <w:sz w:val="22"/>
            <w:szCs w:val="22"/>
          </w:rPr>
          <w:t>4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to get a sense of what the levels may be this coming year and 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5" w:tooltip="https://nam12.safelinks.protection.outlook.com/?url=https%3A%2F%2Fgrants.nih.gov%2Fgrants%2Fpolicy%2Fnihgps%2Fhtml5%2Fsection_11%2F11.3.8_allowable_and_unallowable_costs.htm&amp;data=05%7C01%7Cchristine.costantino%40yale.edu%7C09e175d130b6472d3bf908dac7456d23%7Cdd8cbebb21394df8b4114e3e87abeb5c%7C0%7C0%7C638041398239334008%7CUnknown%7CTWFpbGZsb3d8eyJWIjoiMC4wLjAwMDAiLCJQIjoiV2luMzIiLCJBTiI6Ik1haWwiLCJXVCI6Mn0%3D%7C3000%7C%7C%7C&amp;sdata=vRzsYsxxD5jGl5RUxMvx839p06a340Cv9k6p4ZdYI6g%3D&amp;reserved=0" w:history="1">
        <w:r w:rsidR="00B6238C">
          <w:rPr>
            <w:rStyle w:val="Hyperlink"/>
            <w:rFonts w:ascii="Calibri" w:hAnsi="Calibri" w:cs="Calibri"/>
            <w:color w:val="800080"/>
            <w:sz w:val="22"/>
            <w:szCs w:val="22"/>
          </w:rPr>
          <w:t>NIH Grants Policy Statement 11.3.8 Allowable and Unallowable Costs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to understand what expenses are allowed.</w:t>
      </w:r>
      <w:bookmarkEnd w:id="3"/>
    </w:p>
    <w:p w14:paraId="3CF3FCF2" w14:textId="66BB919D" w:rsidR="000820CE" w:rsidRPr="00DF7F69" w:rsidRDefault="000820CE" w:rsidP="009C5D42">
      <w:pPr>
        <w:pStyle w:val="Heading2"/>
        <w:spacing w:before="240" w:after="120"/>
      </w:pPr>
      <w:r w:rsidRPr="00DF7F69">
        <w:t>Questions</w:t>
      </w:r>
    </w:p>
    <w:p w14:paraId="557BF1E0" w14:textId="533BCEC7" w:rsidR="00A6694A" w:rsidRPr="00A6694A" w:rsidRDefault="00A6694A" w:rsidP="00A6694A">
      <w:pPr>
        <w:tabs>
          <w:tab w:val="num" w:pos="5400"/>
        </w:tabs>
        <w:rPr>
          <w:rFonts w:asciiTheme="minorHAnsi" w:eastAsia="Calibri" w:hAnsiTheme="minorHAnsi"/>
          <w:sz w:val="22"/>
          <w:szCs w:val="22"/>
        </w:rPr>
      </w:pPr>
      <w:r w:rsidRPr="00A6694A">
        <w:rPr>
          <w:rFonts w:asciiTheme="minorHAnsi" w:eastAsia="Calibri" w:hAnsiTheme="minorHAnsi"/>
          <w:sz w:val="22"/>
          <w:szCs w:val="22"/>
        </w:rPr>
        <w:t>For questions about the application process and eligibility, please contact Christine Costantino (</w:t>
      </w:r>
      <w:hyperlink r:id="rId16" w:tooltip="mailto:YCCI_Funding_Opportunities@yale.edu" w:history="1">
        <w:r w:rsidRPr="00A6694A">
          <w:rPr>
            <w:rStyle w:val="Hyperlink"/>
            <w:rFonts w:asciiTheme="minorHAnsi" w:eastAsia="Calibri" w:hAnsiTheme="minorHAnsi"/>
            <w:sz w:val="22"/>
            <w:szCs w:val="22"/>
          </w:rPr>
          <w:t>YCCI_Funding_Opportunities@yale.edu</w:t>
        </w:r>
      </w:hyperlink>
      <w:r w:rsidRPr="00A6694A">
        <w:rPr>
          <w:rFonts w:asciiTheme="minorHAnsi" w:eastAsia="Calibri" w:hAnsiTheme="minorHAnsi"/>
          <w:sz w:val="22"/>
          <w:szCs w:val="22"/>
        </w:rPr>
        <w:t xml:space="preserve">). </w:t>
      </w:r>
      <w:bookmarkStart w:id="4" w:name="_Hlk62570599"/>
      <w:r w:rsidRPr="00A6694A">
        <w:rPr>
          <w:rFonts w:asciiTheme="minorHAnsi" w:eastAsia="Calibri" w:hAnsiTheme="minorHAnsi"/>
          <w:sz w:val="22"/>
          <w:szCs w:val="22"/>
        </w:rPr>
        <w:t xml:space="preserve">For questions related to the science of the project, please contact </w:t>
      </w:r>
      <w:r w:rsidR="005A0991">
        <w:rPr>
          <w:rFonts w:asciiTheme="minorHAnsi" w:eastAsia="Calibri" w:hAnsiTheme="minorHAnsi"/>
          <w:sz w:val="22"/>
          <w:szCs w:val="22"/>
        </w:rPr>
        <w:t xml:space="preserve">Drs. </w:t>
      </w:r>
      <w:r w:rsidRPr="00A6694A">
        <w:rPr>
          <w:rFonts w:asciiTheme="minorHAnsi" w:eastAsia="Calibri" w:hAnsiTheme="minorHAnsi"/>
          <w:sz w:val="22"/>
          <w:szCs w:val="22"/>
        </w:rPr>
        <w:t>Lloyd Cantley (</w:t>
      </w:r>
      <w:hyperlink r:id="rId17" w:history="1">
        <w:r w:rsidRPr="00A6694A">
          <w:rPr>
            <w:rStyle w:val="Hyperlink"/>
            <w:rFonts w:asciiTheme="minorHAnsi" w:eastAsia="Calibri" w:hAnsiTheme="minorHAnsi"/>
            <w:sz w:val="22"/>
            <w:szCs w:val="22"/>
          </w:rPr>
          <w:t>Lloyd.Cantley@yale.edu</w:t>
        </w:r>
      </w:hyperlink>
      <w:r w:rsidRPr="00A6694A">
        <w:rPr>
          <w:rFonts w:asciiTheme="minorHAnsi" w:eastAsia="Calibri" w:hAnsiTheme="minorHAnsi"/>
          <w:sz w:val="22"/>
          <w:szCs w:val="22"/>
        </w:rPr>
        <w:t>)</w:t>
      </w:r>
      <w:r w:rsidR="0059763C">
        <w:rPr>
          <w:rFonts w:asciiTheme="minorHAnsi" w:eastAsia="Calibri" w:hAnsiTheme="minorHAnsi"/>
          <w:sz w:val="22"/>
          <w:szCs w:val="22"/>
        </w:rPr>
        <w:t>,</w:t>
      </w:r>
      <w:r w:rsidRPr="00A6694A">
        <w:rPr>
          <w:rFonts w:asciiTheme="minorHAnsi" w:eastAsia="Calibri" w:hAnsiTheme="minorHAnsi"/>
          <w:sz w:val="22"/>
          <w:szCs w:val="22"/>
        </w:rPr>
        <w:t xml:space="preserve"> </w:t>
      </w:r>
      <w:r w:rsidR="004F3D0B">
        <w:rPr>
          <w:rFonts w:asciiTheme="minorHAnsi" w:eastAsia="Calibri" w:hAnsiTheme="minorHAnsi"/>
          <w:sz w:val="22"/>
          <w:szCs w:val="22"/>
        </w:rPr>
        <w:t xml:space="preserve">E. </w:t>
      </w:r>
      <w:r w:rsidRPr="00A6694A">
        <w:rPr>
          <w:rFonts w:asciiTheme="minorHAnsi" w:eastAsia="Calibri" w:hAnsiTheme="minorHAnsi"/>
          <w:sz w:val="22"/>
          <w:szCs w:val="22"/>
        </w:rPr>
        <w:t>Jennifer Edelman (</w:t>
      </w:r>
      <w:hyperlink r:id="rId18" w:history="1">
        <w:r w:rsidR="004F3D0B">
          <w:rPr>
            <w:rStyle w:val="Hyperlink"/>
            <w:rFonts w:asciiTheme="minorHAnsi" w:eastAsia="Calibri" w:hAnsiTheme="minorHAnsi"/>
            <w:sz w:val="22"/>
            <w:szCs w:val="22"/>
          </w:rPr>
          <w:t>EJennifer.Edelman@yale.edu</w:t>
        </w:r>
      </w:hyperlink>
      <w:r w:rsidRPr="00A6694A">
        <w:rPr>
          <w:rFonts w:asciiTheme="minorHAnsi" w:eastAsia="Calibri" w:hAnsiTheme="minorHAnsi"/>
          <w:sz w:val="22"/>
          <w:szCs w:val="22"/>
        </w:rPr>
        <w:t>)</w:t>
      </w:r>
      <w:r w:rsidR="00B03F65">
        <w:rPr>
          <w:rFonts w:asciiTheme="minorHAnsi" w:eastAsia="Calibri" w:hAnsiTheme="minorHAnsi"/>
          <w:sz w:val="22"/>
          <w:szCs w:val="22"/>
        </w:rPr>
        <w:t xml:space="preserve">, </w:t>
      </w:r>
      <w:r w:rsidR="00B03F65" w:rsidRPr="00CF2CF9">
        <w:rPr>
          <w:rFonts w:asciiTheme="minorHAnsi" w:eastAsia="Calibri" w:hAnsiTheme="minorHAnsi"/>
          <w:sz w:val="22"/>
          <w:szCs w:val="22"/>
        </w:rPr>
        <w:t>or Chyrell Bellamy (</w:t>
      </w:r>
      <w:hyperlink r:id="rId19" w:history="1">
        <w:r w:rsidR="00B03F65" w:rsidRPr="006450AE">
          <w:rPr>
            <w:rStyle w:val="Hyperlink"/>
            <w:rFonts w:asciiTheme="minorHAnsi" w:eastAsia="Calibri" w:hAnsiTheme="minorHAnsi"/>
            <w:sz w:val="22"/>
            <w:szCs w:val="22"/>
          </w:rPr>
          <w:t>Chyrell.Bellamy@yale.edu</w:t>
        </w:r>
      </w:hyperlink>
      <w:r w:rsidR="00B03F65" w:rsidRPr="00CF2CF9">
        <w:rPr>
          <w:rFonts w:asciiTheme="minorHAnsi" w:eastAsia="Calibri" w:hAnsiTheme="minorHAnsi"/>
          <w:sz w:val="22"/>
          <w:szCs w:val="22"/>
        </w:rPr>
        <w:t>).</w:t>
      </w:r>
    </w:p>
    <w:bookmarkEnd w:id="4"/>
    <w:p w14:paraId="17EAF882" w14:textId="77777777" w:rsidR="003F46E1" w:rsidRPr="00BD2A4F" w:rsidRDefault="003F46E1">
      <w:pPr>
        <w:rPr>
          <w:rFonts w:asciiTheme="minorHAnsi" w:eastAsia="Calibri" w:hAnsiTheme="minorHAnsi"/>
          <w:sz w:val="22"/>
          <w:szCs w:val="22"/>
        </w:rPr>
      </w:pPr>
      <w:r w:rsidRPr="00BD2A4F">
        <w:rPr>
          <w:rFonts w:asciiTheme="minorHAnsi" w:eastAsia="Calibri" w:hAnsiTheme="minorHAnsi"/>
          <w:sz w:val="22"/>
          <w:szCs w:val="22"/>
        </w:rPr>
        <w:br w:type="page"/>
      </w:r>
    </w:p>
    <w:p w14:paraId="0E5B5710" w14:textId="77777777" w:rsidR="000E7246" w:rsidRDefault="000E7246" w:rsidP="000E7246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515C8">
        <w:rPr>
          <w:rStyle w:val="Heading1Char"/>
        </w:rPr>
        <w:t>Field of Research Training (FOT) Code List</w:t>
      </w:r>
    </w:p>
    <w:p w14:paraId="6127B051" w14:textId="77777777" w:rsidR="000E7246" w:rsidRPr="00664C27" w:rsidRDefault="000E7246" w:rsidP="000E7246">
      <w:pPr>
        <w:rPr>
          <w:rFonts w:ascii="Calibri" w:hAnsi="Calibri"/>
        </w:rPr>
      </w:pPr>
    </w:p>
    <w:p w14:paraId="4AA3F369" w14:textId="77777777" w:rsidR="000E7246" w:rsidRPr="009A40A2" w:rsidRDefault="000E7246" w:rsidP="000E7246">
      <w:pPr>
        <w:pStyle w:val="Title"/>
        <w:kinsoku w:val="0"/>
        <w:overflowPunct w:val="0"/>
        <w:rPr>
          <w:sz w:val="2"/>
          <w:szCs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Field of Research Training Codes"/>
      </w:tblPr>
      <w:tblGrid>
        <w:gridCol w:w="3339"/>
        <w:gridCol w:w="3480"/>
        <w:gridCol w:w="3394"/>
      </w:tblGrid>
      <w:tr w:rsidR="000E7246" w:rsidRPr="009A40A2" w14:paraId="4EA45B78" w14:textId="77777777" w:rsidTr="00EE7764">
        <w:trPr>
          <w:trHeight w:val="254"/>
        </w:trPr>
        <w:tc>
          <w:tcPr>
            <w:tcW w:w="3339" w:type="dxa"/>
            <w:vAlign w:val="center"/>
          </w:tcPr>
          <w:p w14:paraId="0EBDD0C6" w14:textId="77777777" w:rsidR="000E7246" w:rsidRPr="006A7BF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BF4">
              <w:rPr>
                <w:rFonts w:ascii="Arial" w:hAnsi="Arial" w:cs="Arial"/>
                <w:b/>
                <w:bCs/>
                <w:sz w:val="20"/>
                <w:szCs w:val="20"/>
              </w:rPr>
              <w:t>Field of Research Training Codes</w:t>
            </w:r>
          </w:p>
        </w:tc>
        <w:tc>
          <w:tcPr>
            <w:tcW w:w="3480" w:type="dxa"/>
            <w:vAlign w:val="center"/>
          </w:tcPr>
          <w:p w14:paraId="22FEF64D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240" w:line="480" w:lineRule="auto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2A3BAE8F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240" w:line="360" w:lineRule="auto"/>
              <w:rPr>
                <w:sz w:val="14"/>
                <w:szCs w:val="14"/>
              </w:rPr>
            </w:pPr>
          </w:p>
        </w:tc>
      </w:tr>
      <w:tr w:rsidR="000E7246" w:rsidRPr="009A40A2" w14:paraId="35B9F79D" w14:textId="77777777" w:rsidTr="00EE7764">
        <w:trPr>
          <w:trHeight w:val="254"/>
        </w:trPr>
        <w:tc>
          <w:tcPr>
            <w:tcW w:w="3339" w:type="dxa"/>
            <w:vAlign w:val="center"/>
          </w:tcPr>
          <w:p w14:paraId="1255FB4A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BIOLOGICAL/BIOMEDICAL SCIENCES</w:t>
            </w:r>
          </w:p>
        </w:tc>
        <w:tc>
          <w:tcPr>
            <w:tcW w:w="3480" w:type="dxa"/>
            <w:vAlign w:val="center"/>
          </w:tcPr>
          <w:p w14:paraId="0796008E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20A003AE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E7246" w:rsidRPr="009A40A2" w14:paraId="48A7310F" w14:textId="77777777" w:rsidTr="00EE7764">
        <w:trPr>
          <w:trHeight w:val="397"/>
        </w:trPr>
        <w:tc>
          <w:tcPr>
            <w:tcW w:w="3339" w:type="dxa"/>
            <w:vAlign w:val="center"/>
          </w:tcPr>
          <w:p w14:paraId="3A5D0DDD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130 Anatomy</w:t>
            </w:r>
          </w:p>
        </w:tc>
        <w:tc>
          <w:tcPr>
            <w:tcW w:w="3480" w:type="dxa"/>
            <w:vAlign w:val="center"/>
          </w:tcPr>
          <w:p w14:paraId="1EE9AA3C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145 Endocrinology</w:t>
            </w:r>
          </w:p>
        </w:tc>
        <w:tc>
          <w:tcPr>
            <w:tcW w:w="3394" w:type="dxa"/>
            <w:vAlign w:val="center"/>
          </w:tcPr>
          <w:p w14:paraId="05347633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175 Pathology, Human &amp; Animal</w:t>
            </w:r>
          </w:p>
        </w:tc>
      </w:tr>
      <w:tr w:rsidR="000E7246" w:rsidRPr="009A40A2" w14:paraId="5ABA4629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5111DE92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110 Bacteriology</w:t>
            </w:r>
          </w:p>
        </w:tc>
        <w:tc>
          <w:tcPr>
            <w:tcW w:w="3480" w:type="dxa"/>
            <w:vAlign w:val="center"/>
          </w:tcPr>
          <w:p w14:paraId="359463E0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148 Entomology</w:t>
            </w:r>
          </w:p>
        </w:tc>
        <w:tc>
          <w:tcPr>
            <w:tcW w:w="3394" w:type="dxa"/>
            <w:vAlign w:val="center"/>
          </w:tcPr>
          <w:p w14:paraId="18C8643D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180 Pharmacology, Human &amp; Animal</w:t>
            </w:r>
          </w:p>
        </w:tc>
      </w:tr>
      <w:tr w:rsidR="000E7246" w:rsidRPr="009A40A2" w14:paraId="522A5465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3722701B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100 Biochemistry</w:t>
            </w:r>
          </w:p>
        </w:tc>
        <w:tc>
          <w:tcPr>
            <w:tcW w:w="3480" w:type="dxa"/>
            <w:vAlign w:val="center"/>
          </w:tcPr>
          <w:p w14:paraId="3F339426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167 Environmental Toxicology</w:t>
            </w:r>
          </w:p>
        </w:tc>
        <w:tc>
          <w:tcPr>
            <w:tcW w:w="3394" w:type="dxa"/>
            <w:vAlign w:val="center"/>
          </w:tcPr>
          <w:p w14:paraId="38C75590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185 Physiology, Human &amp; Animal</w:t>
            </w:r>
          </w:p>
        </w:tc>
      </w:tr>
      <w:tr w:rsidR="000E7246" w:rsidRPr="009A40A2" w14:paraId="2B12825E" w14:textId="77777777" w:rsidTr="00EE7764">
        <w:trPr>
          <w:trHeight w:val="368"/>
        </w:trPr>
        <w:tc>
          <w:tcPr>
            <w:tcW w:w="3339" w:type="dxa"/>
            <w:vAlign w:val="center"/>
          </w:tcPr>
          <w:p w14:paraId="3CF493CA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102 Bioinformatics</w:t>
            </w:r>
          </w:p>
        </w:tc>
        <w:tc>
          <w:tcPr>
            <w:tcW w:w="3480" w:type="dxa"/>
            <w:vAlign w:val="center"/>
          </w:tcPr>
          <w:p w14:paraId="0DD671D8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134 Epidemiology</w:t>
            </w:r>
          </w:p>
        </w:tc>
        <w:tc>
          <w:tcPr>
            <w:tcW w:w="3394" w:type="dxa"/>
            <w:vAlign w:val="center"/>
          </w:tcPr>
          <w:p w14:paraId="76DA2D8D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115 Plant Genetics</w:t>
            </w:r>
          </w:p>
        </w:tc>
      </w:tr>
      <w:tr w:rsidR="000E7246" w:rsidRPr="009A40A2" w14:paraId="37B1A877" w14:textId="77777777" w:rsidTr="00EE7764">
        <w:trPr>
          <w:trHeight w:val="735"/>
        </w:trPr>
        <w:tc>
          <w:tcPr>
            <w:tcW w:w="3339" w:type="dxa"/>
            <w:vAlign w:val="center"/>
          </w:tcPr>
          <w:p w14:paraId="00202BA4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355" w:hanging="2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103 Biomedical Sciences (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see also Statistics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MATHEMATICS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and SOCIAL SCIENCES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80" w:type="dxa"/>
            <w:vAlign w:val="center"/>
          </w:tcPr>
          <w:p w14:paraId="6D36DDBC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137 Evolutionary Biology</w:t>
            </w:r>
          </w:p>
        </w:tc>
        <w:tc>
          <w:tcPr>
            <w:tcW w:w="3394" w:type="dxa"/>
            <w:vAlign w:val="center"/>
          </w:tcPr>
          <w:p w14:paraId="6CE5671D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120 Plant Pathology/Phytopathology</w:t>
            </w:r>
          </w:p>
        </w:tc>
      </w:tr>
      <w:tr w:rsidR="000E7246" w:rsidRPr="009A40A2" w14:paraId="42F03CE3" w14:textId="77777777" w:rsidTr="00EE7764">
        <w:trPr>
          <w:trHeight w:val="460"/>
        </w:trPr>
        <w:tc>
          <w:tcPr>
            <w:tcW w:w="3339" w:type="dxa"/>
            <w:vAlign w:val="center"/>
          </w:tcPr>
          <w:p w14:paraId="3598AA7C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133 Biometrics &amp; Biostatistics</w:t>
            </w:r>
          </w:p>
        </w:tc>
        <w:tc>
          <w:tcPr>
            <w:tcW w:w="3480" w:type="dxa"/>
            <w:vAlign w:val="center"/>
          </w:tcPr>
          <w:p w14:paraId="3CD114F0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170 Genetics/Genomics, Human &amp; Animal</w:t>
            </w:r>
          </w:p>
        </w:tc>
        <w:tc>
          <w:tcPr>
            <w:tcW w:w="3394" w:type="dxa"/>
            <w:vAlign w:val="center"/>
          </w:tcPr>
          <w:p w14:paraId="3C1D1660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125 Plant Physiology</w:t>
            </w:r>
          </w:p>
        </w:tc>
      </w:tr>
      <w:tr w:rsidR="000E7246" w:rsidRPr="009A40A2" w14:paraId="250A0E31" w14:textId="77777777" w:rsidTr="00EE7764">
        <w:trPr>
          <w:trHeight w:val="459"/>
        </w:trPr>
        <w:tc>
          <w:tcPr>
            <w:tcW w:w="3339" w:type="dxa"/>
            <w:vAlign w:val="center"/>
          </w:tcPr>
          <w:p w14:paraId="155CAC68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1F4EC064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105 Biophysics (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PHYSICS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80" w:type="dxa"/>
            <w:vAlign w:val="center"/>
          </w:tcPr>
          <w:p w14:paraId="2B376F0E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08AC44CE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151 Immunology</w:t>
            </w:r>
          </w:p>
        </w:tc>
        <w:tc>
          <w:tcPr>
            <w:tcW w:w="3394" w:type="dxa"/>
            <w:vAlign w:val="center"/>
          </w:tcPr>
          <w:p w14:paraId="53D848B5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2B6A3899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155 Structural Biology</w:t>
            </w:r>
          </w:p>
        </w:tc>
      </w:tr>
      <w:tr w:rsidR="000E7246" w:rsidRPr="009A40A2" w14:paraId="3F3AEB00" w14:textId="77777777" w:rsidTr="00EE7764">
        <w:trPr>
          <w:trHeight w:val="459"/>
        </w:trPr>
        <w:tc>
          <w:tcPr>
            <w:tcW w:w="3339" w:type="dxa"/>
            <w:vAlign w:val="center"/>
          </w:tcPr>
          <w:p w14:paraId="0DCF21A8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107 Biotechnology</w:t>
            </w:r>
          </w:p>
        </w:tc>
        <w:tc>
          <w:tcPr>
            <w:tcW w:w="3480" w:type="dxa"/>
            <w:vAlign w:val="center"/>
          </w:tcPr>
          <w:p w14:paraId="5E4AD1D1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77602A12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169 Toxicology</w:t>
            </w:r>
          </w:p>
        </w:tc>
      </w:tr>
      <w:tr w:rsidR="000E7246" w:rsidRPr="009A40A2" w14:paraId="656BD324" w14:textId="77777777" w:rsidTr="00EE7764">
        <w:trPr>
          <w:trHeight w:val="460"/>
        </w:trPr>
        <w:tc>
          <w:tcPr>
            <w:tcW w:w="3339" w:type="dxa"/>
            <w:vAlign w:val="center"/>
          </w:tcPr>
          <w:p w14:paraId="52563F95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51D21623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129 Botany/Plant Biology</w:t>
            </w:r>
          </w:p>
        </w:tc>
        <w:tc>
          <w:tcPr>
            <w:tcW w:w="3480" w:type="dxa"/>
            <w:vAlign w:val="center"/>
          </w:tcPr>
          <w:p w14:paraId="03A822D9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644D820C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157 Microbiology</w:t>
            </w:r>
          </w:p>
        </w:tc>
        <w:tc>
          <w:tcPr>
            <w:tcW w:w="3394" w:type="dxa"/>
            <w:vAlign w:val="center"/>
          </w:tcPr>
          <w:p w14:paraId="0C82EE70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1601FDA1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168 Virology</w:t>
            </w:r>
          </w:p>
        </w:tc>
      </w:tr>
      <w:tr w:rsidR="000E7246" w:rsidRPr="009A40A2" w14:paraId="32ACDA72" w14:textId="77777777" w:rsidTr="00EE7764">
        <w:trPr>
          <w:trHeight w:val="368"/>
        </w:trPr>
        <w:tc>
          <w:tcPr>
            <w:tcW w:w="3339" w:type="dxa"/>
            <w:vAlign w:val="center"/>
          </w:tcPr>
          <w:p w14:paraId="748FFB1E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158 Cancer Biology</w:t>
            </w:r>
          </w:p>
        </w:tc>
        <w:tc>
          <w:tcPr>
            <w:tcW w:w="3480" w:type="dxa"/>
            <w:vAlign w:val="center"/>
          </w:tcPr>
          <w:p w14:paraId="52A1B571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154 Molecular Biology</w:t>
            </w:r>
          </w:p>
        </w:tc>
        <w:tc>
          <w:tcPr>
            <w:tcW w:w="3394" w:type="dxa"/>
            <w:vAlign w:val="center"/>
          </w:tcPr>
          <w:p w14:paraId="20BAA085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188 Wildlife Biology</w:t>
            </w:r>
          </w:p>
        </w:tc>
      </w:tr>
      <w:tr w:rsidR="000E7246" w:rsidRPr="009A40A2" w14:paraId="2CEBFAE7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2C450FDF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136 Cell/Cellular Biology &amp; Histology</w:t>
            </w:r>
          </w:p>
        </w:tc>
        <w:tc>
          <w:tcPr>
            <w:tcW w:w="3480" w:type="dxa"/>
            <w:vAlign w:val="center"/>
          </w:tcPr>
          <w:p w14:paraId="707EAA49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159 Molecular Medicine</w:t>
            </w:r>
          </w:p>
        </w:tc>
        <w:tc>
          <w:tcPr>
            <w:tcW w:w="3394" w:type="dxa"/>
            <w:vAlign w:val="center"/>
          </w:tcPr>
          <w:p w14:paraId="4657AF46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189 Zoology</w:t>
            </w:r>
          </w:p>
        </w:tc>
      </w:tr>
      <w:tr w:rsidR="000E7246" w:rsidRPr="009A40A2" w14:paraId="5ACDF7D1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74054E06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104 Computational Biology</w:t>
            </w:r>
          </w:p>
        </w:tc>
        <w:tc>
          <w:tcPr>
            <w:tcW w:w="3480" w:type="dxa"/>
            <w:vAlign w:val="center"/>
          </w:tcPr>
          <w:p w14:paraId="0A8F41C8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160 Neurosciences &amp; Neurobiology</w:t>
            </w:r>
          </w:p>
        </w:tc>
        <w:tc>
          <w:tcPr>
            <w:tcW w:w="3394" w:type="dxa"/>
            <w:vAlign w:val="center"/>
          </w:tcPr>
          <w:p w14:paraId="34DB440A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198 Biology/Biomedical Sciences, General</w:t>
            </w:r>
          </w:p>
        </w:tc>
      </w:tr>
      <w:tr w:rsidR="000E7246" w:rsidRPr="009A40A2" w14:paraId="7205DBD7" w14:textId="77777777" w:rsidTr="00EE7764">
        <w:trPr>
          <w:trHeight w:val="368"/>
        </w:trPr>
        <w:tc>
          <w:tcPr>
            <w:tcW w:w="3339" w:type="dxa"/>
            <w:tcBorders>
              <w:bottom w:val="nil"/>
            </w:tcBorders>
            <w:vAlign w:val="center"/>
          </w:tcPr>
          <w:p w14:paraId="2AA8F201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142 Developmental Biology/Embryology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2E58EB7A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163 Nutrition Sciences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244E7C5E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199 Biology/Biomedical Sciences, Other</w:t>
            </w:r>
          </w:p>
        </w:tc>
      </w:tr>
      <w:tr w:rsidR="000E7246" w:rsidRPr="009A40A2" w14:paraId="287753D8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5CFC210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139 Ecology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E54BC7F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166 Parasitology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43D0486D" w14:textId="77777777" w:rsidR="000E7246" w:rsidRPr="009A40A2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0E7246" w:rsidRPr="009A40A2" w14:paraId="15C85F6D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04D83B92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HEALTH SCIENCES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7672090E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0FD2670F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77642B90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43019C2F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222 Kinesiology/Exercise Physiology </w:t>
            </w:r>
          </w:p>
        </w:tc>
        <w:tc>
          <w:tcPr>
            <w:tcW w:w="3480" w:type="dxa"/>
            <w:vAlign w:val="center"/>
          </w:tcPr>
          <w:p w14:paraId="2FD18AC5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215 Public Health </w:t>
            </w:r>
          </w:p>
        </w:tc>
        <w:tc>
          <w:tcPr>
            <w:tcW w:w="3394" w:type="dxa"/>
            <w:vAlign w:val="center"/>
          </w:tcPr>
          <w:p w14:paraId="14C57D4A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4E819636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58E82F8B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210 Environmental Health </w:t>
            </w:r>
          </w:p>
        </w:tc>
        <w:tc>
          <w:tcPr>
            <w:tcW w:w="3480" w:type="dxa"/>
            <w:vAlign w:val="center"/>
          </w:tcPr>
          <w:p w14:paraId="5E74C7A1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577 Medical Physics/Radiological Science </w:t>
            </w:r>
          </w:p>
        </w:tc>
        <w:tc>
          <w:tcPr>
            <w:tcW w:w="3394" w:type="dxa"/>
            <w:vAlign w:val="center"/>
          </w:tcPr>
          <w:p w14:paraId="411B470D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245 Rehabilitation/Therapeutic Services </w:t>
            </w:r>
          </w:p>
        </w:tc>
      </w:tr>
      <w:tr w:rsidR="000E7246" w:rsidRPr="009A40A2" w14:paraId="1ECCD69F" w14:textId="77777777" w:rsidTr="00EE7764">
        <w:trPr>
          <w:trHeight w:val="576"/>
        </w:trPr>
        <w:tc>
          <w:tcPr>
            <w:tcW w:w="3339" w:type="dxa"/>
            <w:vAlign w:val="center"/>
          </w:tcPr>
          <w:p w14:paraId="5C6C8350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227 Gerontology (also in SOCIAL SCIENCES) </w:t>
            </w:r>
          </w:p>
        </w:tc>
        <w:tc>
          <w:tcPr>
            <w:tcW w:w="3480" w:type="dxa"/>
            <w:vAlign w:val="center"/>
          </w:tcPr>
          <w:p w14:paraId="49F66AE7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 Speech-Language Pathology &amp; Audiology </w:t>
            </w:r>
          </w:p>
        </w:tc>
        <w:tc>
          <w:tcPr>
            <w:tcW w:w="3394" w:type="dxa"/>
            <w:vAlign w:val="center"/>
          </w:tcPr>
          <w:p w14:paraId="0D700DC4" w14:textId="77777777" w:rsidR="000E7246" w:rsidRPr="00B70174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0FF46DC7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3352510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280 Health and Behavior </w:t>
            </w:r>
          </w:p>
        </w:tc>
        <w:tc>
          <w:tcPr>
            <w:tcW w:w="3480" w:type="dxa"/>
            <w:vAlign w:val="center"/>
          </w:tcPr>
          <w:p w14:paraId="77FA5286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Nursing Science </w:t>
            </w:r>
          </w:p>
        </w:tc>
        <w:tc>
          <w:tcPr>
            <w:tcW w:w="3394" w:type="dxa"/>
            <w:vAlign w:val="center"/>
          </w:tcPr>
          <w:p w14:paraId="593CE39A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 Veterinary Sciences </w:t>
            </w:r>
          </w:p>
        </w:tc>
      </w:tr>
      <w:tr w:rsidR="000E7246" w:rsidRPr="009A40A2" w14:paraId="6C6C6A13" w14:textId="77777777" w:rsidTr="00EE7764">
        <w:trPr>
          <w:trHeight w:val="373"/>
        </w:trPr>
        <w:tc>
          <w:tcPr>
            <w:tcW w:w="3339" w:type="dxa"/>
            <w:tcBorders>
              <w:bottom w:val="nil"/>
            </w:tcBorders>
            <w:vAlign w:val="center"/>
          </w:tcPr>
          <w:p w14:paraId="2F24352C" w14:textId="77777777" w:rsidR="000E7246" w:rsidRPr="00005FD5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F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213 Health Services Research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1B18B693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207 Oral Biology/Oral Pathology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1E20D3DC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298 Health Sciences, General </w:t>
            </w:r>
          </w:p>
        </w:tc>
      </w:tr>
      <w:tr w:rsidR="000E7246" w:rsidRPr="009A40A2" w14:paraId="54C14A5B" w14:textId="77777777" w:rsidTr="00EE7764">
        <w:trPr>
          <w:trHeight w:val="540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162E3BDD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212 Health Systems/Service Administration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06BB4290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 Pharmaceutical Sciences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8F54768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299 Health Sciences, Other </w:t>
            </w:r>
          </w:p>
        </w:tc>
      </w:tr>
      <w:tr w:rsidR="000E7246" w:rsidRPr="009A40A2" w14:paraId="0BFBCF00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164E5C47" w14:textId="77777777" w:rsidR="000E7246" w:rsidRPr="00486961" w:rsidRDefault="000E7246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CHEMISTRY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5736D3C0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6D666349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66CE9C2A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5640E0A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527 Chemical Biology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11F67215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526 Organic Chemistry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3683513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539 Chemistry, Other </w:t>
            </w:r>
          </w:p>
        </w:tc>
      </w:tr>
      <w:tr w:rsidR="000E7246" w:rsidRPr="009A40A2" w14:paraId="5C9C0B7C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1F49EF85" w14:textId="77777777" w:rsidR="000E7246" w:rsidRPr="00486961" w:rsidRDefault="000E7246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PHYSICS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7276893F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487C1E1D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5182219B" w14:textId="77777777" w:rsidTr="00EE7764">
        <w:trPr>
          <w:trHeight w:val="567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97182CA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565 Biophysics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BIOLOGICAL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42B36B0E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579 Physics,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81ED299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1F0903C8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0850120D" w14:textId="77777777" w:rsidR="000E7246" w:rsidRPr="00486961" w:rsidRDefault="000E7246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COMPUTER &amp; INFORMATION SCIENCES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02D12EEE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2E020866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600C98D9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37E2C827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410 Information Sciences &amp; Systems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1225585D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419 Computer &amp; Information Science,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3DBB933E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11DBEF0C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5E50A92D" w14:textId="77777777" w:rsidR="000E7246" w:rsidRPr="00486961" w:rsidRDefault="000E7246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MATHEMATICS &amp; STATISTICS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57771636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0E9C00EB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432B7586" w14:textId="77777777" w:rsidTr="00EE7764">
        <w:trPr>
          <w:trHeight w:val="414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3D6E5143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450 Statistics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SOCIAL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4C30502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499 Mathematics &amp; Statistics,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47EE53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7B95E397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75485EBB" w14:textId="77777777" w:rsidR="000E7246" w:rsidRPr="00486961" w:rsidRDefault="000E7246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ENGINEERING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74672FF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35A7A5F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290E4081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40491E47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306 Bioengineering &amp; Biomedical Engineering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501B5E89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312 Chemical Engineering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45069851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399 Engineering, Other </w:t>
            </w:r>
          </w:p>
        </w:tc>
      </w:tr>
      <w:tr w:rsidR="000E7246" w:rsidRPr="009A40A2" w14:paraId="691A5890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22CD6FFA" w14:textId="77777777" w:rsidR="000E7246" w:rsidRPr="00486961" w:rsidRDefault="000E7246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PSYCHOLOGY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E4D9EDD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42D46458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43FE49DD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32C468ED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 Clinical Psychology </w:t>
            </w:r>
          </w:p>
        </w:tc>
        <w:tc>
          <w:tcPr>
            <w:tcW w:w="3480" w:type="dxa"/>
            <w:vAlign w:val="center"/>
          </w:tcPr>
          <w:p w14:paraId="33FA130E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615 Experimental Psychology </w:t>
            </w:r>
          </w:p>
        </w:tc>
        <w:tc>
          <w:tcPr>
            <w:tcW w:w="3394" w:type="dxa"/>
            <w:vAlign w:val="center"/>
          </w:tcPr>
          <w:p w14:paraId="1BB9DA7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633 Psychometrics &amp; Quantitative Psychology </w:t>
            </w:r>
          </w:p>
        </w:tc>
      </w:tr>
      <w:tr w:rsidR="000E7246" w:rsidRPr="009A40A2" w14:paraId="4B5695C2" w14:textId="77777777" w:rsidTr="00EE7764">
        <w:trPr>
          <w:trHeight w:val="783"/>
        </w:trPr>
        <w:tc>
          <w:tcPr>
            <w:tcW w:w="3339" w:type="dxa"/>
            <w:vAlign w:val="center"/>
          </w:tcPr>
          <w:p w14:paraId="0D648632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626 Cognitive Neuroscience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see also Neurosciences &amp; Neurobiology in BIOLOGICAL/BIOMEDICAL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vAlign w:val="center"/>
          </w:tcPr>
          <w:p w14:paraId="647CD6A6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614 Health &amp; Medical Psychology </w:t>
            </w:r>
          </w:p>
        </w:tc>
        <w:tc>
          <w:tcPr>
            <w:tcW w:w="3394" w:type="dxa"/>
            <w:vAlign w:val="center"/>
          </w:tcPr>
          <w:p w14:paraId="244377C5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639 Social Psychology </w:t>
            </w:r>
          </w:p>
        </w:tc>
      </w:tr>
      <w:tr w:rsidR="000E7246" w:rsidRPr="009A40A2" w14:paraId="20340CE1" w14:textId="77777777" w:rsidTr="00EE7764">
        <w:trPr>
          <w:trHeight w:val="549"/>
        </w:trPr>
        <w:tc>
          <w:tcPr>
            <w:tcW w:w="3339" w:type="dxa"/>
            <w:tcBorders>
              <w:bottom w:val="nil"/>
            </w:tcBorders>
            <w:vAlign w:val="center"/>
          </w:tcPr>
          <w:p w14:paraId="53BC2178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603 Cognitive Psychology &amp; Psycholinguistics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735CEB4E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627 Neuropsychology/Physiological Psychology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4EBC130F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649 Psychology, Other </w:t>
            </w:r>
          </w:p>
        </w:tc>
      </w:tr>
      <w:tr w:rsidR="000E7246" w:rsidRPr="009A40A2" w14:paraId="4EB3A71A" w14:textId="77777777" w:rsidTr="00EE7764">
        <w:trPr>
          <w:trHeight w:val="450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07DED2D5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612 Developmental &amp; Child Psychology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0A4AE69C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624 Personality Psychology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67DAF1B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1EFA8147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5D1E79DE" w14:textId="77777777" w:rsidR="000E7246" w:rsidRPr="00486961" w:rsidRDefault="000E7246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SOCIAL SCIENCES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7536294A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39DAEE73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3918C3EB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0B3E4FEC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662 Demography/Population Studies </w:t>
            </w:r>
          </w:p>
        </w:tc>
        <w:tc>
          <w:tcPr>
            <w:tcW w:w="3480" w:type="dxa"/>
            <w:vAlign w:val="center"/>
          </w:tcPr>
          <w:p w14:paraId="708CBD0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217 Health Policy Analysis </w:t>
            </w:r>
          </w:p>
        </w:tc>
        <w:tc>
          <w:tcPr>
            <w:tcW w:w="3394" w:type="dxa"/>
            <w:vAlign w:val="center"/>
          </w:tcPr>
          <w:p w14:paraId="623C29B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699 Social Sciences, Other </w:t>
            </w:r>
          </w:p>
        </w:tc>
      </w:tr>
      <w:tr w:rsidR="000E7246" w:rsidRPr="009A40A2" w14:paraId="6685B16D" w14:textId="77777777" w:rsidTr="00EE7764">
        <w:trPr>
          <w:trHeight w:val="373"/>
        </w:trPr>
        <w:tc>
          <w:tcPr>
            <w:tcW w:w="3339" w:type="dxa"/>
            <w:tcBorders>
              <w:bottom w:val="nil"/>
            </w:tcBorders>
            <w:vAlign w:val="center"/>
          </w:tcPr>
          <w:p w14:paraId="0620ECEF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667 Economics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382E492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686 Sociology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62B8CC62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3C2771FE" w14:textId="77777777" w:rsidTr="00EE7764">
        <w:trPr>
          <w:trHeight w:val="801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31F49D08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684 Gerontology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HEALTH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10390E1B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690 Statistics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MATHEMATICS; see also Biometrics and Statistics in BIOLOGICAL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7DEDF3F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1C541859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504CEBB9" w14:textId="77777777" w:rsidR="000E7246" w:rsidRPr="00486961" w:rsidRDefault="000E7246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FIELDS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1FBF8DE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2A871C4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7246" w:rsidRPr="009A40A2" w14:paraId="52B3B979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6136D849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980 Social Work </w:t>
            </w:r>
          </w:p>
        </w:tc>
        <w:tc>
          <w:tcPr>
            <w:tcW w:w="3480" w:type="dxa"/>
            <w:vAlign w:val="center"/>
          </w:tcPr>
          <w:p w14:paraId="10144D14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989 Other </w:t>
            </w:r>
          </w:p>
        </w:tc>
        <w:tc>
          <w:tcPr>
            <w:tcW w:w="3394" w:type="dxa"/>
            <w:vAlign w:val="center"/>
          </w:tcPr>
          <w:p w14:paraId="75DDA299" w14:textId="77777777" w:rsidR="000E7246" w:rsidRPr="00486961" w:rsidRDefault="000E7246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3DF3464" w14:textId="77777777" w:rsidR="000E7246" w:rsidRPr="00664C27" w:rsidRDefault="000E7246" w:rsidP="000E7246">
      <w:pPr>
        <w:rPr>
          <w:rFonts w:ascii="Calibri" w:hAnsi="Calibri"/>
        </w:rPr>
      </w:pPr>
    </w:p>
    <w:p w14:paraId="6D59E919" w14:textId="7EA940B9" w:rsidR="00255442" w:rsidRPr="00C25A7C" w:rsidRDefault="00255442" w:rsidP="004E485C">
      <w:pPr>
        <w:rPr>
          <w:rFonts w:asciiTheme="minorHAnsi" w:hAnsiTheme="minorHAnsi"/>
          <w:color w:val="000000"/>
          <w:sz w:val="22"/>
          <w:szCs w:val="22"/>
        </w:rPr>
      </w:pPr>
    </w:p>
    <w:sectPr w:rsidR="00255442" w:rsidRPr="00C25A7C" w:rsidSect="000820CE">
      <w:foot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448E" w14:textId="77777777" w:rsidR="00B1715B" w:rsidRDefault="00B1715B">
      <w:r>
        <w:separator/>
      </w:r>
    </w:p>
  </w:endnote>
  <w:endnote w:type="continuationSeparator" w:id="0">
    <w:p w14:paraId="41D261EF" w14:textId="77777777" w:rsidR="00B1715B" w:rsidRDefault="00B1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1C0" w14:textId="77777777" w:rsidR="00840E50" w:rsidRPr="00335D2C" w:rsidRDefault="00840E50" w:rsidP="003453D2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CED16" w14:textId="77777777" w:rsidR="00B1715B" w:rsidRDefault="00B1715B">
      <w:r>
        <w:separator/>
      </w:r>
    </w:p>
  </w:footnote>
  <w:footnote w:type="continuationSeparator" w:id="0">
    <w:p w14:paraId="6901F375" w14:textId="77777777" w:rsidR="00B1715B" w:rsidRDefault="00B1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AE8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FE78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486B2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DDC4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634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BCE34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AEB6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E429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3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F63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B0A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722C5"/>
    <w:multiLevelType w:val="hybridMultilevel"/>
    <w:tmpl w:val="37D0AA70"/>
    <w:lvl w:ilvl="0" w:tplc="079EA6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C0493"/>
    <w:multiLevelType w:val="hybridMultilevel"/>
    <w:tmpl w:val="33AEF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3E154B"/>
    <w:multiLevelType w:val="hybridMultilevel"/>
    <w:tmpl w:val="1C24F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92741"/>
    <w:multiLevelType w:val="hybridMultilevel"/>
    <w:tmpl w:val="45DE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51C08"/>
    <w:multiLevelType w:val="hybridMultilevel"/>
    <w:tmpl w:val="3C06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31C8A"/>
    <w:multiLevelType w:val="hybridMultilevel"/>
    <w:tmpl w:val="26B65B62"/>
    <w:lvl w:ilvl="0" w:tplc="AFA4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C3BFC"/>
    <w:multiLevelType w:val="hybridMultilevel"/>
    <w:tmpl w:val="7048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4700A"/>
    <w:multiLevelType w:val="hybridMultilevel"/>
    <w:tmpl w:val="FB7C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21B00"/>
    <w:multiLevelType w:val="hybridMultilevel"/>
    <w:tmpl w:val="185E3D7C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472858"/>
    <w:multiLevelType w:val="hybridMultilevel"/>
    <w:tmpl w:val="5B76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04E6"/>
    <w:multiLevelType w:val="hybridMultilevel"/>
    <w:tmpl w:val="8286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973DDD"/>
    <w:multiLevelType w:val="hybridMultilevel"/>
    <w:tmpl w:val="834C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E7101"/>
    <w:multiLevelType w:val="hybridMultilevel"/>
    <w:tmpl w:val="240E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97163"/>
    <w:multiLevelType w:val="hybridMultilevel"/>
    <w:tmpl w:val="FC5859C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70565BAD"/>
    <w:multiLevelType w:val="hybridMultilevel"/>
    <w:tmpl w:val="0B20129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2D5AC6"/>
    <w:multiLevelType w:val="hybridMultilevel"/>
    <w:tmpl w:val="A5649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A1C03"/>
    <w:multiLevelType w:val="hybridMultilevel"/>
    <w:tmpl w:val="D9B6A99C"/>
    <w:lvl w:ilvl="0" w:tplc="784C8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8884613">
    <w:abstractNumId w:val="16"/>
  </w:num>
  <w:num w:numId="2" w16cid:durableId="633028317">
    <w:abstractNumId w:val="21"/>
  </w:num>
  <w:num w:numId="3" w16cid:durableId="1766152761">
    <w:abstractNumId w:val="19"/>
  </w:num>
  <w:num w:numId="4" w16cid:durableId="126048246">
    <w:abstractNumId w:val="27"/>
  </w:num>
  <w:num w:numId="5" w16cid:durableId="7591336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1756750">
    <w:abstractNumId w:val="26"/>
  </w:num>
  <w:num w:numId="7" w16cid:durableId="702169765">
    <w:abstractNumId w:val="12"/>
  </w:num>
  <w:num w:numId="8" w16cid:durableId="911816584">
    <w:abstractNumId w:val="0"/>
  </w:num>
  <w:num w:numId="9" w16cid:durableId="1310406709">
    <w:abstractNumId w:val="24"/>
  </w:num>
  <w:num w:numId="10" w16cid:durableId="1233352683">
    <w:abstractNumId w:val="14"/>
  </w:num>
  <w:num w:numId="11" w16cid:durableId="1591625535">
    <w:abstractNumId w:val="23"/>
  </w:num>
  <w:num w:numId="12" w16cid:durableId="283081155">
    <w:abstractNumId w:val="18"/>
  </w:num>
  <w:num w:numId="13" w16cid:durableId="1428574314">
    <w:abstractNumId w:val="13"/>
  </w:num>
  <w:num w:numId="14" w16cid:durableId="1931742577">
    <w:abstractNumId w:val="20"/>
  </w:num>
  <w:num w:numId="15" w16cid:durableId="248201260">
    <w:abstractNumId w:val="22"/>
  </w:num>
  <w:num w:numId="16" w16cid:durableId="1761028343">
    <w:abstractNumId w:val="15"/>
  </w:num>
  <w:num w:numId="17" w16cid:durableId="1199781388">
    <w:abstractNumId w:val="25"/>
  </w:num>
  <w:num w:numId="18" w16cid:durableId="746001034">
    <w:abstractNumId w:val="11"/>
  </w:num>
  <w:num w:numId="19" w16cid:durableId="626283496">
    <w:abstractNumId w:val="1"/>
  </w:num>
  <w:num w:numId="20" w16cid:durableId="459494277">
    <w:abstractNumId w:val="2"/>
  </w:num>
  <w:num w:numId="21" w16cid:durableId="1553079640">
    <w:abstractNumId w:val="3"/>
  </w:num>
  <w:num w:numId="22" w16cid:durableId="1545747932">
    <w:abstractNumId w:val="4"/>
  </w:num>
  <w:num w:numId="23" w16cid:durableId="860557675">
    <w:abstractNumId w:val="9"/>
  </w:num>
  <w:num w:numId="24" w16cid:durableId="1180580115">
    <w:abstractNumId w:val="5"/>
  </w:num>
  <w:num w:numId="25" w16cid:durableId="789322884">
    <w:abstractNumId w:val="6"/>
  </w:num>
  <w:num w:numId="26" w16cid:durableId="1772779987">
    <w:abstractNumId w:val="7"/>
  </w:num>
  <w:num w:numId="27" w16cid:durableId="1540895985">
    <w:abstractNumId w:val="8"/>
  </w:num>
  <w:num w:numId="28" w16cid:durableId="1784958991">
    <w:abstractNumId w:val="10"/>
  </w:num>
  <w:num w:numId="29" w16cid:durableId="7523599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6"/>
    <w:rsid w:val="00004353"/>
    <w:rsid w:val="0001114C"/>
    <w:rsid w:val="000266D8"/>
    <w:rsid w:val="00026C13"/>
    <w:rsid w:val="00031B86"/>
    <w:rsid w:val="00035950"/>
    <w:rsid w:val="000361BE"/>
    <w:rsid w:val="00040658"/>
    <w:rsid w:val="00070F76"/>
    <w:rsid w:val="00081331"/>
    <w:rsid w:val="000820CE"/>
    <w:rsid w:val="00091C22"/>
    <w:rsid w:val="000A1461"/>
    <w:rsid w:val="000C08D4"/>
    <w:rsid w:val="000E119F"/>
    <w:rsid w:val="000E4031"/>
    <w:rsid w:val="000E4B4E"/>
    <w:rsid w:val="000E6E4A"/>
    <w:rsid w:val="000E713E"/>
    <w:rsid w:val="000E7246"/>
    <w:rsid w:val="000F3F0A"/>
    <w:rsid w:val="000F41D6"/>
    <w:rsid w:val="001212F1"/>
    <w:rsid w:val="001241C9"/>
    <w:rsid w:val="00125969"/>
    <w:rsid w:val="001261B2"/>
    <w:rsid w:val="00142DA2"/>
    <w:rsid w:val="001542A7"/>
    <w:rsid w:val="00176284"/>
    <w:rsid w:val="0018486C"/>
    <w:rsid w:val="00193235"/>
    <w:rsid w:val="00193412"/>
    <w:rsid w:val="001B6945"/>
    <w:rsid w:val="001B7EBB"/>
    <w:rsid w:val="001C076D"/>
    <w:rsid w:val="001C0A04"/>
    <w:rsid w:val="001C3A27"/>
    <w:rsid w:val="001F1D52"/>
    <w:rsid w:val="001F346A"/>
    <w:rsid w:val="001F4EAC"/>
    <w:rsid w:val="001F5CA3"/>
    <w:rsid w:val="00204614"/>
    <w:rsid w:val="00212776"/>
    <w:rsid w:val="00214784"/>
    <w:rsid w:val="00221447"/>
    <w:rsid w:val="00236537"/>
    <w:rsid w:val="00247997"/>
    <w:rsid w:val="00255442"/>
    <w:rsid w:val="0025616D"/>
    <w:rsid w:val="002653C9"/>
    <w:rsid w:val="0028667C"/>
    <w:rsid w:val="002A0587"/>
    <w:rsid w:val="002A1FCA"/>
    <w:rsid w:val="002A2D27"/>
    <w:rsid w:val="002A6CBB"/>
    <w:rsid w:val="002B043D"/>
    <w:rsid w:val="002D204D"/>
    <w:rsid w:val="002E7F10"/>
    <w:rsid w:val="002F3573"/>
    <w:rsid w:val="002F5B47"/>
    <w:rsid w:val="00305150"/>
    <w:rsid w:val="00306B01"/>
    <w:rsid w:val="00310270"/>
    <w:rsid w:val="00310EF8"/>
    <w:rsid w:val="00312B4F"/>
    <w:rsid w:val="003248B1"/>
    <w:rsid w:val="00343B90"/>
    <w:rsid w:val="003453D2"/>
    <w:rsid w:val="00355440"/>
    <w:rsid w:val="00376B73"/>
    <w:rsid w:val="003837B8"/>
    <w:rsid w:val="00393A66"/>
    <w:rsid w:val="003B5771"/>
    <w:rsid w:val="003B6F69"/>
    <w:rsid w:val="003C4DFD"/>
    <w:rsid w:val="003C6D80"/>
    <w:rsid w:val="003D4A06"/>
    <w:rsid w:val="003D5876"/>
    <w:rsid w:val="003E2A3A"/>
    <w:rsid w:val="003F1ECC"/>
    <w:rsid w:val="003F26B3"/>
    <w:rsid w:val="003F46E1"/>
    <w:rsid w:val="00411EE2"/>
    <w:rsid w:val="0041777D"/>
    <w:rsid w:val="0042381F"/>
    <w:rsid w:val="00426BE1"/>
    <w:rsid w:val="00433695"/>
    <w:rsid w:val="004520EE"/>
    <w:rsid w:val="004529CC"/>
    <w:rsid w:val="00465560"/>
    <w:rsid w:val="004675D1"/>
    <w:rsid w:val="00470B4A"/>
    <w:rsid w:val="00477A70"/>
    <w:rsid w:val="00482078"/>
    <w:rsid w:val="0048690D"/>
    <w:rsid w:val="00486C74"/>
    <w:rsid w:val="00497E9C"/>
    <w:rsid w:val="004A39F7"/>
    <w:rsid w:val="004A5426"/>
    <w:rsid w:val="004E1984"/>
    <w:rsid w:val="004E485C"/>
    <w:rsid w:val="004E6728"/>
    <w:rsid w:val="004F3D0B"/>
    <w:rsid w:val="00510E10"/>
    <w:rsid w:val="00512CD1"/>
    <w:rsid w:val="00513604"/>
    <w:rsid w:val="00515BFF"/>
    <w:rsid w:val="00516046"/>
    <w:rsid w:val="00516B3E"/>
    <w:rsid w:val="00517498"/>
    <w:rsid w:val="00517BC6"/>
    <w:rsid w:val="00554834"/>
    <w:rsid w:val="00583BAC"/>
    <w:rsid w:val="005851D9"/>
    <w:rsid w:val="00593591"/>
    <w:rsid w:val="0059593B"/>
    <w:rsid w:val="0059763C"/>
    <w:rsid w:val="005A0991"/>
    <w:rsid w:val="005B63F6"/>
    <w:rsid w:val="005C11AC"/>
    <w:rsid w:val="005C3ADE"/>
    <w:rsid w:val="005C3AF7"/>
    <w:rsid w:val="005D2C4A"/>
    <w:rsid w:val="005D42F8"/>
    <w:rsid w:val="005D49A8"/>
    <w:rsid w:val="005E1836"/>
    <w:rsid w:val="005E6336"/>
    <w:rsid w:val="005F1F11"/>
    <w:rsid w:val="00601929"/>
    <w:rsid w:val="00607868"/>
    <w:rsid w:val="00612384"/>
    <w:rsid w:val="006179E8"/>
    <w:rsid w:val="00623559"/>
    <w:rsid w:val="00625FF9"/>
    <w:rsid w:val="00641A95"/>
    <w:rsid w:val="006427D1"/>
    <w:rsid w:val="006450AE"/>
    <w:rsid w:val="00651AF3"/>
    <w:rsid w:val="00663740"/>
    <w:rsid w:val="00664C27"/>
    <w:rsid w:val="00666569"/>
    <w:rsid w:val="00697B65"/>
    <w:rsid w:val="006A42D7"/>
    <w:rsid w:val="006A4F4A"/>
    <w:rsid w:val="006A5F7F"/>
    <w:rsid w:val="006D09A0"/>
    <w:rsid w:val="006D31CE"/>
    <w:rsid w:val="006E3442"/>
    <w:rsid w:val="006E7856"/>
    <w:rsid w:val="006F14FE"/>
    <w:rsid w:val="006F74FC"/>
    <w:rsid w:val="00704ADA"/>
    <w:rsid w:val="0071161D"/>
    <w:rsid w:val="00725084"/>
    <w:rsid w:val="007268AD"/>
    <w:rsid w:val="007275E4"/>
    <w:rsid w:val="00734077"/>
    <w:rsid w:val="007376B8"/>
    <w:rsid w:val="00745277"/>
    <w:rsid w:val="00753AE8"/>
    <w:rsid w:val="00754D8A"/>
    <w:rsid w:val="00792397"/>
    <w:rsid w:val="00793C59"/>
    <w:rsid w:val="007A5956"/>
    <w:rsid w:val="007B3936"/>
    <w:rsid w:val="007C6733"/>
    <w:rsid w:val="007C6C9B"/>
    <w:rsid w:val="007E7B06"/>
    <w:rsid w:val="007F0364"/>
    <w:rsid w:val="007F0C9A"/>
    <w:rsid w:val="007F6637"/>
    <w:rsid w:val="00807137"/>
    <w:rsid w:val="0082196C"/>
    <w:rsid w:val="008242B8"/>
    <w:rsid w:val="008300D6"/>
    <w:rsid w:val="008352D8"/>
    <w:rsid w:val="00837353"/>
    <w:rsid w:val="00840E50"/>
    <w:rsid w:val="00841B48"/>
    <w:rsid w:val="0086334E"/>
    <w:rsid w:val="0086483B"/>
    <w:rsid w:val="00876216"/>
    <w:rsid w:val="00877F2E"/>
    <w:rsid w:val="00891AE8"/>
    <w:rsid w:val="00892CB3"/>
    <w:rsid w:val="008A4D93"/>
    <w:rsid w:val="008A6AE0"/>
    <w:rsid w:val="008B5A59"/>
    <w:rsid w:val="008B60C1"/>
    <w:rsid w:val="008C154C"/>
    <w:rsid w:val="008D268F"/>
    <w:rsid w:val="008D477C"/>
    <w:rsid w:val="008D7761"/>
    <w:rsid w:val="008D7D66"/>
    <w:rsid w:val="008E6B3A"/>
    <w:rsid w:val="008F38F7"/>
    <w:rsid w:val="008F5E3D"/>
    <w:rsid w:val="00920C88"/>
    <w:rsid w:val="009221DA"/>
    <w:rsid w:val="0092475D"/>
    <w:rsid w:val="009253EF"/>
    <w:rsid w:val="00926302"/>
    <w:rsid w:val="00932B50"/>
    <w:rsid w:val="00936FB8"/>
    <w:rsid w:val="00937924"/>
    <w:rsid w:val="0094777F"/>
    <w:rsid w:val="009505C7"/>
    <w:rsid w:val="00955897"/>
    <w:rsid w:val="00957A53"/>
    <w:rsid w:val="009656FD"/>
    <w:rsid w:val="00965DE8"/>
    <w:rsid w:val="009759D0"/>
    <w:rsid w:val="00986205"/>
    <w:rsid w:val="00995DB2"/>
    <w:rsid w:val="009A1521"/>
    <w:rsid w:val="009A7077"/>
    <w:rsid w:val="009A7E52"/>
    <w:rsid w:val="009B4BD3"/>
    <w:rsid w:val="009C094A"/>
    <w:rsid w:val="009C1102"/>
    <w:rsid w:val="009C2C6A"/>
    <w:rsid w:val="009C5D42"/>
    <w:rsid w:val="009D5D4C"/>
    <w:rsid w:val="009D6FBB"/>
    <w:rsid w:val="009E347A"/>
    <w:rsid w:val="009E5B86"/>
    <w:rsid w:val="009E7CBB"/>
    <w:rsid w:val="009F00B6"/>
    <w:rsid w:val="00A05B6A"/>
    <w:rsid w:val="00A07D34"/>
    <w:rsid w:val="00A12794"/>
    <w:rsid w:val="00A43745"/>
    <w:rsid w:val="00A53D27"/>
    <w:rsid w:val="00A63DDD"/>
    <w:rsid w:val="00A6694A"/>
    <w:rsid w:val="00A75B62"/>
    <w:rsid w:val="00A77252"/>
    <w:rsid w:val="00A82A48"/>
    <w:rsid w:val="00A92885"/>
    <w:rsid w:val="00A951D2"/>
    <w:rsid w:val="00AA19D6"/>
    <w:rsid w:val="00AB55A9"/>
    <w:rsid w:val="00AB578D"/>
    <w:rsid w:val="00AC023B"/>
    <w:rsid w:val="00AC4960"/>
    <w:rsid w:val="00AC5659"/>
    <w:rsid w:val="00AD1E9D"/>
    <w:rsid w:val="00AD2BCB"/>
    <w:rsid w:val="00B0138E"/>
    <w:rsid w:val="00B03F65"/>
    <w:rsid w:val="00B13B12"/>
    <w:rsid w:val="00B141E3"/>
    <w:rsid w:val="00B1715B"/>
    <w:rsid w:val="00B4625B"/>
    <w:rsid w:val="00B462E4"/>
    <w:rsid w:val="00B4678F"/>
    <w:rsid w:val="00B503AA"/>
    <w:rsid w:val="00B532D4"/>
    <w:rsid w:val="00B537B7"/>
    <w:rsid w:val="00B561B0"/>
    <w:rsid w:val="00B56712"/>
    <w:rsid w:val="00B6238C"/>
    <w:rsid w:val="00B634D1"/>
    <w:rsid w:val="00B638A2"/>
    <w:rsid w:val="00B72D34"/>
    <w:rsid w:val="00B75315"/>
    <w:rsid w:val="00B825FA"/>
    <w:rsid w:val="00B875B9"/>
    <w:rsid w:val="00B87BEE"/>
    <w:rsid w:val="00B91FDF"/>
    <w:rsid w:val="00BA4794"/>
    <w:rsid w:val="00BB1919"/>
    <w:rsid w:val="00BB2389"/>
    <w:rsid w:val="00BB2DC7"/>
    <w:rsid w:val="00BB382E"/>
    <w:rsid w:val="00BB4FCF"/>
    <w:rsid w:val="00BB76D4"/>
    <w:rsid w:val="00BC7384"/>
    <w:rsid w:val="00BD01BB"/>
    <w:rsid w:val="00BD2A4F"/>
    <w:rsid w:val="00BD7579"/>
    <w:rsid w:val="00BF30D5"/>
    <w:rsid w:val="00BF3853"/>
    <w:rsid w:val="00BF626F"/>
    <w:rsid w:val="00BF6B82"/>
    <w:rsid w:val="00C04199"/>
    <w:rsid w:val="00C10C2E"/>
    <w:rsid w:val="00C25A7C"/>
    <w:rsid w:val="00C40129"/>
    <w:rsid w:val="00C613F3"/>
    <w:rsid w:val="00C84E83"/>
    <w:rsid w:val="00C87475"/>
    <w:rsid w:val="00C92DD8"/>
    <w:rsid w:val="00C9365B"/>
    <w:rsid w:val="00C964D3"/>
    <w:rsid w:val="00CC05AD"/>
    <w:rsid w:val="00CC6458"/>
    <w:rsid w:val="00CC7A1E"/>
    <w:rsid w:val="00CE0580"/>
    <w:rsid w:val="00CE7282"/>
    <w:rsid w:val="00CF11C3"/>
    <w:rsid w:val="00CF6874"/>
    <w:rsid w:val="00CF7AAC"/>
    <w:rsid w:val="00D02364"/>
    <w:rsid w:val="00D03829"/>
    <w:rsid w:val="00D0688C"/>
    <w:rsid w:val="00D10818"/>
    <w:rsid w:val="00D42C94"/>
    <w:rsid w:val="00D43DA2"/>
    <w:rsid w:val="00D47376"/>
    <w:rsid w:val="00D5357B"/>
    <w:rsid w:val="00D63DF4"/>
    <w:rsid w:val="00D67373"/>
    <w:rsid w:val="00D67880"/>
    <w:rsid w:val="00D761C0"/>
    <w:rsid w:val="00DA7F96"/>
    <w:rsid w:val="00DC60E3"/>
    <w:rsid w:val="00DD35C6"/>
    <w:rsid w:val="00DE029E"/>
    <w:rsid w:val="00DE0934"/>
    <w:rsid w:val="00DE463F"/>
    <w:rsid w:val="00DE47C3"/>
    <w:rsid w:val="00DE7AB2"/>
    <w:rsid w:val="00DF29F6"/>
    <w:rsid w:val="00DF7B75"/>
    <w:rsid w:val="00DF7F69"/>
    <w:rsid w:val="00E03AC9"/>
    <w:rsid w:val="00E06C79"/>
    <w:rsid w:val="00E14FA9"/>
    <w:rsid w:val="00E264C5"/>
    <w:rsid w:val="00E26ECB"/>
    <w:rsid w:val="00E45A81"/>
    <w:rsid w:val="00E541A1"/>
    <w:rsid w:val="00E5505B"/>
    <w:rsid w:val="00E60F81"/>
    <w:rsid w:val="00E674C5"/>
    <w:rsid w:val="00E67DA6"/>
    <w:rsid w:val="00E7072A"/>
    <w:rsid w:val="00E769AE"/>
    <w:rsid w:val="00E84225"/>
    <w:rsid w:val="00E91AD6"/>
    <w:rsid w:val="00E92990"/>
    <w:rsid w:val="00E93FF6"/>
    <w:rsid w:val="00EA25FC"/>
    <w:rsid w:val="00EB0776"/>
    <w:rsid w:val="00EB19DB"/>
    <w:rsid w:val="00EB5D9A"/>
    <w:rsid w:val="00EC76BA"/>
    <w:rsid w:val="00ED635F"/>
    <w:rsid w:val="00EF2D06"/>
    <w:rsid w:val="00F032D8"/>
    <w:rsid w:val="00F15257"/>
    <w:rsid w:val="00F160E6"/>
    <w:rsid w:val="00F173EF"/>
    <w:rsid w:val="00F2120D"/>
    <w:rsid w:val="00F21964"/>
    <w:rsid w:val="00F2226E"/>
    <w:rsid w:val="00F25370"/>
    <w:rsid w:val="00F30864"/>
    <w:rsid w:val="00F3680D"/>
    <w:rsid w:val="00F40079"/>
    <w:rsid w:val="00F51704"/>
    <w:rsid w:val="00F55092"/>
    <w:rsid w:val="00F70A30"/>
    <w:rsid w:val="00FA57A9"/>
    <w:rsid w:val="00FB0983"/>
    <w:rsid w:val="00FB6900"/>
    <w:rsid w:val="00FC510B"/>
    <w:rsid w:val="00FE6E59"/>
    <w:rsid w:val="00FF1007"/>
    <w:rsid w:val="00FF2E2F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55653"/>
  <w15:docId w15:val="{320E90A9-DC7A-4F50-83B9-7CACB2B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1929"/>
    <w:pPr>
      <w:keepNext/>
      <w:autoSpaceDE w:val="0"/>
      <w:autoSpaceDN w:val="0"/>
      <w:jc w:val="center"/>
      <w:outlineLvl w:val="0"/>
    </w:pPr>
    <w:rPr>
      <w:rFonts w:ascii="Cambria" w:hAnsi="Cambria"/>
      <w:b/>
      <w:bCs/>
      <w:sz w:val="28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6019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01929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1929"/>
    <w:rPr>
      <w:rFonts w:ascii="Cambria" w:hAnsi="Cambria"/>
      <w:b/>
      <w:bCs/>
      <w:sz w:val="28"/>
      <w:szCs w:val="22"/>
      <w:lang w:val="x-none" w:eastAsia="x-none"/>
    </w:rPr>
  </w:style>
  <w:style w:type="character" w:styleId="Hyperlink">
    <w:name w:val="Hyperlink"/>
    <w:rsid w:val="00335D2C"/>
    <w:rPr>
      <w:color w:val="0000FF"/>
      <w:u w:val="single"/>
    </w:rPr>
  </w:style>
  <w:style w:type="paragraph" w:styleId="Header">
    <w:name w:val="header"/>
    <w:basedOn w:val="Normal"/>
    <w:rsid w:val="00335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D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ooter">
    <w:name w:val="Form Footer"/>
    <w:basedOn w:val="Normal"/>
    <w:rsid w:val="00E02874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rsid w:val="00E02874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02874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E0287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02874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PersonalDataParagraph">
    <w:name w:val="PersonalDataParagraph"/>
    <w:basedOn w:val="Normal"/>
    <w:rsid w:val="00E02874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Arial10ptlineitem">
    <w:name w:val="Arial10ptline item"/>
    <w:basedOn w:val="Normal"/>
    <w:rsid w:val="00E02874"/>
    <w:pPr>
      <w:autoSpaceDE w:val="0"/>
      <w:autoSpaceDN w:val="0"/>
    </w:pPr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E02874"/>
    <w:rPr>
      <w:sz w:val="18"/>
    </w:rPr>
  </w:style>
  <w:style w:type="paragraph" w:styleId="BalloonText">
    <w:name w:val="Balloon Text"/>
    <w:basedOn w:val="Normal"/>
    <w:semiHidden/>
    <w:rsid w:val="00A54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E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355440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212F1"/>
  </w:style>
  <w:style w:type="paragraph" w:styleId="NormalWeb">
    <w:name w:val="Normal (Web)"/>
    <w:basedOn w:val="Normal"/>
    <w:uiPriority w:val="99"/>
    <w:unhideWhenUsed/>
    <w:rsid w:val="0012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212F1"/>
  </w:style>
  <w:style w:type="paragraph" w:customStyle="1" w:styleId="SingleSp11pt">
    <w:name w:val="SingleSp11pt"/>
    <w:basedOn w:val="DataField11pt"/>
    <w:rsid w:val="009E5B86"/>
    <w:pPr>
      <w:spacing w:line="240" w:lineRule="auto"/>
    </w:pPr>
  </w:style>
  <w:style w:type="paragraph" w:customStyle="1" w:styleId="DataField10pt">
    <w:name w:val="Data Field 10pt"/>
    <w:basedOn w:val="Normal"/>
    <w:rsid w:val="009E5B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PageNumber">
    <w:name w:val="page number"/>
    <w:rsid w:val="009E5B86"/>
    <w:rPr>
      <w:rFonts w:ascii="Arial" w:hAnsi="Arial"/>
      <w:sz w:val="20"/>
      <w:u w:val="single"/>
    </w:rPr>
  </w:style>
  <w:style w:type="character" w:styleId="CommentReference">
    <w:name w:val="annotation reference"/>
    <w:rsid w:val="00FF5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81C"/>
  </w:style>
  <w:style w:type="paragraph" w:styleId="CommentSubject">
    <w:name w:val="annotation subject"/>
    <w:basedOn w:val="CommentText"/>
    <w:next w:val="CommentText"/>
    <w:link w:val="CommentSubjectChar"/>
    <w:rsid w:val="00FF581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F581C"/>
    <w:rPr>
      <w:b/>
      <w:bCs/>
    </w:rPr>
  </w:style>
  <w:style w:type="paragraph" w:customStyle="1" w:styleId="regulartext">
    <w:name w:val="regulartext"/>
    <w:basedOn w:val="Normal"/>
    <w:rsid w:val="0071161D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71161D"/>
    <w:pPr>
      <w:ind w:left="720"/>
    </w:pPr>
  </w:style>
  <w:style w:type="paragraph" w:styleId="ListParagraph">
    <w:name w:val="List Paragraph"/>
    <w:basedOn w:val="Normal"/>
    <w:uiPriority w:val="34"/>
    <w:qFormat/>
    <w:rsid w:val="00754D8A"/>
    <w:pPr>
      <w:ind w:left="720"/>
      <w:contextualSpacing/>
    </w:pPr>
  </w:style>
  <w:style w:type="table" w:styleId="GridTable4">
    <w:name w:val="Grid Table 4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2554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5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5442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B87B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ion">
    <w:name w:val="Revision"/>
    <w:hidden/>
    <w:uiPriority w:val="99"/>
    <w:semiHidden/>
    <w:rsid w:val="00DF7B7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01929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601929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21">
          <w:blockQuote w:val="1"/>
          <w:marLeft w:val="251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ants.nih.gov/grants/forms/othersupport.htm" TargetMode="External"/><Relationship Id="rId18" Type="http://schemas.openxmlformats.org/officeDocument/2006/relationships/hyperlink" Target="mailto:ejennifer.edelman@yale.ed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rants.nih.gov/grants/forms/biosketch.htm" TargetMode="External"/><Relationship Id="rId17" Type="http://schemas.openxmlformats.org/officeDocument/2006/relationships/hyperlink" Target="mailto:Lloyd.cantley@yal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CCI_Funding_Opportunities@yale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ants.nih.gov/grants/guide/notice-files/NOT-OD-20-03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ants.nih.gov/grants/policy/nihgps/html5/section_11/11.3.8_allowable_and_unallowable_costs.htm" TargetMode="External"/><Relationship Id="rId10" Type="http://schemas.openxmlformats.org/officeDocument/2006/relationships/hyperlink" Target="https://medicine.yale.edu/ycci/education/predoc/" TargetMode="External"/><Relationship Id="rId19" Type="http://schemas.openxmlformats.org/officeDocument/2006/relationships/hyperlink" Target="mailto:Chyrell.Bellamy@yale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grants.nih.gov/grants/guide/notice-files/NOT-OD-24-10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76A81672B14392F99911ACCD8BB1" ma:contentTypeVersion="16" ma:contentTypeDescription="Create a new document." ma:contentTypeScope="" ma:versionID="dd01f2c47ca360ed2dfb2224acaf5696">
  <xsd:schema xmlns:xsd="http://www.w3.org/2001/XMLSchema" xmlns:xs="http://www.w3.org/2001/XMLSchema" xmlns:p="http://schemas.microsoft.com/office/2006/metadata/properties" xmlns:ns2="eefd32aa-1f15-4638-9381-b09279c47174" xmlns:ns3="1ec7f90d-f498-423b-a144-fdbd31f889bb" targetNamespace="http://schemas.microsoft.com/office/2006/metadata/properties" ma:root="true" ma:fieldsID="4d960e50f5d2aac8f27a1307f8c32cd1" ns2:_="" ns3:_="">
    <xsd:import namespace="eefd32aa-1f15-4638-9381-b09279c47174"/>
    <xsd:import namespace="1ec7f90d-f498-423b-a144-fdbd31f88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32aa-1f15-4638-9381-b09279c47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7f90d-f498-423b-a144-fdbd31f889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0a5022-5729-40c6-aa4c-0a4b060009d9}" ma:internalName="TaxCatchAll" ma:showField="CatchAllData" ma:web="1ec7f90d-f498-423b-a144-fdbd31f88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6529E-E871-4B04-8056-D7792704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32aa-1f15-4638-9381-b09279c47174"/>
    <ds:schemaRef ds:uri="1ec7f90d-f498-423b-a144-fdbd31f88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A422A-9B31-4340-B368-5686BB1A0C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1029</Words>
  <Characters>7824</Characters>
  <Application>Microsoft Office Word</Application>
  <DocSecurity>0</DocSecurity>
  <Lines>312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YCCI Multidisciplinary Pre-doc Application</vt:lpstr>
    </vt:vector>
  </TitlesOfParts>
  <Manager/>
  <Company>Yale University</Company>
  <LinksUpToDate>false</LinksUpToDate>
  <CharactersWithSpaces>8643</CharactersWithSpaces>
  <SharedDoc>false</SharedDoc>
  <HyperlinkBase/>
  <HLinks>
    <vt:vector size="24" baseType="variant"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http://grants.nih.gov/grants/funding/phs398/othersupport.doc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http://grants.nih.gov/grants/funding/phs398/biosketchsample.doc</vt:lpwstr>
      </vt:variant>
      <vt:variant>
        <vt:lpwstr/>
      </vt:variant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  <vt:variant>
        <vt:i4>2359329</vt:i4>
      </vt:variant>
      <vt:variant>
        <vt:i4>-1</vt:i4>
      </vt:variant>
      <vt:variant>
        <vt:i4>1026</vt:i4>
      </vt:variant>
      <vt:variant>
        <vt:i4>1</vt:i4>
      </vt:variant>
      <vt:variant>
        <vt:lpwstr>41300701S2_YCCILogo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YCCI Multidisciplinary Pre-doc Application</dc:title>
  <dc:subject/>
  <dc:creator>Costantino, Christine</dc:creator>
  <cp:keywords/>
  <dc:description/>
  <cp:lastModifiedBy>Costantino, Christine</cp:lastModifiedBy>
  <cp:revision>10</cp:revision>
  <cp:lastPrinted>2017-02-06T20:00:00Z</cp:lastPrinted>
  <dcterms:created xsi:type="dcterms:W3CDTF">2024-11-14T15:45:00Z</dcterms:created>
  <dcterms:modified xsi:type="dcterms:W3CDTF">2024-11-14T15:49:00Z</dcterms:modified>
  <cp:category/>
</cp:coreProperties>
</file>