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EEBA" w14:textId="77777777" w:rsidR="00DC1841" w:rsidRDefault="00DC1841" w:rsidP="00657A82">
      <w:pPr>
        <w:jc w:val="center"/>
        <w:rPr>
          <w:rFonts w:ascii="YaleAdmin-BoldItalic" w:hAnsi="YaleAdmin-BoldItalic"/>
        </w:rPr>
      </w:pPr>
    </w:p>
    <w:p w14:paraId="18774478" w14:textId="77777777" w:rsidR="004E385B" w:rsidRDefault="0022495E" w:rsidP="00657A82">
      <w:pPr>
        <w:jc w:val="center"/>
        <w:rPr>
          <w:rFonts w:ascii="YaleAdmin-BoldItalic" w:hAnsi="YaleAdmin-BoldItalic"/>
        </w:rPr>
      </w:pPr>
      <w:r>
        <w:rPr>
          <w:noProof/>
        </w:rPr>
        <mc:AlternateContent>
          <mc:Choice Requires="wps">
            <w:drawing>
              <wp:inline distT="0" distB="0" distL="0" distR="0" wp14:anchorId="4AED430F" wp14:editId="0B327C94">
                <wp:extent cx="304800" cy="304800"/>
                <wp:effectExtent l="0" t="0" r="0" b="0"/>
                <wp:docPr id="1" name="AutoShape 1" descr="http://medicine.yale.edu/ysph/intranet/communications/branding/YSPH_EnvironmentalHealthSciences-Color_116542_284_106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7F70C" id="AutoShape 1" o:spid="_x0000_s1026" alt="http://medicine.yale.edu/ysph/intranet/communications/branding/YSPH_EnvironmentalHealthSciences-Color_116542_284_106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AGKnTQRAwAAO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657A82">
        <w:rPr>
          <w:noProof/>
        </w:rPr>
        <w:drawing>
          <wp:anchor distT="0" distB="0" distL="114300" distR="114300" simplePos="0" relativeHeight="251658240" behindDoc="0" locked="0" layoutInCell="1" allowOverlap="1" wp14:anchorId="2AE20359" wp14:editId="3BA72F0B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943600" cy="833120"/>
            <wp:effectExtent l="0" t="0" r="0" b="5080"/>
            <wp:wrapSquare wrapText="bothSides"/>
            <wp:docPr id="2" name="Picture 2" descr="http://medicine.yale.edu/ysph/intranet/communications/branding/YSPH_Biostatistics-Color_116530_284_1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e.yale.edu/ysph/intranet/communications/branding/YSPH_Biostatistics-Color_116530_284_10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A5C7A" w14:textId="77777777" w:rsidR="0022495E" w:rsidRDefault="0022495E">
      <w:pPr>
        <w:rPr>
          <w:rFonts w:ascii="YaleAdmin-BoldItalic" w:hAnsi="YaleAdmin-BoldItalic"/>
        </w:rPr>
      </w:pPr>
    </w:p>
    <w:p w14:paraId="010A8699" w14:textId="77777777" w:rsidR="0022495E" w:rsidRDefault="0022495E" w:rsidP="0022495E">
      <w:pPr>
        <w:jc w:val="center"/>
        <w:rPr>
          <w:rFonts w:ascii="YaleNew" w:hAnsi="YaleNew"/>
          <w:b/>
          <w:i/>
          <w:sz w:val="48"/>
          <w:szCs w:val="48"/>
        </w:rPr>
      </w:pPr>
      <w:bookmarkStart w:id="0" w:name="_Hlk30148355"/>
      <w:bookmarkStart w:id="1" w:name="_GoBack"/>
      <w:r w:rsidRPr="0022495E">
        <w:rPr>
          <w:rFonts w:ascii="YaleNew" w:hAnsi="YaleNew"/>
          <w:b/>
          <w:i/>
          <w:sz w:val="48"/>
          <w:szCs w:val="48"/>
        </w:rPr>
        <w:t xml:space="preserve">Dissertation Presentation </w:t>
      </w:r>
    </w:p>
    <w:p w14:paraId="0BDA39A2" w14:textId="77777777" w:rsidR="0022495E" w:rsidRDefault="0022495E" w:rsidP="0022495E">
      <w:pPr>
        <w:jc w:val="center"/>
        <w:rPr>
          <w:rFonts w:ascii="YaleNew" w:hAnsi="YaleNew"/>
          <w:b/>
          <w:i/>
          <w:sz w:val="48"/>
          <w:szCs w:val="48"/>
        </w:rPr>
      </w:pPr>
      <w:r>
        <w:rPr>
          <w:rFonts w:ascii="YaleNew" w:hAnsi="YaleNew"/>
          <w:b/>
          <w:i/>
          <w:sz w:val="48"/>
          <w:szCs w:val="48"/>
        </w:rPr>
        <w:t>Topic:</w:t>
      </w:r>
    </w:p>
    <w:p w14:paraId="4DE1A91C" w14:textId="77777777" w:rsidR="0022495E" w:rsidRPr="00276D1C" w:rsidRDefault="0022495E" w:rsidP="0022495E">
      <w:pPr>
        <w:jc w:val="center"/>
        <w:rPr>
          <w:rFonts w:ascii="YaleNew" w:hAnsi="YaleNew"/>
          <w:b/>
          <w:i/>
          <w:sz w:val="20"/>
          <w:szCs w:val="20"/>
        </w:rPr>
      </w:pPr>
    </w:p>
    <w:p w14:paraId="6521716C" w14:textId="7AF97422" w:rsidR="00DE0CB1" w:rsidRDefault="00AC6B2D" w:rsidP="00DE0CB1">
      <w:pPr>
        <w:jc w:val="center"/>
        <w:rPr>
          <w:rFonts w:ascii="YaleNew" w:hAnsi="YaleNew"/>
          <w:b/>
          <w:i/>
          <w:color w:val="002060"/>
          <w:sz w:val="44"/>
          <w:szCs w:val="44"/>
        </w:rPr>
      </w:pPr>
      <w:bookmarkStart w:id="2" w:name="_Hlk30148335"/>
      <w:r>
        <w:rPr>
          <w:rFonts w:ascii="YaleNew" w:hAnsi="YaleNew"/>
          <w:b/>
          <w:i/>
          <w:color w:val="002060"/>
          <w:sz w:val="44"/>
          <w:szCs w:val="44"/>
        </w:rPr>
        <w:t xml:space="preserve">Statistical Methods for Cardiovascular Disease Risk Assessment </w:t>
      </w:r>
    </w:p>
    <w:bookmarkEnd w:id="2"/>
    <w:p w14:paraId="4F092116" w14:textId="77777777" w:rsidR="00F85489" w:rsidRPr="00F85489" w:rsidRDefault="00F85489" w:rsidP="00DE0CB1">
      <w:pPr>
        <w:jc w:val="center"/>
        <w:rPr>
          <w:rFonts w:ascii="YaleNew" w:hAnsi="YaleNew"/>
          <w:b/>
          <w:i/>
          <w:sz w:val="28"/>
          <w:szCs w:val="28"/>
        </w:rPr>
      </w:pPr>
      <w:r w:rsidRPr="00F85489">
        <w:rPr>
          <w:rFonts w:ascii="YaleNew" w:hAnsi="YaleNew"/>
          <w:b/>
          <w:i/>
          <w:sz w:val="44"/>
          <w:szCs w:val="44"/>
        </w:rPr>
        <w:t>Presenter:</w:t>
      </w:r>
    </w:p>
    <w:p w14:paraId="2C473591" w14:textId="68A49274" w:rsidR="00DE0CB1" w:rsidRDefault="00AC6B2D" w:rsidP="00DE0CB1">
      <w:pPr>
        <w:jc w:val="center"/>
        <w:rPr>
          <w:rFonts w:ascii="YaleNew" w:hAnsi="YaleNew"/>
          <w:b/>
          <w:i/>
          <w:sz w:val="44"/>
          <w:szCs w:val="44"/>
        </w:rPr>
      </w:pPr>
      <w:proofErr w:type="spellStart"/>
      <w:r>
        <w:rPr>
          <w:rFonts w:ascii="YaleNew" w:hAnsi="YaleNew"/>
          <w:b/>
          <w:i/>
          <w:sz w:val="44"/>
          <w:szCs w:val="44"/>
        </w:rPr>
        <w:t>Xiaochen</w:t>
      </w:r>
      <w:proofErr w:type="spellEnd"/>
      <w:r>
        <w:rPr>
          <w:rFonts w:ascii="YaleNew" w:hAnsi="YaleNew"/>
          <w:b/>
          <w:i/>
          <w:sz w:val="44"/>
          <w:szCs w:val="44"/>
        </w:rPr>
        <w:t xml:space="preserve"> Wang</w:t>
      </w:r>
    </w:p>
    <w:p w14:paraId="42DEB6B8" w14:textId="6325EF93" w:rsidR="00DE0CB1" w:rsidRDefault="00DE0CB1" w:rsidP="00DE0CB1">
      <w:pPr>
        <w:jc w:val="center"/>
        <w:rPr>
          <w:rFonts w:ascii="YaleNew" w:hAnsi="YaleNew"/>
          <w:b/>
          <w:i/>
          <w:sz w:val="44"/>
          <w:szCs w:val="44"/>
        </w:rPr>
      </w:pPr>
      <w:r>
        <w:rPr>
          <w:rFonts w:ascii="YaleNew" w:hAnsi="YaleNew"/>
          <w:b/>
          <w:i/>
          <w:sz w:val="44"/>
          <w:szCs w:val="44"/>
        </w:rPr>
        <w:t>PhD Candidate</w:t>
      </w:r>
    </w:p>
    <w:p w14:paraId="75148FC6" w14:textId="77777777" w:rsidR="0022495E" w:rsidRDefault="0022495E" w:rsidP="0022495E">
      <w:pPr>
        <w:jc w:val="center"/>
        <w:rPr>
          <w:rFonts w:ascii="Wingdings 2" w:hAnsi="Wingdings 2"/>
          <w:b/>
          <w:i/>
          <w:sz w:val="48"/>
          <w:szCs w:val="48"/>
        </w:rPr>
      </w:pP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  <w:r>
        <w:rPr>
          <w:rFonts w:ascii="Wingdings 2" w:hAnsi="Wingdings 2"/>
          <w:b/>
          <w:i/>
          <w:sz w:val="48"/>
          <w:szCs w:val="48"/>
        </w:rPr>
        <w:t></w:t>
      </w:r>
    </w:p>
    <w:p w14:paraId="30DCA474" w14:textId="638E1E4E" w:rsidR="00DE0CB1" w:rsidRPr="00E11EE7" w:rsidRDefault="00000B62" w:rsidP="00DE0CB1">
      <w:pPr>
        <w:jc w:val="center"/>
        <w:rPr>
          <w:rFonts w:ascii="YaleNew" w:hAnsi="YaleNew"/>
          <w:b/>
          <w:i/>
          <w:sz w:val="44"/>
          <w:szCs w:val="44"/>
        </w:rPr>
      </w:pPr>
      <w:r>
        <w:rPr>
          <w:rFonts w:ascii="YaleNew" w:hAnsi="YaleNew"/>
          <w:b/>
          <w:i/>
          <w:sz w:val="44"/>
          <w:szCs w:val="44"/>
        </w:rPr>
        <w:t>Friday, January 31</w:t>
      </w:r>
    </w:p>
    <w:p w14:paraId="1B9DC3FE" w14:textId="70AFD758" w:rsidR="00DE0CB1" w:rsidRDefault="00AC6B2D" w:rsidP="00DE0CB1">
      <w:pPr>
        <w:jc w:val="center"/>
        <w:rPr>
          <w:rFonts w:ascii="YaleNew" w:hAnsi="YaleNew"/>
          <w:b/>
          <w:i/>
          <w:sz w:val="44"/>
          <w:szCs w:val="44"/>
        </w:rPr>
      </w:pPr>
      <w:r>
        <w:rPr>
          <w:rFonts w:ascii="YaleNew" w:hAnsi="YaleNew"/>
          <w:b/>
          <w:i/>
          <w:sz w:val="44"/>
          <w:szCs w:val="44"/>
        </w:rPr>
        <w:t>3-4</w:t>
      </w:r>
      <w:r w:rsidR="00DE0CB1">
        <w:rPr>
          <w:rFonts w:ascii="YaleNew" w:hAnsi="YaleNew"/>
          <w:b/>
          <w:i/>
          <w:sz w:val="44"/>
          <w:szCs w:val="44"/>
        </w:rPr>
        <w:t xml:space="preserve"> pm</w:t>
      </w:r>
    </w:p>
    <w:p w14:paraId="0E74B68D" w14:textId="6787E71F" w:rsidR="00DE0CB1" w:rsidRPr="00E11EE7" w:rsidRDefault="00AC6B2D" w:rsidP="00DE0CB1">
      <w:pPr>
        <w:jc w:val="center"/>
        <w:rPr>
          <w:rFonts w:ascii="YaleNew" w:hAnsi="YaleNew"/>
          <w:b/>
          <w:i/>
          <w:color w:val="0070C0"/>
          <w:sz w:val="44"/>
          <w:szCs w:val="44"/>
        </w:rPr>
      </w:pPr>
      <w:r>
        <w:rPr>
          <w:rFonts w:ascii="YaleNew" w:hAnsi="YaleNew"/>
          <w:b/>
          <w:i/>
          <w:sz w:val="44"/>
          <w:szCs w:val="44"/>
        </w:rPr>
        <w:t>47 College St., Room 106B</w:t>
      </w:r>
    </w:p>
    <w:bookmarkEnd w:id="0"/>
    <w:bookmarkEnd w:id="1"/>
    <w:p w14:paraId="2E8BF971" w14:textId="77777777" w:rsidR="00453C27" w:rsidRPr="0022495E" w:rsidRDefault="00453C27" w:rsidP="00DE0CB1">
      <w:pPr>
        <w:jc w:val="center"/>
        <w:rPr>
          <w:rFonts w:ascii="YaleNew" w:hAnsi="YaleNew"/>
          <w:b/>
          <w:i/>
          <w:sz w:val="48"/>
          <w:szCs w:val="48"/>
        </w:rPr>
      </w:pPr>
    </w:p>
    <w:sectPr w:rsidR="00453C27" w:rsidRPr="0022495E" w:rsidSect="0086540E">
      <w:pgSz w:w="12240" w:h="15840"/>
      <w:pgMar w:top="126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Admin-Bold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5E"/>
    <w:rsid w:val="00000B62"/>
    <w:rsid w:val="00142082"/>
    <w:rsid w:val="0022495E"/>
    <w:rsid w:val="00266A81"/>
    <w:rsid w:val="00276D1C"/>
    <w:rsid w:val="002D1329"/>
    <w:rsid w:val="00341EFA"/>
    <w:rsid w:val="00453C27"/>
    <w:rsid w:val="004E385B"/>
    <w:rsid w:val="005C0471"/>
    <w:rsid w:val="005C1F9E"/>
    <w:rsid w:val="00657A82"/>
    <w:rsid w:val="007D3F89"/>
    <w:rsid w:val="0086540E"/>
    <w:rsid w:val="008C4BEC"/>
    <w:rsid w:val="00AC6B2D"/>
    <w:rsid w:val="00CF71EF"/>
    <w:rsid w:val="00DC1841"/>
    <w:rsid w:val="00DE0CB1"/>
    <w:rsid w:val="00DE6BFA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B9A0"/>
  <w15:chartTrackingRefBased/>
  <w15:docId w15:val="{6447816D-BB6F-4616-BA9D-46A1B50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Elliot, Melanie</dc:creator>
  <cp:keywords/>
  <dc:description/>
  <cp:lastModifiedBy>Bonet, Stacey</cp:lastModifiedBy>
  <cp:revision>3</cp:revision>
  <dcterms:created xsi:type="dcterms:W3CDTF">2020-01-17T15:09:00Z</dcterms:created>
  <dcterms:modified xsi:type="dcterms:W3CDTF">2020-01-17T15:13:00Z</dcterms:modified>
</cp:coreProperties>
</file>