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35F7B3CA" w14:textId="77777777" w:rsidR="000A7AA6"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r w:rsidR="000A7AA6">
        <w:rPr>
          <w:rFonts w:ascii="Garamond" w:hAnsi="Garamond"/>
          <w:sz w:val="28"/>
          <w:szCs w:val="28"/>
        </w:rPr>
        <w:t xml:space="preserve">, </w:t>
      </w:r>
    </w:p>
    <w:p w14:paraId="08AEC7B9" w14:textId="16682F9F" w:rsidR="00766FCD" w:rsidRDefault="000A7AA6" w:rsidP="00766FCD">
      <w:pPr>
        <w:pStyle w:val="BodyText"/>
        <w:rPr>
          <w:rFonts w:ascii="Garamond" w:hAnsi="Garamond"/>
          <w:sz w:val="28"/>
          <w:szCs w:val="28"/>
        </w:rPr>
      </w:pPr>
      <w:r>
        <w:rPr>
          <w:rFonts w:ascii="Garamond" w:hAnsi="Garamond"/>
          <w:sz w:val="28"/>
          <w:szCs w:val="28"/>
        </w:rPr>
        <w:t>Section of Endocrinology</w:t>
      </w:r>
    </w:p>
    <w:p w14:paraId="455E8E88" w14:textId="085DC6FB" w:rsidR="000A7AA6" w:rsidRPr="000A7AA6" w:rsidRDefault="000A7AA6" w:rsidP="000A7AA6">
      <w:pPr>
        <w:jc w:val="center"/>
        <w:rPr>
          <w:rFonts w:ascii="Garamond" w:hAnsi="Garamond"/>
          <w:color w:val="003195"/>
          <w:sz w:val="120"/>
          <w:szCs w:val="120"/>
        </w:rPr>
      </w:pPr>
      <w:r w:rsidRPr="000A7AA6">
        <w:rPr>
          <w:rFonts w:ascii="Garamond" w:hAnsi="Garamond"/>
          <w:color w:val="003195"/>
          <w:sz w:val="120"/>
          <w:szCs w:val="120"/>
        </w:rPr>
        <w:t xml:space="preserve">Karl </w:t>
      </w:r>
      <w:proofErr w:type="spellStart"/>
      <w:r w:rsidRPr="000A7AA6">
        <w:rPr>
          <w:rFonts w:ascii="Garamond" w:hAnsi="Garamond"/>
          <w:color w:val="003195"/>
          <w:sz w:val="120"/>
          <w:szCs w:val="120"/>
        </w:rPr>
        <w:t>Insogna</w:t>
      </w:r>
      <w:proofErr w:type="spellEnd"/>
      <w:r w:rsidRPr="000A7AA6">
        <w:rPr>
          <w:rFonts w:ascii="Garamond" w:hAnsi="Garamond"/>
          <w:color w:val="003195"/>
          <w:sz w:val="120"/>
          <w:szCs w:val="120"/>
        </w:rPr>
        <w:t>, MD</w:t>
      </w:r>
    </w:p>
    <w:p w14:paraId="578ECF5F" w14:textId="277CE38A" w:rsidR="000A7AA6" w:rsidRDefault="000A7AA6" w:rsidP="000A7AA6">
      <w:pPr>
        <w:jc w:val="center"/>
        <w:rPr>
          <w:rFonts w:ascii="Garamond" w:hAnsi="Garamond"/>
        </w:rPr>
      </w:pPr>
      <w:r w:rsidRPr="00294B06">
        <w:rPr>
          <w:rFonts w:ascii="Garamond" w:hAnsi="Garamond"/>
        </w:rPr>
        <w:t>Ensign Professor of Medicine (Endocrinology); Director, Yale Bone Center; Member,</w:t>
      </w:r>
    </w:p>
    <w:p w14:paraId="1CB652CB" w14:textId="7E3E1419" w:rsidR="000A7AA6" w:rsidRDefault="000A7AA6" w:rsidP="000A7AA6">
      <w:pPr>
        <w:jc w:val="center"/>
        <w:rPr>
          <w:rFonts w:ascii="Garamond" w:hAnsi="Garamond"/>
        </w:rPr>
      </w:pPr>
      <w:r w:rsidRPr="00294B06">
        <w:rPr>
          <w:rFonts w:ascii="Garamond" w:hAnsi="Garamond"/>
        </w:rPr>
        <w:t>Medical Oncology; Attending Physician, Internal Medicine; Associate Director,</w:t>
      </w:r>
    </w:p>
    <w:p w14:paraId="19930313" w14:textId="2E95F0B4" w:rsidR="000A7AA6" w:rsidRPr="00942215" w:rsidRDefault="000A7AA6" w:rsidP="000A7AA6">
      <w:pPr>
        <w:jc w:val="center"/>
        <w:rPr>
          <w:rFonts w:ascii="Garamond" w:hAnsi="Garamond"/>
        </w:rPr>
      </w:pPr>
      <w:r w:rsidRPr="00294B06">
        <w:rPr>
          <w:rFonts w:ascii="Garamond" w:hAnsi="Garamond"/>
        </w:rPr>
        <w:t>Yale Center for X-Linked Hypophosphatemia, Endocrinology</w:t>
      </w:r>
    </w:p>
    <w:p w14:paraId="6587F12F" w14:textId="77777777" w:rsidR="006B25CF" w:rsidRDefault="006B25CF" w:rsidP="006B25CF">
      <w:pPr>
        <w:pStyle w:val="BodyText"/>
        <w:rPr>
          <w:rFonts w:ascii="Garamond" w:hAnsi="Garamond"/>
          <w:b w:val="0"/>
          <w:color w:val="00B050"/>
          <w:sz w:val="96"/>
          <w:szCs w:val="144"/>
        </w:rPr>
      </w:pPr>
      <w:r w:rsidRPr="006B25CF">
        <w:rPr>
          <w:rFonts w:ascii="Garamond" w:hAnsi="Garamond"/>
          <w:b w:val="0"/>
          <w:color w:val="00B050"/>
          <w:sz w:val="96"/>
          <w:szCs w:val="144"/>
        </w:rPr>
        <w:t xml:space="preserve">“Osteoporosis: What’s </w:t>
      </w:r>
    </w:p>
    <w:p w14:paraId="0D782E8D" w14:textId="2B3C8758" w:rsidR="006D51F2" w:rsidRPr="006B25CF" w:rsidRDefault="006B25CF" w:rsidP="006B25CF">
      <w:pPr>
        <w:pStyle w:val="BodyText"/>
        <w:rPr>
          <w:rFonts w:ascii="Garamond" w:hAnsi="Garamond"/>
          <w:b w:val="0"/>
          <w:color w:val="00B050"/>
          <w:sz w:val="96"/>
          <w:szCs w:val="144"/>
        </w:rPr>
      </w:pPr>
      <w:r w:rsidRPr="006B25CF">
        <w:rPr>
          <w:rFonts w:ascii="Garamond" w:hAnsi="Garamond"/>
          <w:b w:val="0"/>
          <w:color w:val="00B050"/>
          <w:sz w:val="96"/>
          <w:szCs w:val="144"/>
        </w:rPr>
        <w:t>New and What’s Not”</w:t>
      </w:r>
    </w:p>
    <w:p w14:paraId="519146D6" w14:textId="0A84F86E" w:rsidR="000E00A4" w:rsidRPr="00F46948" w:rsidRDefault="004A3256" w:rsidP="00F46948">
      <w:pPr>
        <w:jc w:val="center"/>
        <w:rPr>
          <w:rFonts w:ascii="Garamond" w:hAnsi="Garamond"/>
          <w:b/>
        </w:rPr>
      </w:pPr>
      <w:r>
        <w:rPr>
          <w:rFonts w:ascii="Garamond" w:hAnsi="Garamond"/>
          <w:b/>
        </w:rPr>
        <w:t>Date:</w:t>
      </w:r>
      <w:r w:rsidR="002F70CE">
        <w:rPr>
          <w:rFonts w:ascii="Garamond" w:hAnsi="Garamond"/>
          <w:b/>
        </w:rPr>
        <w:t xml:space="preserve"> December 10,</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5447303A" w14:textId="383C3CA4" w:rsidR="006B25CF" w:rsidRDefault="00287D19" w:rsidP="006B25CF">
      <w:pPr>
        <w:jc w:val="both"/>
        <w:rPr>
          <w:rFonts w:ascii="Garamond" w:hAnsi="Garamond"/>
          <w:bCs/>
          <w:sz w:val="20"/>
          <w:szCs w:val="20"/>
        </w:rPr>
      </w:pPr>
      <w:r w:rsidRPr="00287D19">
        <w:rPr>
          <w:rFonts w:ascii="Garamond" w:hAnsi="Garamond"/>
          <w:bCs/>
          <w:sz w:val="20"/>
          <w:szCs w:val="20"/>
        </w:rPr>
        <w:t>Osteoporosis is the major cause of fractures in postmenopausal women and in older men. Clinicians need to have knowledge of the most common causes of osteoporosis, know how to evaluate patients with osteoporosis, and know about treatment options for osteoporosis.</w:t>
      </w:r>
    </w:p>
    <w:p w14:paraId="79EF301F" w14:textId="77777777" w:rsidR="00287D19" w:rsidRPr="00287D19" w:rsidRDefault="00287D19" w:rsidP="006B25CF">
      <w:pPr>
        <w:jc w:val="both"/>
        <w:rPr>
          <w:rFonts w:ascii="Garamond" w:hAnsi="Garamond"/>
          <w:bCs/>
          <w:sz w:val="20"/>
          <w:szCs w:val="20"/>
        </w:rPr>
      </w:pPr>
    </w:p>
    <w:p w14:paraId="4A1210CA" w14:textId="77777777" w:rsidR="006B25CF" w:rsidRPr="006B25CF" w:rsidRDefault="006B25CF" w:rsidP="006B25CF">
      <w:pPr>
        <w:rPr>
          <w:rFonts w:ascii="Garamond" w:hAnsi="Garamond"/>
          <w:b/>
          <w:sz w:val="20"/>
          <w:szCs w:val="20"/>
          <w:u w:val="single"/>
        </w:rPr>
      </w:pPr>
      <w:r w:rsidRPr="006B25CF">
        <w:rPr>
          <w:rFonts w:ascii="Garamond" w:hAnsi="Garamond"/>
          <w:b/>
          <w:sz w:val="20"/>
          <w:szCs w:val="20"/>
          <w:u w:val="single"/>
        </w:rPr>
        <w:t>LEARNING OBJECTIVES:</w:t>
      </w:r>
    </w:p>
    <w:p w14:paraId="321AE88E" w14:textId="3E5059F4" w:rsidR="006B25CF" w:rsidRPr="006B25CF" w:rsidRDefault="006B25CF" w:rsidP="006B25CF">
      <w:pPr>
        <w:pStyle w:val="ListParagraph"/>
        <w:numPr>
          <w:ilvl w:val="0"/>
          <w:numId w:val="5"/>
        </w:numPr>
        <w:jc w:val="both"/>
        <w:rPr>
          <w:rFonts w:ascii="Garamond" w:hAnsi="Garamond"/>
          <w:bCs/>
          <w:sz w:val="20"/>
          <w:szCs w:val="20"/>
        </w:rPr>
      </w:pPr>
      <w:r w:rsidRPr="006B25CF">
        <w:rPr>
          <w:rFonts w:ascii="Garamond" w:hAnsi="Garamond"/>
          <w:bCs/>
          <w:sz w:val="20"/>
          <w:szCs w:val="20"/>
        </w:rPr>
        <w:t>Participants will be familiar with the most common causes of osteoporosis</w:t>
      </w:r>
    </w:p>
    <w:p w14:paraId="4D585AE3" w14:textId="025ACDE5" w:rsidR="006B25CF" w:rsidRPr="006B25CF" w:rsidRDefault="006B25CF" w:rsidP="006B25CF">
      <w:pPr>
        <w:pStyle w:val="ListParagraph"/>
        <w:numPr>
          <w:ilvl w:val="0"/>
          <w:numId w:val="5"/>
        </w:numPr>
        <w:jc w:val="both"/>
        <w:rPr>
          <w:rFonts w:ascii="Garamond" w:hAnsi="Garamond"/>
          <w:bCs/>
          <w:sz w:val="20"/>
          <w:szCs w:val="20"/>
        </w:rPr>
      </w:pPr>
      <w:r w:rsidRPr="006B25CF">
        <w:rPr>
          <w:rFonts w:ascii="Garamond" w:hAnsi="Garamond"/>
          <w:bCs/>
          <w:sz w:val="20"/>
          <w:szCs w:val="20"/>
        </w:rPr>
        <w:t>They will be able to describe the appropriate evaluation of a patient with osteoporosis</w:t>
      </w:r>
    </w:p>
    <w:p w14:paraId="4D07E66D" w14:textId="18ED6B18" w:rsidR="00F46948" w:rsidRPr="006B25CF" w:rsidRDefault="006B25CF" w:rsidP="006B25CF">
      <w:pPr>
        <w:pStyle w:val="ListParagraph"/>
        <w:numPr>
          <w:ilvl w:val="0"/>
          <w:numId w:val="5"/>
        </w:numPr>
        <w:jc w:val="both"/>
        <w:rPr>
          <w:rFonts w:ascii="Garamond" w:hAnsi="Garamond"/>
          <w:bCs/>
          <w:sz w:val="20"/>
          <w:szCs w:val="20"/>
        </w:rPr>
      </w:pPr>
      <w:r w:rsidRPr="006B25CF">
        <w:rPr>
          <w:rFonts w:ascii="Garamond" w:hAnsi="Garamond"/>
          <w:bCs/>
          <w:sz w:val="20"/>
          <w:szCs w:val="20"/>
        </w:rPr>
        <w:t>Feel comfortable in prescribing treatment for the disease, including the use of anti-osteoporotic drugs</w:t>
      </w:r>
    </w:p>
    <w:p w14:paraId="7B7A357A" w14:textId="68161F94" w:rsidR="00D10323" w:rsidRDefault="00D10323" w:rsidP="001B6215">
      <w:pPr>
        <w:jc w:val="both"/>
        <w:rPr>
          <w:rFonts w:ascii="Garamond" w:hAnsi="Garamond"/>
          <w:b/>
          <w:sz w:val="20"/>
          <w:szCs w:val="20"/>
          <w:u w:val="single"/>
        </w:rPr>
      </w:pPr>
    </w:p>
    <w:p w14:paraId="33C65698" w14:textId="77777777" w:rsidR="00287D19" w:rsidRDefault="00287D19"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752F9F5E" w:rsidR="005A7B39" w:rsidRPr="00C61164" w:rsidRDefault="00766FCD" w:rsidP="001B6215">
      <w:pPr>
        <w:jc w:val="both"/>
        <w:rPr>
          <w:rFonts w:ascii="Garamond" w:hAnsi="Garamond"/>
          <w:sz w:val="20"/>
          <w:szCs w:val="20"/>
        </w:rPr>
      </w:pPr>
      <w:r>
        <w:rPr>
          <w:rFonts w:ascii="Garamond" w:hAnsi="Garamond"/>
          <w:sz w:val="20"/>
          <w:szCs w:val="20"/>
        </w:rPr>
        <w:t>Speaker:</w:t>
      </w:r>
      <w:r w:rsidR="000A7AA6">
        <w:rPr>
          <w:rFonts w:ascii="Garamond" w:hAnsi="Garamond"/>
          <w:sz w:val="20"/>
          <w:szCs w:val="20"/>
        </w:rPr>
        <w:t xml:space="preserve"> Karl </w:t>
      </w:r>
      <w:proofErr w:type="spellStart"/>
      <w:r w:rsidR="000A7AA6">
        <w:rPr>
          <w:rFonts w:ascii="Garamond" w:hAnsi="Garamond"/>
          <w:sz w:val="20"/>
          <w:szCs w:val="20"/>
        </w:rPr>
        <w:t>Insogna</w:t>
      </w:r>
      <w:proofErr w:type="spellEnd"/>
      <w:r w:rsidR="002F70CE">
        <w:rPr>
          <w:rFonts w:ascii="Garamond" w:hAnsi="Garamond"/>
          <w:sz w:val="20"/>
          <w:szCs w:val="20"/>
        </w:rPr>
        <w:t>, MD-</w:t>
      </w:r>
      <w:r w:rsidR="006B25CF">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C555" w14:textId="77777777" w:rsidR="00FC0A4D" w:rsidRDefault="00FC0A4D" w:rsidP="00C56D8A">
      <w:r>
        <w:separator/>
      </w:r>
    </w:p>
  </w:endnote>
  <w:endnote w:type="continuationSeparator" w:id="0">
    <w:p w14:paraId="47A7C551" w14:textId="77777777" w:rsidR="00FC0A4D" w:rsidRDefault="00FC0A4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BF48F" w14:textId="77777777" w:rsidR="00FC0A4D" w:rsidRDefault="00FC0A4D" w:rsidP="00C56D8A">
      <w:r>
        <w:separator/>
      </w:r>
    </w:p>
  </w:footnote>
  <w:footnote w:type="continuationSeparator" w:id="0">
    <w:p w14:paraId="4E1E36D4" w14:textId="77777777" w:rsidR="00FC0A4D" w:rsidRDefault="00FC0A4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B97794D"/>
    <w:multiLevelType w:val="hybridMultilevel"/>
    <w:tmpl w:val="D348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A1479"/>
    <w:multiLevelType w:val="hybridMultilevel"/>
    <w:tmpl w:val="45F8B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A7AA6"/>
    <w:rsid w:val="000B2299"/>
    <w:rsid w:val="000C6878"/>
    <w:rsid w:val="000D52F2"/>
    <w:rsid w:val="000D6DF2"/>
    <w:rsid w:val="000E00A4"/>
    <w:rsid w:val="000E7D22"/>
    <w:rsid w:val="001216CB"/>
    <w:rsid w:val="0013553F"/>
    <w:rsid w:val="001432B7"/>
    <w:rsid w:val="0014523F"/>
    <w:rsid w:val="00167417"/>
    <w:rsid w:val="00197EC6"/>
    <w:rsid w:val="001B4B85"/>
    <w:rsid w:val="001B6215"/>
    <w:rsid w:val="001C5C49"/>
    <w:rsid w:val="001E4EB0"/>
    <w:rsid w:val="00207B34"/>
    <w:rsid w:val="00224AF1"/>
    <w:rsid w:val="00261840"/>
    <w:rsid w:val="00263DA5"/>
    <w:rsid w:val="00270121"/>
    <w:rsid w:val="00274DBF"/>
    <w:rsid w:val="002834B8"/>
    <w:rsid w:val="00287D19"/>
    <w:rsid w:val="002A0E2E"/>
    <w:rsid w:val="002C3259"/>
    <w:rsid w:val="002F70CE"/>
    <w:rsid w:val="003206A1"/>
    <w:rsid w:val="00371900"/>
    <w:rsid w:val="00372998"/>
    <w:rsid w:val="003841BE"/>
    <w:rsid w:val="00386D2B"/>
    <w:rsid w:val="00391279"/>
    <w:rsid w:val="003943F5"/>
    <w:rsid w:val="003B68DF"/>
    <w:rsid w:val="003C31D5"/>
    <w:rsid w:val="003C538E"/>
    <w:rsid w:val="003D4BC1"/>
    <w:rsid w:val="00456098"/>
    <w:rsid w:val="00466BA1"/>
    <w:rsid w:val="00472605"/>
    <w:rsid w:val="00481F88"/>
    <w:rsid w:val="004A3256"/>
    <w:rsid w:val="004B7394"/>
    <w:rsid w:val="004D0CDB"/>
    <w:rsid w:val="00556381"/>
    <w:rsid w:val="005640BD"/>
    <w:rsid w:val="005876B3"/>
    <w:rsid w:val="005A7B39"/>
    <w:rsid w:val="005C628E"/>
    <w:rsid w:val="006346C1"/>
    <w:rsid w:val="0064239A"/>
    <w:rsid w:val="00670AD1"/>
    <w:rsid w:val="00677794"/>
    <w:rsid w:val="006B25CF"/>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79AA"/>
    <w:rsid w:val="009D487C"/>
    <w:rsid w:val="009E57E2"/>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0CCD"/>
    <w:rsid w:val="00C61164"/>
    <w:rsid w:val="00CA01C3"/>
    <w:rsid w:val="00CB646D"/>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 w:val="00FC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56941140">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2020-10-01T16:19:00Z</dcterms:created>
  <dcterms:modified xsi:type="dcterms:W3CDTF">2020-10-30T16:21:00Z</dcterms:modified>
</cp:coreProperties>
</file>