
<file path=[Content_Types].xml><?xml version="1.0" encoding="utf-8"?>
<Types xmlns="http://schemas.openxmlformats.org/package/2006/content-types">
  <Default Extension="CD5FBCE0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33" w:rsidRDefault="00B8303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83033" w:rsidRDefault="004B52A7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67472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7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EA5" w:rsidRDefault="00120EA5" w:rsidP="00A76AB1">
      <w:pPr>
        <w:spacing w:line="276" w:lineRule="auto"/>
        <w:ind w:right="559"/>
        <w:rPr>
          <w:rFonts w:ascii="Calibri"/>
          <w:b/>
          <w:color w:val="3333FF"/>
          <w:spacing w:val="-1"/>
          <w:sz w:val="50"/>
        </w:rPr>
      </w:pPr>
    </w:p>
    <w:p w:rsidR="00B83033" w:rsidRDefault="00D65283" w:rsidP="00017A7C">
      <w:pPr>
        <w:spacing w:before="9"/>
        <w:jc w:val="center"/>
        <w:rPr>
          <w:rFonts w:ascii="Calibri"/>
          <w:b/>
          <w:color w:val="3333FF"/>
          <w:spacing w:val="-1"/>
          <w:sz w:val="50"/>
        </w:rPr>
      </w:pPr>
      <w:r>
        <w:rPr>
          <w:rFonts w:ascii="Calibri"/>
          <w:b/>
          <w:color w:val="3333FF"/>
          <w:spacing w:val="-1"/>
          <w:sz w:val="50"/>
        </w:rPr>
        <w:t>“</w:t>
      </w:r>
      <w:r w:rsidR="00710F2E">
        <w:rPr>
          <w:rFonts w:ascii="Calibri"/>
          <w:b/>
          <w:color w:val="3333FF"/>
          <w:spacing w:val="-1"/>
          <w:sz w:val="50"/>
        </w:rPr>
        <w:t>Causal inference in social networks: A new hope?</w:t>
      </w:r>
      <w:r w:rsidR="00A76AB1">
        <w:rPr>
          <w:rFonts w:ascii="Calibri"/>
          <w:b/>
          <w:color w:val="3333FF"/>
          <w:spacing w:val="-1"/>
          <w:sz w:val="50"/>
        </w:rPr>
        <w:t>”</w:t>
      </w:r>
      <w:bookmarkStart w:id="0" w:name="_GoBack"/>
      <w:bookmarkEnd w:id="0"/>
    </w:p>
    <w:p w:rsidR="00420E2E" w:rsidRDefault="00420E2E">
      <w:pPr>
        <w:ind w:left="2339" w:right="2538" w:firstLine="1"/>
        <w:jc w:val="center"/>
        <w:rPr>
          <w:rFonts w:ascii="Arial"/>
          <w:b/>
          <w:color w:val="CC3300"/>
          <w:spacing w:val="-1"/>
          <w:sz w:val="48"/>
        </w:rPr>
      </w:pPr>
    </w:p>
    <w:p w:rsidR="004B52A7" w:rsidRPr="008232B8" w:rsidRDefault="003F6418">
      <w:pPr>
        <w:ind w:left="2339" w:right="2538" w:firstLine="1"/>
        <w:jc w:val="center"/>
        <w:rPr>
          <w:rFonts w:ascii="Arial"/>
          <w:b/>
          <w:color w:val="CC3300"/>
          <w:spacing w:val="22"/>
          <w:sz w:val="32"/>
          <w:szCs w:val="32"/>
        </w:rPr>
      </w:pPr>
      <w:proofErr w:type="spellStart"/>
      <w:r>
        <w:rPr>
          <w:rFonts w:ascii="Arial"/>
          <w:b/>
          <w:color w:val="CC3300"/>
          <w:spacing w:val="-1"/>
          <w:sz w:val="32"/>
          <w:szCs w:val="32"/>
        </w:rPr>
        <w:t>Cosma</w:t>
      </w:r>
      <w:proofErr w:type="spellEnd"/>
      <w:r>
        <w:rPr>
          <w:rFonts w:ascii="Arial"/>
          <w:b/>
          <w:color w:val="CC3300"/>
          <w:spacing w:val="-1"/>
          <w:sz w:val="32"/>
          <w:szCs w:val="32"/>
        </w:rPr>
        <w:t xml:space="preserve"> </w:t>
      </w:r>
      <w:proofErr w:type="spellStart"/>
      <w:r>
        <w:rPr>
          <w:rFonts w:ascii="Arial"/>
          <w:b/>
          <w:color w:val="CC3300"/>
          <w:spacing w:val="-1"/>
          <w:sz w:val="32"/>
          <w:szCs w:val="32"/>
        </w:rPr>
        <w:t>Shalizi</w:t>
      </w:r>
      <w:proofErr w:type="spellEnd"/>
      <w:r w:rsidR="004B52A7" w:rsidRPr="008232B8">
        <w:rPr>
          <w:rFonts w:ascii="Arial"/>
          <w:b/>
          <w:color w:val="CC3300"/>
          <w:spacing w:val="-1"/>
          <w:sz w:val="32"/>
          <w:szCs w:val="32"/>
        </w:rPr>
        <w:t>, PhD</w:t>
      </w:r>
    </w:p>
    <w:p w:rsidR="00017A7C" w:rsidRPr="008232B8" w:rsidRDefault="003F6418">
      <w:pPr>
        <w:ind w:left="2339" w:right="2538" w:firstLine="1"/>
        <w:jc w:val="center"/>
        <w:rPr>
          <w:rFonts w:ascii="Arial"/>
          <w:b/>
          <w:color w:val="CC3300"/>
          <w:sz w:val="32"/>
          <w:szCs w:val="32"/>
        </w:rPr>
      </w:pPr>
      <w:r>
        <w:rPr>
          <w:rFonts w:ascii="Arial"/>
          <w:b/>
          <w:color w:val="CC3300"/>
          <w:sz w:val="32"/>
          <w:szCs w:val="32"/>
        </w:rPr>
        <w:t>Associate</w:t>
      </w:r>
      <w:r w:rsidR="008232B8" w:rsidRPr="008232B8">
        <w:rPr>
          <w:rFonts w:ascii="Arial"/>
          <w:b/>
          <w:color w:val="CC3300"/>
          <w:sz w:val="32"/>
          <w:szCs w:val="32"/>
        </w:rPr>
        <w:t xml:space="preserve"> </w:t>
      </w:r>
      <w:r w:rsidR="00017A7C" w:rsidRPr="008232B8">
        <w:rPr>
          <w:rFonts w:ascii="Arial"/>
          <w:b/>
          <w:color w:val="CC3300"/>
          <w:sz w:val="32"/>
          <w:szCs w:val="32"/>
        </w:rPr>
        <w:t>Professor</w:t>
      </w:r>
    </w:p>
    <w:p w:rsidR="00B83033" w:rsidRPr="008232B8" w:rsidRDefault="003F6418" w:rsidP="008232B8">
      <w:pPr>
        <w:ind w:left="2339" w:right="2538" w:firstLine="1"/>
        <w:jc w:val="center"/>
        <w:rPr>
          <w:rFonts w:ascii="Arial"/>
          <w:b/>
          <w:color w:val="CC3300"/>
          <w:sz w:val="32"/>
          <w:szCs w:val="32"/>
        </w:rPr>
      </w:pPr>
      <w:r>
        <w:rPr>
          <w:rFonts w:ascii="Arial"/>
          <w:b/>
          <w:color w:val="CC3300"/>
          <w:sz w:val="32"/>
          <w:szCs w:val="32"/>
        </w:rPr>
        <w:t>Statistics Department</w:t>
      </w:r>
    </w:p>
    <w:p w:rsidR="008232B8" w:rsidRPr="008232B8" w:rsidRDefault="003F6418" w:rsidP="008232B8">
      <w:pPr>
        <w:ind w:left="2339" w:right="2538" w:firstLine="1"/>
        <w:jc w:val="center"/>
        <w:rPr>
          <w:rFonts w:ascii="Arial"/>
          <w:b/>
          <w:color w:val="CC3300"/>
          <w:sz w:val="32"/>
          <w:szCs w:val="32"/>
        </w:rPr>
      </w:pPr>
      <w:r>
        <w:rPr>
          <w:rFonts w:ascii="Arial"/>
          <w:b/>
          <w:color w:val="CC3300"/>
          <w:sz w:val="32"/>
          <w:szCs w:val="32"/>
        </w:rPr>
        <w:t>Carnegie Mellon University</w:t>
      </w:r>
    </w:p>
    <w:p w:rsidR="00A76AB1" w:rsidRDefault="00A76AB1" w:rsidP="00A76AB1">
      <w:pPr>
        <w:ind w:left="2339" w:right="2538" w:firstLine="1"/>
        <w:rPr>
          <w:rFonts w:ascii="Arial"/>
          <w:b/>
          <w:color w:val="CC3300"/>
          <w:sz w:val="36"/>
          <w:szCs w:val="36"/>
        </w:rPr>
      </w:pPr>
    </w:p>
    <w:p w:rsidR="00A76AB1" w:rsidRPr="00710F2E" w:rsidRDefault="00A76AB1" w:rsidP="00A76AB1">
      <w:pPr>
        <w:ind w:right="2538"/>
        <w:rPr>
          <w:rFonts w:ascii="Arial" w:hAnsi="Arial" w:cs="Arial"/>
          <w:b/>
          <w:sz w:val="24"/>
          <w:szCs w:val="24"/>
        </w:rPr>
      </w:pPr>
      <w:r w:rsidRPr="00710F2E">
        <w:rPr>
          <w:rFonts w:ascii="Arial" w:hAnsi="Arial" w:cs="Arial"/>
          <w:b/>
          <w:sz w:val="24"/>
          <w:szCs w:val="24"/>
        </w:rPr>
        <w:t>Abstract</w:t>
      </w:r>
    </w:p>
    <w:p w:rsidR="00710F2E" w:rsidRPr="00710F2E" w:rsidRDefault="00710F2E" w:rsidP="00710F2E">
      <w:pPr>
        <w:pStyle w:val="PlainText"/>
        <w:rPr>
          <w:rFonts w:ascii="Arial" w:hAnsi="Arial" w:cs="Arial"/>
          <w:sz w:val="24"/>
          <w:szCs w:val="24"/>
        </w:rPr>
      </w:pPr>
      <w:r w:rsidRPr="00710F2E">
        <w:rPr>
          <w:rFonts w:ascii="Arial" w:hAnsi="Arial" w:cs="Arial"/>
          <w:sz w:val="24"/>
          <w:szCs w:val="24"/>
        </w:rPr>
        <w:t>Latent homophily generally makes it impossible to identify contagion or influence effects from observations on social networks.</w:t>
      </w:r>
    </w:p>
    <w:p w:rsidR="00710F2E" w:rsidRPr="00710F2E" w:rsidRDefault="00710F2E" w:rsidP="00710F2E">
      <w:pPr>
        <w:pStyle w:val="PlainText"/>
        <w:rPr>
          <w:rFonts w:ascii="Arial" w:hAnsi="Arial" w:cs="Arial"/>
          <w:sz w:val="24"/>
          <w:szCs w:val="24"/>
        </w:rPr>
      </w:pPr>
      <w:r w:rsidRPr="00710F2E">
        <w:rPr>
          <w:rFonts w:ascii="Arial" w:hAnsi="Arial" w:cs="Arial"/>
          <w:sz w:val="24"/>
          <w:szCs w:val="24"/>
        </w:rPr>
        <w:t>Sometimes, however, homophily also makes it possible to accurately infer nodes' latent attributes from their position in the larger network. I will lay out some assumptions on the network-growth process under which such inferences are good enough that they enable consistent and asymptotically unbiased estimates of the strength of social influence. Time permitting, I will also discuss the prospects for tracing out the "identification possibility frontier" for social contagion.</w:t>
      </w:r>
    </w:p>
    <w:p w:rsidR="00710F2E" w:rsidRPr="00710F2E" w:rsidRDefault="00710F2E" w:rsidP="00710F2E">
      <w:pPr>
        <w:pStyle w:val="PlainText"/>
        <w:rPr>
          <w:rFonts w:ascii="Arial" w:hAnsi="Arial" w:cs="Arial"/>
          <w:sz w:val="24"/>
          <w:szCs w:val="24"/>
        </w:rPr>
      </w:pPr>
    </w:p>
    <w:p w:rsidR="00420E2E" w:rsidRPr="00710F2E" w:rsidRDefault="00710F2E" w:rsidP="00710F2E">
      <w:pPr>
        <w:pStyle w:val="PlainText"/>
        <w:rPr>
          <w:rFonts w:ascii="Arial" w:hAnsi="Arial" w:cs="Arial"/>
          <w:sz w:val="24"/>
          <w:szCs w:val="24"/>
        </w:rPr>
      </w:pPr>
      <w:r w:rsidRPr="00710F2E">
        <w:rPr>
          <w:rFonts w:ascii="Arial" w:hAnsi="Arial" w:cs="Arial"/>
          <w:sz w:val="24"/>
          <w:szCs w:val="24"/>
        </w:rPr>
        <w:t xml:space="preserve">(Joint work with Edward </w:t>
      </w:r>
      <w:proofErr w:type="spellStart"/>
      <w:r w:rsidRPr="00710F2E">
        <w:rPr>
          <w:rFonts w:ascii="Arial" w:hAnsi="Arial" w:cs="Arial"/>
          <w:sz w:val="24"/>
          <w:szCs w:val="24"/>
        </w:rPr>
        <w:t>McFowland</w:t>
      </w:r>
      <w:proofErr w:type="spellEnd"/>
      <w:r w:rsidRPr="00710F2E">
        <w:rPr>
          <w:rFonts w:ascii="Arial" w:hAnsi="Arial" w:cs="Arial"/>
          <w:sz w:val="24"/>
          <w:szCs w:val="24"/>
        </w:rPr>
        <w:t xml:space="preserve"> III; paper: </w:t>
      </w:r>
      <w:hyperlink r:id="rId5" w:history="1">
        <w:r w:rsidRPr="00710F2E">
          <w:rPr>
            <w:rStyle w:val="Hyperlink"/>
            <w:rFonts w:ascii="Arial" w:hAnsi="Arial" w:cs="Arial"/>
            <w:sz w:val="24"/>
            <w:szCs w:val="24"/>
          </w:rPr>
          <w:t>https://nam05.safelinks.protection.outlook.com/?url=https%3A%2F%2Farxiv.org%2Fabs%2F1607.06565&amp;amp;data=02%7C01%7Celizabeth.eocaci-tucker%40yale.edu%7C6cd2bb05efdc4224153e08d7a39176e2%7Cdd8cbebb21394df8b4114e3e87abeb5c%7C0%7C0%7C637157717484291574&amp;amp;sdata=sILAQbr8f%2BxTGOS4ygKYQGMWrEuKOEyVuIFiZfaEbjs%3D&amp;amp;reserved=0</w:t>
        </w:r>
      </w:hyperlink>
      <w:r w:rsidRPr="00710F2E">
        <w:rPr>
          <w:rFonts w:ascii="Arial" w:hAnsi="Arial" w:cs="Arial"/>
          <w:sz w:val="24"/>
          <w:szCs w:val="24"/>
        </w:rPr>
        <w:t xml:space="preserve"> )</w:t>
      </w:r>
    </w:p>
    <w:p w:rsidR="00A70AB5" w:rsidRPr="00A76AB1" w:rsidRDefault="00A70AB5" w:rsidP="00A76AB1">
      <w:pPr>
        <w:ind w:right="2538"/>
        <w:rPr>
          <w:rFonts w:ascii="Arial" w:hAnsi="Arial" w:cs="Arial"/>
          <w:b/>
        </w:rPr>
      </w:pPr>
    </w:p>
    <w:p w:rsidR="00B83033" w:rsidRDefault="004B52A7">
      <w:pPr>
        <w:pStyle w:val="Heading1"/>
        <w:ind w:left="360" w:right="559"/>
        <w:jc w:val="center"/>
        <w:rPr>
          <w:b w:val="0"/>
          <w:bCs w:val="0"/>
        </w:rPr>
      </w:pPr>
      <w:r>
        <w:rPr>
          <w:color w:val="FF0000"/>
          <w:spacing w:val="-1"/>
        </w:rPr>
        <w:t>12:00 Noon</w:t>
      </w:r>
      <w:r>
        <w:rPr>
          <w:b w:val="0"/>
          <w:spacing w:val="-1"/>
        </w:rPr>
        <w:t>,</w:t>
      </w:r>
      <w:r>
        <w:rPr>
          <w:b w:val="0"/>
        </w:rPr>
        <w:t xml:space="preserve"> </w:t>
      </w:r>
      <w:r w:rsidR="003F6418">
        <w:rPr>
          <w:spacing w:val="-1"/>
        </w:rPr>
        <w:t>Tuesday, February 18, 2020</w:t>
      </w:r>
    </w:p>
    <w:p w:rsidR="00B83033" w:rsidRDefault="00017A7C">
      <w:pPr>
        <w:ind w:left="359" w:right="559"/>
        <w:jc w:val="center"/>
        <w:rPr>
          <w:rFonts w:ascii="Calibri"/>
          <w:b/>
          <w:spacing w:val="-1"/>
          <w:sz w:val="32"/>
        </w:rPr>
      </w:pPr>
      <w:r>
        <w:rPr>
          <w:rFonts w:ascii="Calibri"/>
          <w:b/>
          <w:spacing w:val="-1"/>
          <w:sz w:val="32"/>
        </w:rPr>
        <w:t>47 College Street, 106B</w:t>
      </w:r>
    </w:p>
    <w:p w:rsidR="00313F97" w:rsidRDefault="00313F97">
      <w:pPr>
        <w:ind w:left="359" w:right="559"/>
        <w:jc w:val="center"/>
        <w:rPr>
          <w:rFonts w:ascii="Calibri"/>
          <w:b/>
          <w:spacing w:val="-1"/>
          <w:sz w:val="32"/>
        </w:rPr>
      </w:pPr>
      <w:r>
        <w:rPr>
          <w:rFonts w:ascii="Calibri"/>
          <w:b/>
          <w:spacing w:val="-1"/>
          <w:sz w:val="32"/>
        </w:rPr>
        <w:t>11:45 AM- Lunch served outside of Rm. 106B</w:t>
      </w:r>
    </w:p>
    <w:p w:rsidR="00420E2E" w:rsidRDefault="00420E2E">
      <w:pPr>
        <w:ind w:left="359" w:right="559"/>
        <w:jc w:val="center"/>
        <w:rPr>
          <w:rFonts w:ascii="Calibri"/>
          <w:b/>
          <w:spacing w:val="-1"/>
          <w:sz w:val="32"/>
        </w:rPr>
      </w:pPr>
    </w:p>
    <w:p w:rsidR="00420E2E" w:rsidRDefault="00420E2E">
      <w:pPr>
        <w:ind w:left="359" w:right="559"/>
        <w:jc w:val="center"/>
        <w:rPr>
          <w:rFonts w:ascii="Calibri"/>
          <w:b/>
          <w:spacing w:val="-1"/>
          <w:sz w:val="32"/>
        </w:rPr>
      </w:pPr>
    </w:p>
    <w:p w:rsidR="00420E2E" w:rsidRDefault="00710F2E">
      <w:pPr>
        <w:ind w:left="359" w:right="559"/>
        <w:jc w:val="center"/>
        <w:rPr>
          <w:rFonts w:ascii="Calibri"/>
          <w:b/>
          <w:spacing w:val="-1"/>
          <w:sz w:val="32"/>
        </w:rPr>
      </w:pPr>
      <w:r>
        <w:rPr>
          <w:noProof/>
        </w:rPr>
        <w:drawing>
          <wp:inline distT="0" distB="0" distL="0" distR="0" wp14:anchorId="0768D64A" wp14:editId="5BF1855C">
            <wp:extent cx="5715000" cy="1352550"/>
            <wp:effectExtent l="0" t="0" r="0" b="0"/>
            <wp:docPr id="2" name="img817174" descr="cid:image001.png@01D399D9.1FF61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817174" descr="cid:image001.png@01D399D9.1FF614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E2E">
      <w:type w:val="continuous"/>
      <w:pgSz w:w="12240" w:h="15840"/>
      <w:pgMar w:top="640" w:right="9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33"/>
    <w:rsid w:val="00017A7C"/>
    <w:rsid w:val="00120EA5"/>
    <w:rsid w:val="00313F97"/>
    <w:rsid w:val="003F6418"/>
    <w:rsid w:val="00420E2E"/>
    <w:rsid w:val="004B52A7"/>
    <w:rsid w:val="0070799C"/>
    <w:rsid w:val="00710F2E"/>
    <w:rsid w:val="00782829"/>
    <w:rsid w:val="008232B8"/>
    <w:rsid w:val="00967364"/>
    <w:rsid w:val="00A70AB5"/>
    <w:rsid w:val="00A76AB1"/>
    <w:rsid w:val="00B83033"/>
    <w:rsid w:val="00D6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BC46"/>
  <w15:docId w15:val="{98832999-CDF8-4538-8861-3B2CDBDC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9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710F2E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0F2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10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CD5FBCE0"/><Relationship Id="rId5" Type="http://schemas.openxmlformats.org/officeDocument/2006/relationships/hyperlink" Target="https://nam05.safelinks.protection.outlook.com/?url=https%3A%2F%2Farxiv.org%2Fabs%2F1607.06565&amp;amp;data=02%7C01%7Celizabeth.eocaci-tucker%40yale.edu%7C6cd2bb05efdc4224153e08d7a39176e2%7Cdd8cbebb21394df8b4114e3e87abeb5c%7C0%7C0%7C637157717484291574&amp;amp;sdata=sILAQbr8f%2BxTGOS4ygKYQGMWrEuKOEyVuIFiZfaEbjs%3D&amp;amp;reserved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BIS Seminar Notice Nov 28_2017.doc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BIS Seminar Notice Nov 28_2017.doc</dc:title>
  <dc:creator>cf267</dc:creator>
  <cp:lastModifiedBy>Eocaci-Tucker, Elizabeth</cp:lastModifiedBy>
  <cp:revision>8</cp:revision>
  <dcterms:created xsi:type="dcterms:W3CDTF">2019-01-02T14:57:00Z</dcterms:created>
  <dcterms:modified xsi:type="dcterms:W3CDTF">2020-01-28T13:16:00Z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2017-12-06T00:00:00Z</vt:filetime>
  </property>
</Properties>
</file>