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7709B4" w:rsidRPr="007709B4" w:rsidRDefault="00A723B1" w:rsidP="007709B4">
      <w:pPr>
        <w:jc w:val="center"/>
        <w:rPr>
          <w:b/>
          <w:color w:val="FF0000"/>
          <w:sz w:val="28"/>
        </w:rPr>
      </w:pPr>
      <w:r w:rsidRPr="007709B4">
        <w:rPr>
          <w:b/>
          <w:color w:val="FF0000"/>
          <w:sz w:val="32"/>
          <w:szCs w:val="32"/>
        </w:rPr>
        <w:t>"</w:t>
      </w:r>
      <w:r w:rsidR="007709B4" w:rsidRPr="007709B4">
        <w:rPr>
          <w:b/>
          <w:color w:val="FF0000"/>
          <w:sz w:val="32"/>
          <w:szCs w:val="32"/>
        </w:rPr>
        <w:t>(Clinical Observation + Research) + (Media Strategy + Political Timing) = Policy Change: How a Largely-Invisible Clinical Problem Became a National Policy Imperative</w:t>
      </w:r>
      <w:r w:rsidR="007709B4" w:rsidRPr="007709B4">
        <w:rPr>
          <w:b/>
          <w:color w:val="FF0000"/>
          <w:sz w:val="28"/>
        </w:rPr>
        <w:t>”</w:t>
      </w:r>
    </w:p>
    <w:p w:rsidR="007709B4" w:rsidRPr="000F4A42" w:rsidRDefault="007709B4" w:rsidP="007709B4">
      <w:pPr>
        <w:jc w:val="center"/>
        <w:rPr>
          <w:sz w:val="28"/>
        </w:rPr>
      </w:pPr>
    </w:p>
    <w:p w:rsidR="007709B4" w:rsidRPr="007709B4" w:rsidRDefault="007709B4" w:rsidP="007709B4">
      <w:pPr>
        <w:jc w:val="center"/>
        <w:rPr>
          <w:b/>
          <w:sz w:val="28"/>
        </w:rPr>
      </w:pPr>
      <w:r w:rsidRPr="007709B4">
        <w:rPr>
          <w:b/>
          <w:sz w:val="28"/>
        </w:rPr>
        <w:t>Walter S. Gilliam, PhD</w:t>
      </w:r>
    </w:p>
    <w:p w:rsidR="007709B4" w:rsidRPr="007709B4" w:rsidRDefault="007709B4" w:rsidP="007709B4">
      <w:pPr>
        <w:jc w:val="center"/>
        <w:rPr>
          <w:b/>
          <w:sz w:val="28"/>
        </w:rPr>
      </w:pPr>
      <w:r w:rsidRPr="007709B4">
        <w:rPr>
          <w:b/>
          <w:sz w:val="28"/>
        </w:rPr>
        <w:t xml:space="preserve"> Elizabeth Mears &amp; House Jameson Professor of Child Psychiatry &amp; Psychology</w:t>
      </w:r>
    </w:p>
    <w:p w:rsidR="00C56D8A" w:rsidRPr="00C84B3A" w:rsidRDefault="004B7394" w:rsidP="00C56D8A">
      <w:pPr>
        <w:spacing w:before="240"/>
        <w:jc w:val="center"/>
        <w:rPr>
          <w:b/>
        </w:rPr>
      </w:pPr>
      <w:r w:rsidRPr="00C84B3A">
        <w:rPr>
          <w:b/>
        </w:rPr>
        <w:t xml:space="preserve">Date: </w:t>
      </w:r>
      <w:r w:rsidR="007709B4">
        <w:rPr>
          <w:b/>
        </w:rPr>
        <w:t>January 21,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7709B4" w:rsidRPr="000F4A42" w:rsidRDefault="007709B4" w:rsidP="007709B4">
      <w:pPr>
        <w:pStyle w:val="ListParagraph"/>
        <w:numPr>
          <w:ilvl w:val="0"/>
          <w:numId w:val="2"/>
        </w:numPr>
        <w:contextualSpacing w:val="0"/>
        <w:rPr>
          <w:sz w:val="20"/>
          <w:szCs w:val="20"/>
        </w:rPr>
      </w:pPr>
      <w:r w:rsidRPr="000F4A42">
        <w:rPr>
          <w:sz w:val="20"/>
          <w:szCs w:val="20"/>
        </w:rPr>
        <w:t>Participants will gain an understanding of how clinical observation and research can lead to large-scale policy change through strategic communications strategies that are well-timed to key policy moments.</w:t>
      </w:r>
    </w:p>
    <w:p w:rsidR="007709B4" w:rsidRPr="000F4A42" w:rsidRDefault="007709B4" w:rsidP="007709B4">
      <w:pPr>
        <w:pStyle w:val="ListParagraph"/>
        <w:numPr>
          <w:ilvl w:val="0"/>
          <w:numId w:val="2"/>
        </w:numPr>
        <w:contextualSpacing w:val="0"/>
        <w:rPr>
          <w:sz w:val="20"/>
          <w:szCs w:val="20"/>
        </w:rPr>
      </w:pPr>
      <w:r w:rsidRPr="000F4A42">
        <w:rPr>
          <w:sz w:val="20"/>
          <w:szCs w:val="20"/>
        </w:rPr>
        <w:t>Participants will explore some of the many challenges of navigating the intersection between academia, public media, and policy.</w:t>
      </w:r>
    </w:p>
    <w:p w:rsidR="007709B4" w:rsidRPr="000F4A42" w:rsidRDefault="007709B4" w:rsidP="007709B4">
      <w:pPr>
        <w:pStyle w:val="ListParagraph"/>
        <w:numPr>
          <w:ilvl w:val="0"/>
          <w:numId w:val="2"/>
        </w:numPr>
        <w:contextualSpacing w:val="0"/>
        <w:rPr>
          <w:sz w:val="20"/>
          <w:szCs w:val="20"/>
        </w:rPr>
      </w:pPr>
      <w:r w:rsidRPr="000F4A42">
        <w:rPr>
          <w:sz w:val="20"/>
          <w:szCs w:val="20"/>
        </w:rPr>
        <w:t xml:space="preserve">Participants will better understand some of the many key relationships needed to move effectively research into federal and state policy arenas. </w:t>
      </w:r>
    </w:p>
    <w:p w:rsidR="006B7272" w:rsidRPr="00C84B3A" w:rsidRDefault="006B7272" w:rsidP="00DD2BF3">
      <w:pPr>
        <w:rPr>
          <w:b/>
          <w:sz w:val="20"/>
          <w:szCs w:val="20"/>
          <w:u w:val="single"/>
        </w:rPr>
      </w:pPr>
    </w:p>
    <w:p w:rsidR="007709B4" w:rsidRDefault="007709B4" w:rsidP="00A723B1">
      <w:pPr>
        <w:rPr>
          <w:b/>
          <w:sz w:val="20"/>
          <w:szCs w:val="20"/>
          <w:u w:val="single"/>
        </w:rPr>
      </w:pPr>
    </w:p>
    <w:p w:rsidR="007709B4" w:rsidRDefault="007709B4" w:rsidP="00A723B1">
      <w:pPr>
        <w:rPr>
          <w:b/>
          <w:sz w:val="20"/>
          <w:szCs w:val="20"/>
          <w:u w:val="single"/>
        </w:rPr>
      </w:pPr>
    </w:p>
    <w:p w:rsidR="007709B4" w:rsidRDefault="007709B4" w:rsidP="00A723B1">
      <w:pPr>
        <w:rPr>
          <w:b/>
          <w:sz w:val="20"/>
          <w:szCs w:val="20"/>
          <w:u w:val="single"/>
        </w:rPr>
      </w:pPr>
    </w:p>
    <w:p w:rsidR="007709B4" w:rsidRDefault="007709B4" w:rsidP="00A723B1">
      <w:pPr>
        <w:rPr>
          <w:b/>
          <w:sz w:val="20"/>
          <w:szCs w:val="20"/>
          <w:u w:val="single"/>
        </w:rPr>
      </w:pPr>
    </w:p>
    <w:p w:rsidR="007709B4" w:rsidRDefault="007709B4" w:rsidP="00A723B1">
      <w:pPr>
        <w:rPr>
          <w:b/>
          <w:sz w:val="20"/>
          <w:szCs w:val="20"/>
          <w:u w:val="single"/>
        </w:rPr>
      </w:pPr>
    </w:p>
    <w:p w:rsidR="007709B4" w:rsidRDefault="007709B4" w:rsidP="00A723B1">
      <w:pPr>
        <w:rPr>
          <w:b/>
          <w:sz w:val="20"/>
          <w:szCs w:val="20"/>
          <w:u w:val="single"/>
        </w:rPr>
      </w:pPr>
    </w:p>
    <w:p w:rsidR="007709B4" w:rsidRDefault="007709B4" w:rsidP="00A723B1">
      <w:pPr>
        <w:rPr>
          <w:b/>
          <w:sz w:val="20"/>
          <w:szCs w:val="20"/>
          <w:u w:val="single"/>
        </w:rPr>
      </w:pPr>
    </w:p>
    <w:p w:rsidR="007709B4" w:rsidRDefault="007709B4" w:rsidP="00A723B1">
      <w:pPr>
        <w:rPr>
          <w:b/>
          <w:sz w:val="20"/>
          <w:szCs w:val="20"/>
          <w:u w:val="single"/>
        </w:rPr>
      </w:pPr>
    </w:p>
    <w:p w:rsidR="007709B4" w:rsidRDefault="007709B4" w:rsidP="00A723B1">
      <w:pPr>
        <w:rPr>
          <w:b/>
          <w:sz w:val="20"/>
          <w:szCs w:val="20"/>
          <w:u w:val="single"/>
        </w:rPr>
      </w:pPr>
    </w:p>
    <w:p w:rsidR="00A723B1" w:rsidRDefault="00A723B1" w:rsidP="00A723B1">
      <w:pPr>
        <w:rPr>
          <w:b/>
          <w:sz w:val="20"/>
          <w:szCs w:val="20"/>
          <w:u w:val="single"/>
        </w:rPr>
      </w:pPr>
      <w:bookmarkStart w:id="1" w:name="_GoBack"/>
      <w:bookmarkEnd w:id="1"/>
      <w:r>
        <w:rPr>
          <w:b/>
          <w:sz w:val="20"/>
          <w:szCs w:val="20"/>
          <w:u w:val="single"/>
        </w:rPr>
        <w:t>NEEDS ASSESSMENT</w:t>
      </w:r>
    </w:p>
    <w:p w:rsidR="007709B4" w:rsidRPr="000F4A42" w:rsidRDefault="007709B4" w:rsidP="007709B4">
      <w:pPr>
        <w:rPr>
          <w:sz w:val="20"/>
        </w:rPr>
      </w:pPr>
      <w:r w:rsidRPr="000F4A42">
        <w:rPr>
          <w:sz w:val="20"/>
        </w:rPr>
        <w:t>Clinicians and researchers possess important knowledge about the needs of children and families, but often lack an understand of how child and family policy is shaped; likewise, policy decision makers often have limited access to the research that could and should help guide their decisions at key political moments. This presentation is an exploration of one example of how clinical observation and research were utilized strategically to help change the policy rules by which children and families are served.</w:t>
      </w:r>
    </w:p>
    <w:p w:rsidR="007709B4" w:rsidRDefault="007709B4"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7709B4" w:rsidP="00DD2BF3">
      <w:pPr>
        <w:rPr>
          <w:sz w:val="20"/>
          <w:szCs w:val="20"/>
        </w:rPr>
      </w:pPr>
      <w:r>
        <w:rPr>
          <w:sz w:val="20"/>
          <w:szCs w:val="20"/>
        </w:rPr>
        <w:t>Walter Gilliam</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03FEC"/>
    <w:multiLevelType w:val="hybridMultilevel"/>
    <w:tmpl w:val="C6182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709B4"/>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1A4259"/>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2020-01-17T15:03:00Z</dcterms:created>
  <dcterms:modified xsi:type="dcterms:W3CDTF">2020-01-17T15:03:00Z</dcterms:modified>
</cp:coreProperties>
</file>