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B77D" w14:textId="7F72DDB3" w:rsidR="00263611" w:rsidRDefault="00263611" w:rsidP="004E1E51">
      <w:pPr>
        <w:tabs>
          <w:tab w:val="right" w:pos="9360"/>
        </w:tabs>
      </w:pPr>
    </w:p>
    <w:p w14:paraId="6DF2961D" w14:textId="290ED6F1" w:rsidR="000A4A5D" w:rsidRPr="00B01B16" w:rsidRDefault="00AD2FAB" w:rsidP="004E1E51">
      <w:pPr>
        <w:tabs>
          <w:tab w:val="right" w:pos="9360"/>
        </w:tabs>
        <w:rPr>
          <w:sz w:val="10"/>
          <w:szCs w:val="10"/>
        </w:rPr>
      </w:pPr>
      <w:r w:rsidRPr="00B01B16">
        <w:rPr>
          <w:sz w:val="10"/>
          <w:szCs w:val="10"/>
        </w:rPr>
        <w:tab/>
      </w:r>
    </w:p>
    <w:p w14:paraId="6E0A6505" w14:textId="77777777" w:rsidR="00AD648A" w:rsidRDefault="00AD648A" w:rsidP="004E1E51">
      <w:pPr>
        <w:pStyle w:val="granted"/>
        <w:spacing w:before="0" w:beforeAutospacing="0" w:after="0" w:afterAutospacing="0"/>
        <w:rPr>
          <w:b/>
          <w:bCs/>
          <w:color w:val="08B5E2"/>
          <w:sz w:val="20"/>
          <w:szCs w:val="20"/>
        </w:rPr>
      </w:pPr>
    </w:p>
    <w:p w14:paraId="3DF951B2" w14:textId="77777777" w:rsidR="00C74CDF" w:rsidRDefault="00C74CDF" w:rsidP="004E1E51">
      <w:pPr>
        <w:pStyle w:val="granted"/>
        <w:spacing w:before="0" w:beforeAutospacing="0" w:after="0" w:afterAutospacing="0"/>
        <w:rPr>
          <w:b/>
          <w:bCs/>
          <w:color w:val="08B5E2"/>
          <w:sz w:val="20"/>
          <w:szCs w:val="20"/>
        </w:rPr>
      </w:pPr>
    </w:p>
    <w:p w14:paraId="365ECA3E" w14:textId="5742EFE0" w:rsidR="00AD2FAB" w:rsidRPr="004E1E51" w:rsidRDefault="00AD2FAB" w:rsidP="004E1E51">
      <w:pPr>
        <w:pStyle w:val="granted"/>
        <w:spacing w:before="0" w:beforeAutospacing="0" w:after="0" w:afterAutospacing="0"/>
        <w:rPr>
          <w:b/>
          <w:bCs/>
          <w:color w:val="08B5E2"/>
          <w:sz w:val="20"/>
          <w:szCs w:val="20"/>
        </w:rPr>
      </w:pPr>
      <w:r w:rsidRPr="004E1E51">
        <w:rPr>
          <w:b/>
          <w:bCs/>
          <w:color w:val="08B5E2"/>
          <w:sz w:val="20"/>
          <w:szCs w:val="20"/>
        </w:rPr>
        <w:t xml:space="preserve">Presented by: </w:t>
      </w:r>
    </w:p>
    <w:p w14:paraId="2B105A16" w14:textId="77777777" w:rsidR="004E1E51" w:rsidRPr="00985438" w:rsidRDefault="004E1E51" w:rsidP="004E1E51">
      <w:pPr>
        <w:pStyle w:val="granted"/>
        <w:spacing w:before="0" w:beforeAutospacing="0" w:after="0" w:afterAutospacing="0"/>
        <w:rPr>
          <w:b/>
          <w:bCs/>
          <w:color w:val="08B5E2"/>
          <w:sz w:val="4"/>
          <w:szCs w:val="4"/>
        </w:rPr>
      </w:pPr>
    </w:p>
    <w:p w14:paraId="490D2FFF" w14:textId="55E8E075" w:rsidR="000D2BA9" w:rsidRPr="004E1E51" w:rsidRDefault="00AD2FAB" w:rsidP="004E1E51">
      <w:pPr>
        <w:pStyle w:val="granted"/>
        <w:spacing w:before="0" w:beforeAutospacing="0" w:after="0" w:afterAutospacing="0"/>
        <w:rPr>
          <w:b/>
          <w:bCs/>
          <w:color w:val="08B5E2"/>
          <w:sz w:val="20"/>
          <w:szCs w:val="20"/>
        </w:rPr>
      </w:pPr>
      <w:r w:rsidRPr="004E1E51">
        <w:rPr>
          <w:noProof/>
          <w:shd w:val="clear" w:color="auto" w:fill="4472C4" w:themeFill="accent1"/>
        </w:rPr>
        <w:drawing>
          <wp:inline distT="0" distB="0" distL="0" distR="0" wp14:anchorId="1E570096" wp14:editId="0ABE4666">
            <wp:extent cx="2632844" cy="4923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SM-TLC-White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7" cy="50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EBF7B" w14:textId="77777777" w:rsidR="006E6FD1" w:rsidRPr="009D774F" w:rsidRDefault="006E6FD1" w:rsidP="006E6FD1">
      <w:pPr>
        <w:jc w:val="center"/>
        <w:rPr>
          <w:rFonts w:eastAsia="Cambria"/>
          <w:b/>
          <w:bCs/>
          <w:noProof/>
          <w:color w:val="0078BF"/>
          <w:sz w:val="16"/>
          <w:szCs w:val="16"/>
        </w:rPr>
      </w:pPr>
    </w:p>
    <w:p w14:paraId="36BB9C84" w14:textId="56751893" w:rsidR="004E1E51" w:rsidRPr="00D253FF" w:rsidRDefault="00B01B16" w:rsidP="006E6FD1">
      <w:pPr>
        <w:jc w:val="center"/>
        <w:rPr>
          <w:rFonts w:eastAsia="Cambria"/>
          <w:b/>
          <w:bCs/>
          <w:i/>
          <w:iCs/>
          <w:noProof/>
          <w:color w:val="0070C0"/>
          <w:sz w:val="26"/>
          <w:szCs w:val="26"/>
        </w:rPr>
      </w:pPr>
      <w:r w:rsidRPr="00D253FF">
        <w:rPr>
          <w:rFonts w:eastAsia="Cambria"/>
          <w:b/>
          <w:bCs/>
          <w:i/>
          <w:iCs/>
          <w:noProof/>
          <w:color w:val="0070C0"/>
          <w:sz w:val="26"/>
          <w:szCs w:val="26"/>
        </w:rPr>
        <w:t>[IM]E</w:t>
      </w:r>
      <w:r w:rsidR="00C74CDF" w:rsidRPr="00D253FF">
        <w:rPr>
          <w:rFonts w:eastAsia="Cambria"/>
          <w:b/>
          <w:bCs/>
          <w:i/>
          <w:iCs/>
          <w:noProof/>
          <w:color w:val="0070C0"/>
          <w:sz w:val="26"/>
          <w:szCs w:val="26"/>
        </w:rPr>
        <w:t>D</w:t>
      </w:r>
      <w:r w:rsidRPr="00D253FF">
        <w:rPr>
          <w:rFonts w:eastAsia="Cambria"/>
          <w:b/>
          <w:bCs/>
          <w:i/>
          <w:iCs/>
          <w:noProof/>
          <w:color w:val="0070C0"/>
          <w:sz w:val="26"/>
          <w:szCs w:val="26"/>
        </w:rPr>
        <w:t>ucator Series 202</w:t>
      </w:r>
      <w:r w:rsidR="00D253FF" w:rsidRPr="00D253FF">
        <w:rPr>
          <w:rFonts w:eastAsia="Cambria"/>
          <w:b/>
          <w:bCs/>
          <w:i/>
          <w:iCs/>
          <w:noProof/>
          <w:color w:val="0070C0"/>
          <w:sz w:val="26"/>
          <w:szCs w:val="26"/>
        </w:rPr>
        <w:t>2</w:t>
      </w:r>
      <w:r w:rsidRPr="00D253FF">
        <w:rPr>
          <w:rFonts w:eastAsia="Cambria"/>
          <w:b/>
          <w:bCs/>
          <w:i/>
          <w:iCs/>
          <w:noProof/>
          <w:color w:val="0070C0"/>
          <w:sz w:val="26"/>
          <w:szCs w:val="26"/>
        </w:rPr>
        <w:t>-2</w:t>
      </w:r>
      <w:r w:rsidR="00D253FF" w:rsidRPr="00D253FF">
        <w:rPr>
          <w:rFonts w:eastAsia="Cambria"/>
          <w:b/>
          <w:bCs/>
          <w:i/>
          <w:iCs/>
          <w:noProof/>
          <w:color w:val="0070C0"/>
          <w:sz w:val="26"/>
          <w:szCs w:val="26"/>
        </w:rPr>
        <w:t>3</w:t>
      </w:r>
    </w:p>
    <w:p w14:paraId="0A8CA60E" w14:textId="77777777" w:rsidR="00C97096" w:rsidRPr="00985438" w:rsidRDefault="00C97096" w:rsidP="006E6FD1">
      <w:pPr>
        <w:jc w:val="center"/>
        <w:rPr>
          <w:rFonts w:eastAsia="Cambria"/>
          <w:b/>
          <w:bCs/>
          <w:noProof/>
          <w:color w:val="0070C0"/>
          <w:sz w:val="4"/>
          <w:szCs w:val="4"/>
        </w:rPr>
      </w:pPr>
    </w:p>
    <w:p w14:paraId="2D6495F2" w14:textId="0AD2F590" w:rsidR="00882193" w:rsidRPr="00882193" w:rsidRDefault="00882193" w:rsidP="002710E0">
      <w:pPr>
        <w:jc w:val="center"/>
        <w:rPr>
          <w:b/>
          <w:bCs/>
          <w:sz w:val="28"/>
          <w:szCs w:val="28"/>
        </w:rPr>
      </w:pPr>
      <w:r w:rsidRPr="00882193">
        <w:rPr>
          <w:b/>
          <w:bCs/>
          <w:sz w:val="28"/>
          <w:szCs w:val="28"/>
        </w:rPr>
        <w:t xml:space="preserve">Session </w:t>
      </w:r>
      <w:r w:rsidR="00C4221A">
        <w:rPr>
          <w:b/>
          <w:bCs/>
          <w:sz w:val="28"/>
          <w:szCs w:val="28"/>
        </w:rPr>
        <w:t>4</w:t>
      </w:r>
    </w:p>
    <w:p w14:paraId="7778FCF2" w14:textId="2095F324" w:rsidR="004E1E51" w:rsidRDefault="00AC7078" w:rsidP="002710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Maximizing Impact as an Inpatient Teaching Attending</w:t>
      </w:r>
    </w:p>
    <w:p w14:paraId="22BB9246" w14:textId="77777777" w:rsidR="00166E95" w:rsidRPr="00166E95" w:rsidRDefault="00166E95" w:rsidP="002710E0">
      <w:pPr>
        <w:jc w:val="center"/>
        <w:rPr>
          <w:b/>
          <w:bCs/>
          <w:sz w:val="10"/>
          <w:szCs w:val="10"/>
        </w:rPr>
      </w:pPr>
    </w:p>
    <w:p w14:paraId="6E1657B8" w14:textId="7DC15690" w:rsidR="004E1E51" w:rsidRPr="00101162" w:rsidRDefault="00B01B16" w:rsidP="002710E0">
      <w:pPr>
        <w:jc w:val="center"/>
        <w:rPr>
          <w:rFonts w:eastAsia="Cambria"/>
          <w:b/>
          <w:bCs/>
          <w:noProof/>
          <w:sz w:val="26"/>
          <w:szCs w:val="26"/>
        </w:rPr>
      </w:pPr>
      <w:r>
        <w:rPr>
          <w:rFonts w:eastAsia="Cambria"/>
          <w:b/>
          <w:bCs/>
          <w:noProof/>
          <w:sz w:val="26"/>
          <w:szCs w:val="26"/>
        </w:rPr>
        <w:t>Fri</w:t>
      </w:r>
      <w:r w:rsidR="004E1E51" w:rsidRPr="00101162">
        <w:rPr>
          <w:rFonts w:eastAsia="Cambria"/>
          <w:b/>
          <w:bCs/>
          <w:noProof/>
          <w:sz w:val="26"/>
          <w:szCs w:val="26"/>
        </w:rPr>
        <w:t xml:space="preserve">day, </w:t>
      </w:r>
      <w:r w:rsidR="00C4221A">
        <w:rPr>
          <w:rFonts w:eastAsia="Cambria"/>
          <w:b/>
          <w:bCs/>
          <w:noProof/>
          <w:sz w:val="26"/>
          <w:szCs w:val="26"/>
        </w:rPr>
        <w:t>Dec</w:t>
      </w:r>
      <w:r w:rsidR="008C4C4D">
        <w:rPr>
          <w:rFonts w:eastAsia="Cambria"/>
          <w:b/>
          <w:bCs/>
          <w:noProof/>
          <w:sz w:val="26"/>
          <w:szCs w:val="26"/>
        </w:rPr>
        <w:t xml:space="preserve">ember </w:t>
      </w:r>
      <w:r w:rsidR="00C4221A">
        <w:rPr>
          <w:rFonts w:eastAsia="Cambria"/>
          <w:b/>
          <w:bCs/>
          <w:noProof/>
          <w:sz w:val="26"/>
          <w:szCs w:val="26"/>
        </w:rPr>
        <w:t>2</w:t>
      </w:r>
      <w:r w:rsidR="004E1E51" w:rsidRPr="00101162">
        <w:rPr>
          <w:rFonts w:eastAsia="Cambria"/>
          <w:b/>
          <w:bCs/>
          <w:noProof/>
          <w:sz w:val="26"/>
          <w:szCs w:val="26"/>
        </w:rPr>
        <w:t>, 202</w:t>
      </w:r>
      <w:r w:rsidR="00C97096">
        <w:rPr>
          <w:rFonts w:eastAsia="Cambria"/>
          <w:b/>
          <w:bCs/>
          <w:noProof/>
          <w:sz w:val="26"/>
          <w:szCs w:val="26"/>
        </w:rPr>
        <w:t>2</w:t>
      </w:r>
      <w:r w:rsidR="004E1E51" w:rsidRPr="00101162">
        <w:rPr>
          <w:rFonts w:eastAsia="Cambria"/>
          <w:b/>
          <w:bCs/>
          <w:noProof/>
          <w:sz w:val="26"/>
          <w:szCs w:val="26"/>
        </w:rPr>
        <w:t xml:space="preserve">, </w:t>
      </w:r>
      <w:r>
        <w:rPr>
          <w:rFonts w:eastAsia="Cambria"/>
          <w:b/>
          <w:bCs/>
          <w:noProof/>
          <w:sz w:val="26"/>
          <w:szCs w:val="26"/>
        </w:rPr>
        <w:t>12:00-1</w:t>
      </w:r>
      <w:r w:rsidR="004E1E51" w:rsidRPr="00101162">
        <w:rPr>
          <w:rFonts w:eastAsia="Cambria"/>
          <w:b/>
          <w:bCs/>
          <w:noProof/>
          <w:sz w:val="26"/>
          <w:szCs w:val="26"/>
        </w:rPr>
        <w:t>:00pm</w:t>
      </w:r>
    </w:p>
    <w:p w14:paraId="43B4FC72" w14:textId="05BEB0C7" w:rsidR="00B01B16" w:rsidRPr="001D2D56" w:rsidRDefault="00B01B16" w:rsidP="00B01B16">
      <w:pPr>
        <w:jc w:val="center"/>
        <w:rPr>
          <w:i/>
          <w:color w:val="C00000"/>
        </w:rPr>
      </w:pPr>
      <w:r w:rsidRPr="001D2D56">
        <w:rPr>
          <w:i/>
        </w:rPr>
        <w:t>11:</w:t>
      </w:r>
      <w:r w:rsidR="00314481">
        <w:rPr>
          <w:i/>
        </w:rPr>
        <w:t>50</w:t>
      </w:r>
      <w:r w:rsidRPr="001D2D56">
        <w:rPr>
          <w:i/>
        </w:rPr>
        <w:t>-</w:t>
      </w:r>
      <w:r w:rsidR="00314481">
        <w:rPr>
          <w:i/>
        </w:rPr>
        <w:t>12:00</w:t>
      </w:r>
      <w:r w:rsidRPr="001D2D56">
        <w:rPr>
          <w:i/>
        </w:rPr>
        <w:t xml:space="preserve"> </w:t>
      </w:r>
      <w:r w:rsidR="00314481">
        <w:rPr>
          <w:i/>
        </w:rPr>
        <w:t>join</w:t>
      </w:r>
      <w:r w:rsidRPr="001D2D56">
        <w:rPr>
          <w:i/>
        </w:rPr>
        <w:t xml:space="preserve"> Zoom: </w:t>
      </w:r>
      <w:hyperlink r:id="rId8" w:history="1">
        <w:r w:rsidR="00533D1B" w:rsidRPr="00157C48">
          <w:rPr>
            <w:rStyle w:val="Hyperlink"/>
            <w:iCs/>
          </w:rPr>
          <w:t>https://zoom.us/j/4417848101?pwd=TCtuWDlVblUrUWhqbDg4N0FYVWJSZz09</w:t>
        </w:r>
      </w:hyperlink>
    </w:p>
    <w:p w14:paraId="11458BE4" w14:textId="77777777" w:rsidR="00B01B16" w:rsidRPr="008C20CC" w:rsidRDefault="00B01B16" w:rsidP="00B01B16">
      <w:pPr>
        <w:jc w:val="center"/>
      </w:pPr>
      <w:r w:rsidRPr="008C20CC">
        <w:rPr>
          <w:b/>
        </w:rPr>
        <w:t>Meeting ID</w:t>
      </w:r>
      <w:r w:rsidRPr="008C20CC">
        <w:t xml:space="preserve">: 441 784 8101     </w:t>
      </w:r>
      <w:r w:rsidRPr="008C20CC">
        <w:rPr>
          <w:b/>
        </w:rPr>
        <w:t>Passcode</w:t>
      </w:r>
      <w:r w:rsidRPr="008C20CC">
        <w:t>:  1929466</w:t>
      </w:r>
    </w:p>
    <w:p w14:paraId="21D81ED8" w14:textId="7393F8E2" w:rsidR="004E1E51" w:rsidRPr="00985438" w:rsidRDefault="004E1E51" w:rsidP="00B01B16">
      <w:pPr>
        <w:jc w:val="center"/>
        <w:rPr>
          <w:rFonts w:eastAsia="Cambria"/>
          <w:b/>
          <w:bCs/>
          <w:noProof/>
          <w:color w:val="FF0000"/>
          <w:sz w:val="10"/>
          <w:szCs w:val="10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8690"/>
      </w:tblGrid>
      <w:tr w:rsidR="00B01B16" w14:paraId="2053B11B" w14:textId="77777777" w:rsidTr="00AD7C2A">
        <w:trPr>
          <w:trHeight w:val="269"/>
        </w:trPr>
        <w:tc>
          <w:tcPr>
            <w:tcW w:w="8690" w:type="dxa"/>
          </w:tcPr>
          <w:p w14:paraId="6B622B55" w14:textId="77777777" w:rsidR="00B01B16" w:rsidRPr="00944069" w:rsidRDefault="00B01B16" w:rsidP="00B01B16">
            <w:pPr>
              <w:pStyle w:val="NoSpacing"/>
              <w:jc w:val="center"/>
              <w:rPr>
                <w:rFonts w:ascii="Times New Roman" w:eastAsiaTheme="minorHAnsi" w:hAnsi="Times New Roman"/>
                <w:b/>
                <w:i/>
                <w:color w:val="00B050"/>
                <w:sz w:val="4"/>
                <w:szCs w:val="4"/>
              </w:rPr>
            </w:pPr>
          </w:p>
          <w:p w14:paraId="302541A2" w14:textId="77777777" w:rsidR="00B01B16" w:rsidRPr="00944069" w:rsidRDefault="00B01B16" w:rsidP="00B01B16">
            <w:pPr>
              <w:pStyle w:val="NoSpacing"/>
              <w:jc w:val="center"/>
              <w:rPr>
                <w:rFonts w:ascii="Times New Roman" w:eastAsiaTheme="minorHAnsi" w:hAnsi="Times New Roman"/>
                <w:b/>
                <w:i/>
                <w:color w:val="00B050"/>
                <w:sz w:val="21"/>
                <w:szCs w:val="21"/>
              </w:rPr>
            </w:pPr>
            <w:r w:rsidRPr="00944069">
              <w:rPr>
                <w:rFonts w:ascii="Times New Roman" w:eastAsiaTheme="minorHAnsi" w:hAnsi="Times New Roman"/>
                <w:b/>
                <w:i/>
                <w:color w:val="00B050"/>
                <w:sz w:val="21"/>
                <w:szCs w:val="21"/>
              </w:rPr>
              <w:t>*** Review in advance: “CME Text Attendance Instructions” on Page 2 ***</w:t>
            </w:r>
          </w:p>
        </w:tc>
      </w:tr>
      <w:tr w:rsidR="00B01B16" w14:paraId="5ED095FE" w14:textId="77777777" w:rsidTr="00AD7C2A">
        <w:trPr>
          <w:trHeight w:val="485"/>
        </w:trPr>
        <w:tc>
          <w:tcPr>
            <w:tcW w:w="8690" w:type="dxa"/>
          </w:tcPr>
          <w:p w14:paraId="45BE16B3" w14:textId="051211A4" w:rsidR="00B01B16" w:rsidRPr="00944069" w:rsidRDefault="00B01B16" w:rsidP="00B01B16">
            <w:pPr>
              <w:pStyle w:val="NoSpacing"/>
              <w:jc w:val="center"/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</w:pPr>
            <w:r w:rsidRPr="00944069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 xml:space="preserve">To receive </w:t>
            </w:r>
            <w:r w:rsidR="00A23856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 xml:space="preserve">Attendance &amp; </w:t>
            </w:r>
            <w:r w:rsidRPr="00944069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>CME Credit for this session, you must have an active account</w:t>
            </w:r>
          </w:p>
          <w:p w14:paraId="2879AC38" w14:textId="3638F57C" w:rsidR="00B01B16" w:rsidRPr="00944069" w:rsidRDefault="00B01B16" w:rsidP="00B01B16">
            <w:pPr>
              <w:pStyle w:val="NoSpacing"/>
              <w:jc w:val="center"/>
              <w:rPr>
                <w:rFonts w:ascii="Times New Roman" w:eastAsiaTheme="minorHAnsi" w:hAnsi="Times New Roman"/>
                <w:i/>
                <w:color w:val="00B050"/>
              </w:rPr>
            </w:pPr>
            <w:r w:rsidRPr="00944069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>and Text the</w:t>
            </w:r>
            <w:r w:rsidR="00D63B44" w:rsidRPr="00944069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 xml:space="preserve"> C</w:t>
            </w:r>
            <w:r w:rsidRPr="00944069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 xml:space="preserve">ode provided </w:t>
            </w:r>
            <w:r w:rsidR="00FB3CF7" w:rsidRPr="00944069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 xml:space="preserve">below </w:t>
            </w:r>
            <w:proofErr w:type="gramStart"/>
            <w:r w:rsidR="00FB3CF7" w:rsidRPr="00944069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 xml:space="preserve">and </w:t>
            </w:r>
            <w:r w:rsidR="00A23856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>also</w:t>
            </w:r>
            <w:proofErr w:type="gramEnd"/>
            <w:r w:rsidR="00A23856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 xml:space="preserve"> presented </w:t>
            </w:r>
            <w:r w:rsidRPr="00944069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</w:rPr>
              <w:t>during the session.</w:t>
            </w:r>
          </w:p>
        </w:tc>
      </w:tr>
      <w:tr w:rsidR="00A23856" w14:paraId="3D4D89D2" w14:textId="77777777" w:rsidTr="00AD7C2A">
        <w:trPr>
          <w:trHeight w:val="815"/>
        </w:trPr>
        <w:tc>
          <w:tcPr>
            <w:tcW w:w="8690" w:type="dxa"/>
          </w:tcPr>
          <w:p w14:paraId="3322973E" w14:textId="77777777" w:rsidR="00A23856" w:rsidRPr="00A23856" w:rsidRDefault="00A23856" w:rsidP="00B01B16">
            <w:pPr>
              <w:pStyle w:val="NoSpacing"/>
              <w:jc w:val="center"/>
              <w:rPr>
                <w:rFonts w:ascii="Times New Roman" w:eastAsiaTheme="minorHAnsi" w:hAnsi="Times New Roman"/>
                <w:b/>
                <w:bCs/>
                <w:iCs/>
                <w:color w:val="00B050"/>
                <w:sz w:val="20"/>
                <w:szCs w:val="20"/>
                <w:u w:val="single"/>
              </w:rPr>
            </w:pPr>
            <w:r w:rsidRPr="00A23856">
              <w:rPr>
                <w:rFonts w:ascii="Times New Roman" w:eastAsiaTheme="minorHAnsi" w:hAnsi="Times New Roman"/>
                <w:b/>
                <w:bCs/>
                <w:iCs/>
                <w:color w:val="00B050"/>
                <w:sz w:val="20"/>
                <w:szCs w:val="20"/>
                <w:u w:val="single"/>
              </w:rPr>
              <w:t>Zoom</w:t>
            </w:r>
          </w:p>
          <w:p w14:paraId="7F95A3B4" w14:textId="11E33B30" w:rsidR="00A23856" w:rsidRDefault="00A23856" w:rsidP="00A23856">
            <w:pPr>
              <w:pStyle w:val="NoSpacing"/>
              <w:numPr>
                <w:ilvl w:val="0"/>
                <w:numId w:val="13"/>
              </w:numPr>
              <w:ind w:left="336"/>
              <w:rPr>
                <w:rFonts w:ascii="Times New Roman" w:eastAsiaTheme="minorHAnsi" w:hAnsi="Times New Roman"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Cs/>
                <w:color w:val="00B050"/>
                <w:sz w:val="20"/>
                <w:szCs w:val="20"/>
              </w:rPr>
              <w:t xml:space="preserve">During the session, your </w:t>
            </w:r>
            <w:r w:rsidR="00AD7C2A">
              <w:rPr>
                <w:rFonts w:ascii="Times New Roman" w:eastAsiaTheme="minorHAnsi" w:hAnsi="Times New Roman"/>
                <w:iCs/>
                <w:color w:val="00B050"/>
                <w:sz w:val="20"/>
                <w:szCs w:val="20"/>
              </w:rPr>
              <w:t xml:space="preserve">gallery window </w:t>
            </w:r>
            <w:r>
              <w:rPr>
                <w:rFonts w:ascii="Times New Roman" w:eastAsiaTheme="minorHAnsi" w:hAnsi="Times New Roman"/>
                <w:iCs/>
                <w:color w:val="00B050"/>
                <w:sz w:val="20"/>
                <w:szCs w:val="20"/>
              </w:rPr>
              <w:t xml:space="preserve">name </w:t>
            </w:r>
            <w:r w:rsidR="00FA6B6F">
              <w:rPr>
                <w:rFonts w:ascii="Times New Roman" w:eastAsiaTheme="minorHAnsi" w:hAnsi="Times New Roman"/>
                <w:iCs/>
                <w:color w:val="00B050"/>
                <w:sz w:val="20"/>
                <w:szCs w:val="20"/>
              </w:rPr>
              <w:t xml:space="preserve">must </w:t>
            </w:r>
            <w:r>
              <w:rPr>
                <w:rFonts w:ascii="Times New Roman" w:eastAsiaTheme="minorHAnsi" w:hAnsi="Times New Roman"/>
                <w:iCs/>
                <w:color w:val="00B050"/>
                <w:sz w:val="20"/>
                <w:szCs w:val="20"/>
              </w:rPr>
              <w:t>appear as your Full First Name &amp; Last Name</w:t>
            </w:r>
          </w:p>
          <w:p w14:paraId="295BAECC" w14:textId="628751A7" w:rsidR="00A23856" w:rsidRPr="00A23856" w:rsidRDefault="00A23856" w:rsidP="00A23856">
            <w:pPr>
              <w:pStyle w:val="NoSpacing"/>
              <w:numPr>
                <w:ilvl w:val="0"/>
                <w:numId w:val="13"/>
              </w:numPr>
              <w:ind w:left="336"/>
              <w:rPr>
                <w:rFonts w:ascii="Times New Roman" w:eastAsiaTheme="minorHAnsi" w:hAnsi="Times New Roman"/>
                <w:iCs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Cs/>
                <w:color w:val="00B050"/>
                <w:sz w:val="20"/>
                <w:szCs w:val="20"/>
              </w:rPr>
              <w:t xml:space="preserve">Your Zoom Account – be sure that your email address is registered in your </w:t>
            </w:r>
            <w:r w:rsidR="00FA6B6F">
              <w:rPr>
                <w:rFonts w:ascii="Times New Roman" w:eastAsiaTheme="minorHAnsi" w:hAnsi="Times New Roman"/>
                <w:iCs/>
                <w:color w:val="00B050"/>
                <w:sz w:val="20"/>
                <w:szCs w:val="20"/>
              </w:rPr>
              <w:t>A</w:t>
            </w:r>
            <w:r>
              <w:rPr>
                <w:rFonts w:ascii="Times New Roman" w:eastAsiaTheme="minorHAnsi" w:hAnsi="Times New Roman"/>
                <w:iCs/>
                <w:color w:val="00B050"/>
                <w:sz w:val="20"/>
                <w:szCs w:val="20"/>
              </w:rPr>
              <w:t>ccount Profile</w:t>
            </w:r>
          </w:p>
        </w:tc>
      </w:tr>
    </w:tbl>
    <w:p w14:paraId="51D562F3" w14:textId="77777777" w:rsidR="004E1E51" w:rsidRPr="00985438" w:rsidRDefault="004E1E51" w:rsidP="00B01B16">
      <w:pPr>
        <w:rPr>
          <w:rFonts w:eastAsia="Cambria"/>
          <w:b/>
          <w:bCs/>
          <w:noProof/>
          <w:color w:val="0078BF"/>
          <w:sz w:val="10"/>
          <w:szCs w:val="10"/>
        </w:rPr>
      </w:pPr>
    </w:p>
    <w:p w14:paraId="1930D412" w14:textId="7D22C8EC" w:rsidR="004E1E51" w:rsidRPr="00A47499" w:rsidRDefault="00A47499" w:rsidP="004E1E51">
      <w:pPr>
        <w:jc w:val="center"/>
        <w:rPr>
          <w:rFonts w:eastAsia="Cambria"/>
          <w:b/>
          <w:bCs/>
          <w:noProof/>
          <w:sz w:val="22"/>
          <w:szCs w:val="22"/>
        </w:rPr>
      </w:pPr>
      <w:r>
        <w:rPr>
          <w:rFonts w:eastAsia="Cambria"/>
          <w:b/>
          <w:bCs/>
          <w:noProof/>
          <w:sz w:val="22"/>
          <w:szCs w:val="22"/>
        </w:rPr>
        <w:t xml:space="preserve">~  </w:t>
      </w:r>
      <w:r w:rsidR="00C907CB" w:rsidRPr="00A47499">
        <w:rPr>
          <w:rFonts w:eastAsia="Cambria"/>
          <w:b/>
          <w:bCs/>
          <w:noProof/>
          <w:sz w:val="22"/>
          <w:szCs w:val="22"/>
        </w:rPr>
        <w:t>Faculty Facilitator</w:t>
      </w:r>
      <w:r w:rsidR="00C4221A">
        <w:rPr>
          <w:rFonts w:eastAsia="Cambria"/>
          <w:b/>
          <w:bCs/>
          <w:noProof/>
          <w:sz w:val="22"/>
          <w:szCs w:val="22"/>
        </w:rPr>
        <w:t>s</w:t>
      </w:r>
      <w:r>
        <w:rPr>
          <w:rFonts w:eastAsia="Cambria"/>
          <w:b/>
          <w:bCs/>
          <w:noProof/>
          <w:sz w:val="22"/>
          <w:szCs w:val="22"/>
        </w:rPr>
        <w:t xml:space="preserve">  ~</w:t>
      </w:r>
    </w:p>
    <w:p w14:paraId="7E8910F8" w14:textId="77777777" w:rsidR="002A5403" w:rsidRDefault="002A5403" w:rsidP="002A5403">
      <w:pPr>
        <w:jc w:val="both"/>
        <w:rPr>
          <w:rFonts w:eastAsia="Cambria"/>
          <w:b/>
          <w:bCs/>
          <w:i/>
          <w:iCs/>
          <w:noProof/>
          <w:color w:val="0078BF"/>
          <w:sz w:val="4"/>
          <w:szCs w:val="4"/>
        </w:rPr>
      </w:pPr>
    </w:p>
    <w:p w14:paraId="30E499CC" w14:textId="77777777" w:rsidR="009D774F" w:rsidRDefault="009D774F" w:rsidP="009D774F">
      <w:pPr>
        <w:pStyle w:val="NoSpacing"/>
        <w:ind w:left="330"/>
        <w:rPr>
          <w:rFonts w:ascii="Times New Roman" w:hAnsi="Times New Roman"/>
          <w:b/>
          <w:sz w:val="24"/>
          <w:szCs w:val="24"/>
        </w:rPr>
        <w:sectPr w:rsidR="009D774F" w:rsidSect="0089334E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72609A" w14:textId="77777777" w:rsidR="00C4221A" w:rsidRPr="00985438" w:rsidRDefault="00C4221A" w:rsidP="00C4221A">
      <w:pPr>
        <w:ind w:left="720" w:firstLine="720"/>
        <w:jc w:val="both"/>
        <w:rPr>
          <w:b/>
          <w:bCs/>
          <w:sz w:val="22"/>
          <w:szCs w:val="22"/>
        </w:rPr>
      </w:pPr>
      <w:r w:rsidRPr="00985438">
        <w:rPr>
          <w:b/>
          <w:bCs/>
          <w:color w:val="000000"/>
          <w:sz w:val="22"/>
          <w:szCs w:val="22"/>
        </w:rPr>
        <w:t>Christopher Sankey, MD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Naseema</w:t>
      </w:r>
      <w:proofErr w:type="spellEnd"/>
      <w:r>
        <w:rPr>
          <w:b/>
          <w:bCs/>
          <w:color w:val="000000"/>
          <w:sz w:val="22"/>
          <w:szCs w:val="22"/>
        </w:rPr>
        <w:t xml:space="preserve"> Merchant, MBBS</w:t>
      </w:r>
    </w:p>
    <w:p w14:paraId="43F0C372" w14:textId="77777777" w:rsidR="00C4221A" w:rsidRPr="00985438" w:rsidRDefault="00C4221A" w:rsidP="00C4221A">
      <w:pPr>
        <w:ind w:left="720" w:firstLine="720"/>
        <w:rPr>
          <w:sz w:val="18"/>
          <w:szCs w:val="18"/>
        </w:rPr>
      </w:pPr>
      <w:r w:rsidRPr="00985438">
        <w:rPr>
          <w:color w:val="000000"/>
          <w:sz w:val="18"/>
          <w:szCs w:val="18"/>
        </w:rPr>
        <w:t>Associate Professor, Department of Medicine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985438">
        <w:rPr>
          <w:color w:val="000000"/>
          <w:sz w:val="18"/>
          <w:szCs w:val="18"/>
        </w:rPr>
        <w:t>Ass</w:t>
      </w:r>
      <w:r>
        <w:rPr>
          <w:color w:val="000000"/>
          <w:sz w:val="18"/>
          <w:szCs w:val="18"/>
        </w:rPr>
        <w:t>istant</w:t>
      </w:r>
      <w:r w:rsidRPr="00985438">
        <w:rPr>
          <w:color w:val="000000"/>
          <w:sz w:val="18"/>
          <w:szCs w:val="18"/>
        </w:rPr>
        <w:t xml:space="preserve"> Professor, Department of Medicine</w:t>
      </w:r>
    </w:p>
    <w:p w14:paraId="0686BB8B" w14:textId="76909C01" w:rsidR="00C4221A" w:rsidRPr="00985438" w:rsidRDefault="00AC7078" w:rsidP="00C4221A">
      <w:pPr>
        <w:ind w:left="720" w:right="-720"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Co-Firm Chief, Hospital Medicine Firm</w:t>
      </w:r>
      <w:r w:rsidR="00C4221A" w:rsidRPr="00985438">
        <w:rPr>
          <w:color w:val="000000"/>
          <w:sz w:val="18"/>
          <w:szCs w:val="18"/>
        </w:rPr>
        <w:t xml:space="preserve"> </w:t>
      </w:r>
      <w:r w:rsidR="00C4221A">
        <w:rPr>
          <w:color w:val="000000"/>
          <w:sz w:val="18"/>
          <w:szCs w:val="18"/>
        </w:rPr>
        <w:tab/>
      </w:r>
      <w:r w:rsidR="00C4221A">
        <w:rPr>
          <w:color w:val="000000"/>
          <w:sz w:val="18"/>
          <w:szCs w:val="18"/>
        </w:rPr>
        <w:tab/>
      </w:r>
      <w:r w:rsidR="00C4221A">
        <w:rPr>
          <w:color w:val="000000"/>
          <w:sz w:val="18"/>
          <w:szCs w:val="18"/>
        </w:rPr>
        <w:tab/>
        <w:t>Site Director, Internal Medicine Clerkship,</w:t>
      </w:r>
    </w:p>
    <w:p w14:paraId="79D56FC7" w14:textId="10A61D86" w:rsidR="00C4221A" w:rsidRDefault="00AC7078" w:rsidP="00C4221A">
      <w:pPr>
        <w:ind w:left="720" w:right="-720"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Director, Program in Hospital Medicine</w:t>
      </w:r>
      <w:r>
        <w:rPr>
          <w:color w:val="000000"/>
          <w:sz w:val="18"/>
          <w:szCs w:val="18"/>
        </w:rPr>
        <w:tab/>
      </w:r>
      <w:r w:rsidR="00C4221A">
        <w:rPr>
          <w:color w:val="000000"/>
          <w:sz w:val="18"/>
          <w:szCs w:val="18"/>
        </w:rPr>
        <w:tab/>
      </w:r>
      <w:r w:rsidR="00C4221A">
        <w:rPr>
          <w:color w:val="000000"/>
          <w:sz w:val="18"/>
          <w:szCs w:val="18"/>
        </w:rPr>
        <w:tab/>
      </w:r>
      <w:r w:rsidR="00C4221A">
        <w:rPr>
          <w:color w:val="000000"/>
          <w:sz w:val="18"/>
          <w:szCs w:val="18"/>
        </w:rPr>
        <w:tab/>
        <w:t xml:space="preserve">VA CT Healthcare System, </w:t>
      </w:r>
    </w:p>
    <w:p w14:paraId="0C2E0C8C" w14:textId="77777777" w:rsidR="00C4221A" w:rsidRDefault="00C4221A" w:rsidP="00C4221A">
      <w:pPr>
        <w:ind w:left="4320" w:right="-720" w:hanging="2880"/>
        <w:rPr>
          <w:color w:val="000000"/>
          <w:sz w:val="18"/>
          <w:szCs w:val="18"/>
        </w:rPr>
      </w:pPr>
      <w:r w:rsidRPr="00985438">
        <w:rPr>
          <w:color w:val="000000"/>
          <w:sz w:val="18"/>
          <w:szCs w:val="18"/>
        </w:rPr>
        <w:t>Yale School of Medicine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Hospital Medicine, VA CT Health Care System</w:t>
      </w:r>
    </w:p>
    <w:p w14:paraId="5DA41606" w14:textId="77777777" w:rsidR="00C4221A" w:rsidRDefault="00C4221A" w:rsidP="00C4221A">
      <w:pPr>
        <w:ind w:left="4320" w:right="-720" w:hanging="28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christopher.sankey@yale.edu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naseema.merchant@yale.edu </w:t>
      </w:r>
    </w:p>
    <w:p w14:paraId="4D115F62" w14:textId="77777777" w:rsidR="00D253FF" w:rsidRDefault="00D253FF" w:rsidP="00A47499">
      <w:pPr>
        <w:pStyle w:val="xmsonormal"/>
        <w:spacing w:before="0" w:beforeAutospacing="0" w:after="0" w:afterAutospacing="0"/>
        <w:rPr>
          <w:color w:val="000000"/>
          <w:sz w:val="10"/>
          <w:szCs w:val="10"/>
        </w:rPr>
        <w:sectPr w:rsidR="00D253FF" w:rsidSect="00D253F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649D68" w14:textId="1D3CE98B" w:rsidR="005F3067" w:rsidRDefault="005F3067" w:rsidP="00A47499">
      <w:pPr>
        <w:pStyle w:val="xmsonormal"/>
        <w:spacing w:before="0" w:beforeAutospacing="0" w:after="0" w:afterAutospacing="0"/>
        <w:rPr>
          <w:color w:val="000000"/>
          <w:sz w:val="10"/>
          <w:szCs w:val="10"/>
        </w:rPr>
      </w:pPr>
    </w:p>
    <w:p w14:paraId="44D833A4" w14:textId="77777777" w:rsidR="00C4221A" w:rsidRPr="00A47499" w:rsidRDefault="00C4221A" w:rsidP="00A47499">
      <w:pPr>
        <w:pStyle w:val="xmsonormal"/>
        <w:spacing w:before="0" w:beforeAutospacing="0" w:after="0" w:afterAutospacing="0"/>
        <w:rPr>
          <w:color w:val="000000"/>
          <w:sz w:val="10"/>
          <w:szCs w:val="10"/>
        </w:rPr>
      </w:pPr>
    </w:p>
    <w:p w14:paraId="7F4CBF94" w14:textId="0687D72E" w:rsidR="005F3067" w:rsidRPr="00B858D1" w:rsidRDefault="00A23856" w:rsidP="00A23856">
      <w:pPr>
        <w:tabs>
          <w:tab w:val="center" w:pos="5400"/>
          <w:tab w:val="left" w:pos="9027"/>
        </w:tabs>
        <w:rPr>
          <w:rFonts w:eastAsia="Cambria"/>
          <w:b/>
          <w:bCs/>
          <w:i/>
          <w:noProof/>
          <w:sz w:val="22"/>
          <w:szCs w:val="22"/>
        </w:rPr>
      </w:pPr>
      <w:r>
        <w:rPr>
          <w:rFonts w:eastAsia="Cambria"/>
          <w:b/>
          <w:bCs/>
          <w:i/>
          <w:color w:val="00B050"/>
          <w:sz w:val="22"/>
          <w:szCs w:val="22"/>
        </w:rPr>
        <w:tab/>
      </w:r>
      <w:r w:rsidR="00B01B16" w:rsidRPr="00944069">
        <w:rPr>
          <w:rFonts w:eastAsia="Cambria"/>
          <w:b/>
          <w:bCs/>
          <w:i/>
          <w:color w:val="00B050"/>
          <w:sz w:val="22"/>
          <w:szCs w:val="22"/>
        </w:rPr>
        <w:t xml:space="preserve">Session </w:t>
      </w:r>
      <w:r w:rsidR="009D774F" w:rsidRPr="00944069">
        <w:rPr>
          <w:rFonts w:eastAsia="Cambria"/>
          <w:b/>
          <w:bCs/>
          <w:i/>
          <w:color w:val="00B050"/>
          <w:sz w:val="22"/>
          <w:szCs w:val="22"/>
        </w:rPr>
        <w:t xml:space="preserve">Attendance </w:t>
      </w:r>
      <w:r w:rsidR="00AD2FAB" w:rsidRPr="00944069">
        <w:rPr>
          <w:rFonts w:eastAsia="Cambria"/>
          <w:b/>
          <w:bCs/>
          <w:i/>
          <w:color w:val="00B050"/>
          <w:sz w:val="22"/>
          <w:szCs w:val="22"/>
        </w:rPr>
        <w:t xml:space="preserve">Texting </w:t>
      </w:r>
      <w:r w:rsidR="00B01B16" w:rsidRPr="00944069">
        <w:rPr>
          <w:rFonts w:eastAsia="Cambria"/>
          <w:b/>
          <w:bCs/>
          <w:i/>
          <w:color w:val="00B050"/>
          <w:sz w:val="22"/>
          <w:szCs w:val="22"/>
        </w:rPr>
        <w:t>C</w:t>
      </w:r>
      <w:r w:rsidR="00AD2FAB" w:rsidRPr="00944069">
        <w:rPr>
          <w:rFonts w:eastAsia="Cambria"/>
          <w:b/>
          <w:bCs/>
          <w:i/>
          <w:color w:val="00B050"/>
          <w:sz w:val="22"/>
          <w:szCs w:val="22"/>
        </w:rPr>
        <w:t xml:space="preserve">ode: </w:t>
      </w:r>
      <w:r w:rsidR="00C907CB" w:rsidRPr="00944069">
        <w:rPr>
          <w:rFonts w:eastAsia="Cambria"/>
          <w:b/>
          <w:bCs/>
          <w:i/>
          <w:noProof/>
          <w:color w:val="00B050"/>
          <w:sz w:val="22"/>
          <w:szCs w:val="22"/>
        </w:rPr>
        <w:t xml:space="preserve">Text </w:t>
      </w:r>
      <w:r w:rsidR="00A47FED" w:rsidRPr="00944069">
        <w:rPr>
          <w:rFonts w:eastAsia="Cambria"/>
          <w:b/>
          <w:bCs/>
          <w:i/>
          <w:noProof/>
          <w:color w:val="00B050"/>
          <w:sz w:val="22"/>
          <w:szCs w:val="22"/>
        </w:rPr>
        <w:t>34</w:t>
      </w:r>
      <w:r w:rsidR="008C4C4D">
        <w:rPr>
          <w:rFonts w:eastAsia="Cambria"/>
          <w:b/>
          <w:bCs/>
          <w:i/>
          <w:noProof/>
          <w:color w:val="00B050"/>
          <w:sz w:val="22"/>
          <w:szCs w:val="22"/>
        </w:rPr>
        <w:t>89</w:t>
      </w:r>
      <w:r w:rsidR="00C4221A">
        <w:rPr>
          <w:rFonts w:eastAsia="Cambria"/>
          <w:b/>
          <w:bCs/>
          <w:i/>
          <w:noProof/>
          <w:color w:val="00B050"/>
          <w:sz w:val="22"/>
          <w:szCs w:val="22"/>
        </w:rPr>
        <w:t>5</w:t>
      </w:r>
      <w:r w:rsidR="00C907CB" w:rsidRPr="00944069">
        <w:rPr>
          <w:rFonts w:eastAsia="Cambria"/>
          <w:b/>
          <w:bCs/>
          <w:i/>
          <w:noProof/>
          <w:color w:val="00B050"/>
          <w:sz w:val="22"/>
          <w:szCs w:val="22"/>
        </w:rPr>
        <w:t xml:space="preserve"> </w:t>
      </w:r>
      <w:r w:rsidR="008A6D43" w:rsidRPr="00944069">
        <w:rPr>
          <w:rFonts w:eastAsia="Cambria"/>
          <w:b/>
          <w:bCs/>
          <w:i/>
          <w:noProof/>
          <w:color w:val="00B050"/>
          <w:sz w:val="22"/>
          <w:szCs w:val="22"/>
        </w:rPr>
        <w:t>to 203-442-9435</w:t>
      </w:r>
      <w:r>
        <w:rPr>
          <w:rFonts w:eastAsia="Cambria"/>
          <w:b/>
          <w:bCs/>
          <w:i/>
          <w:noProof/>
          <w:color w:val="00B050"/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100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2"/>
      </w:tblGrid>
      <w:tr w:rsidR="006E5BC0" w:rsidRPr="004E1E51" w14:paraId="624C25B0" w14:textId="77777777" w:rsidTr="005F3067">
        <w:trPr>
          <w:trHeight w:val="3735"/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ListTable5Dark-Accent51"/>
              <w:tblpPr w:leftFromText="180" w:rightFromText="180" w:vertAnchor="text" w:horzAnchor="margin" w:tblpXSpec="center" w:tblpY="136"/>
              <w:tblOverlap w:val="never"/>
              <w:tblW w:w="9731" w:type="dxa"/>
              <w:tblLook w:val="04A0" w:firstRow="1" w:lastRow="0" w:firstColumn="1" w:lastColumn="0" w:noHBand="0" w:noVBand="1"/>
            </w:tblPr>
            <w:tblGrid>
              <w:gridCol w:w="9731"/>
            </w:tblGrid>
            <w:tr w:rsidR="005F3067" w:rsidRPr="004E1E51" w14:paraId="426D0EAA" w14:textId="77777777" w:rsidTr="00AD7C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31" w:type="dxa"/>
                  <w:tcBorders>
                    <w:right w:val="single" w:sz="4" w:space="0" w:color="FFFFFF" w:themeColor="background1"/>
                  </w:tcBorders>
                </w:tcPr>
                <w:p w14:paraId="28C10898" w14:textId="13645EEE" w:rsidR="006379F7" w:rsidRPr="00C4221A" w:rsidRDefault="005F3067" w:rsidP="006379F7">
                  <w:pPr>
                    <w:rPr>
                      <w:rFonts w:eastAsia="Cambria"/>
                      <w:b w:val="0"/>
                      <w:bCs w:val="0"/>
                      <w:sz w:val="21"/>
                      <w:szCs w:val="21"/>
                    </w:rPr>
                  </w:pPr>
                  <w:r w:rsidRPr="00C4221A">
                    <w:rPr>
                      <w:rFonts w:eastAsia="Cambria"/>
                      <w:sz w:val="21"/>
                      <w:szCs w:val="21"/>
                    </w:rPr>
                    <w:t>Learning Objectives</w:t>
                  </w:r>
                  <w:r w:rsidR="006379F7" w:rsidRPr="00C4221A">
                    <w:rPr>
                      <w:rFonts w:eastAsia="Cambria"/>
                      <w:sz w:val="21"/>
                      <w:szCs w:val="21"/>
                    </w:rPr>
                    <w:t>:</w:t>
                  </w:r>
                </w:p>
                <w:p w14:paraId="0C9A9433" w14:textId="77777777" w:rsidR="00596EC0" w:rsidRPr="00C4221A" w:rsidRDefault="00596EC0" w:rsidP="006379F7">
                  <w:pPr>
                    <w:rPr>
                      <w:rFonts w:eastAsia="Cambria"/>
                      <w:b w:val="0"/>
                      <w:bCs w:val="0"/>
                      <w:sz w:val="10"/>
                      <w:szCs w:val="10"/>
                    </w:rPr>
                  </w:pPr>
                </w:p>
                <w:p w14:paraId="1D34D8A1" w14:textId="2B069596" w:rsidR="00C4221A" w:rsidRPr="00C4221A" w:rsidRDefault="00C4221A" w:rsidP="00C4221A">
                  <w:pPr>
                    <w:pStyle w:val="ListParagraph"/>
                    <w:numPr>
                      <w:ilvl w:val="0"/>
                      <w:numId w:val="12"/>
                    </w:numPr>
                    <w:ind w:right="950"/>
                    <w:rPr>
                      <w:sz w:val="21"/>
                      <w:szCs w:val="21"/>
                    </w:rPr>
                  </w:pPr>
                  <w:bookmarkStart w:id="0" w:name="OLE_LINK1"/>
                  <w:r w:rsidRPr="00C4221A">
                    <w:rPr>
                      <w:sz w:val="21"/>
                      <w:szCs w:val="21"/>
                      <w:u w:val="single"/>
                    </w:rPr>
                    <w:t>Introduce</w:t>
                  </w:r>
                  <w:r w:rsidRPr="00C4221A">
                    <w:rPr>
                      <w:sz w:val="21"/>
                      <w:szCs w:val="21"/>
                    </w:rPr>
                    <w:t xml:space="preserve"> </w:t>
                  </w:r>
                  <w:r w:rsidR="00AC7078" w:rsidRPr="00AC7078">
                    <w:rPr>
                      <w:sz w:val="21"/>
                      <w:szCs w:val="21"/>
                    </w:rPr>
                    <w:t xml:space="preserve">a shared mental model that </w:t>
                  </w:r>
                  <w:proofErr w:type="gramStart"/>
                  <w:r w:rsidR="00AC7078" w:rsidRPr="00AC7078">
                    <w:rPr>
                      <w:sz w:val="21"/>
                      <w:szCs w:val="21"/>
                    </w:rPr>
                    <w:t>establishes  essential</w:t>
                  </w:r>
                  <w:proofErr w:type="gramEnd"/>
                  <w:r w:rsidR="00AC7078" w:rsidRPr="00AC7078">
                    <w:rPr>
                      <w:sz w:val="21"/>
                      <w:szCs w:val="21"/>
                    </w:rPr>
                    <w:t xml:space="preserve"> domains for effective inpatient team supervision in the current educational climate</w:t>
                  </w:r>
                </w:p>
                <w:p w14:paraId="58DB61C9" w14:textId="3EE46D4B" w:rsidR="00C4221A" w:rsidRPr="00C4221A" w:rsidRDefault="00AC7078" w:rsidP="00C4221A">
                  <w:pPr>
                    <w:pStyle w:val="ListParagraph"/>
                    <w:numPr>
                      <w:ilvl w:val="0"/>
                      <w:numId w:val="12"/>
                    </w:numPr>
                    <w:ind w:right="950"/>
                    <w:rPr>
                      <w:sz w:val="21"/>
                      <w:szCs w:val="21"/>
                    </w:rPr>
                  </w:pPr>
                  <w:r w:rsidRPr="00AC7078">
                    <w:rPr>
                      <w:sz w:val="21"/>
                      <w:szCs w:val="21"/>
                      <w:u w:val="single"/>
                    </w:rPr>
                    <w:t>Describe</w:t>
                  </w:r>
                  <w:r w:rsidRPr="00AC7078">
                    <w:rPr>
                      <w:sz w:val="21"/>
                      <w:szCs w:val="21"/>
                    </w:rPr>
                    <w:t xml:space="preserve"> strategies for establishing a positive learning climate and setting expectations at the start of an inpatient clinical rotation</w:t>
                  </w:r>
                </w:p>
                <w:p w14:paraId="7137B32C" w14:textId="66421D2B" w:rsidR="00C4221A" w:rsidRPr="00AC7078" w:rsidRDefault="00AC7078" w:rsidP="00C4221A">
                  <w:pPr>
                    <w:pStyle w:val="ListParagraph"/>
                    <w:numPr>
                      <w:ilvl w:val="0"/>
                      <w:numId w:val="12"/>
                    </w:numPr>
                    <w:ind w:right="950"/>
                    <w:rPr>
                      <w:sz w:val="21"/>
                      <w:szCs w:val="21"/>
                    </w:rPr>
                  </w:pPr>
                  <w:r w:rsidRPr="00AC7078">
                    <w:rPr>
                      <w:sz w:val="21"/>
                      <w:szCs w:val="21"/>
                      <w:u w:val="single"/>
                    </w:rPr>
                    <w:t>Discuss</w:t>
                  </w:r>
                  <w:r w:rsidRPr="00AC7078">
                    <w:rPr>
                      <w:sz w:val="21"/>
                      <w:szCs w:val="21"/>
                    </w:rPr>
                    <w:t xml:space="preserve"> strategies to teach clinical skills, provide clinical coaching, and wrap up the inpatient experience</w:t>
                  </w:r>
                </w:p>
                <w:p w14:paraId="3D44F392" w14:textId="77777777" w:rsidR="005F3067" w:rsidRPr="00AC7078" w:rsidRDefault="00AC7078" w:rsidP="00AC7078">
                  <w:pPr>
                    <w:pStyle w:val="ListParagraph"/>
                    <w:numPr>
                      <w:ilvl w:val="0"/>
                      <w:numId w:val="12"/>
                    </w:numPr>
                    <w:ind w:right="950"/>
                    <w:rPr>
                      <w:sz w:val="21"/>
                      <w:szCs w:val="21"/>
                    </w:rPr>
                  </w:pPr>
                  <w:r w:rsidRPr="00AC7078">
                    <w:rPr>
                      <w:sz w:val="21"/>
                      <w:szCs w:val="21"/>
                      <w:u w:val="single"/>
                    </w:rPr>
                    <w:t>Consider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AC7078">
                    <w:rPr>
                      <w:sz w:val="21"/>
                      <w:szCs w:val="21"/>
                    </w:rPr>
                    <w:t>ways to incorporate new ideas and strategies into your own practice</w:t>
                  </w:r>
                  <w:bookmarkEnd w:id="0"/>
                </w:p>
                <w:p w14:paraId="0EC8A4F5" w14:textId="0F835AF4" w:rsidR="00AC7078" w:rsidRPr="00AC7078" w:rsidRDefault="00AC7078" w:rsidP="00AC7078">
                  <w:pPr>
                    <w:pStyle w:val="ListParagraph"/>
                    <w:ind w:right="950"/>
                    <w:rPr>
                      <w:sz w:val="21"/>
                      <w:szCs w:val="21"/>
                    </w:rPr>
                  </w:pPr>
                </w:p>
              </w:tc>
            </w:tr>
            <w:tr w:rsidR="005F3067" w:rsidRPr="004E1E51" w14:paraId="457782D5" w14:textId="77777777" w:rsidTr="00AD7C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31" w:type="dxa"/>
                </w:tcPr>
                <w:p w14:paraId="6CD86A6B" w14:textId="4A0BA0DF" w:rsidR="00885D63" w:rsidRPr="00C4221A" w:rsidRDefault="005F3067" w:rsidP="00D0322E">
                  <w:pPr>
                    <w:rPr>
                      <w:rFonts w:eastAsia="Cambria"/>
                      <w:b w:val="0"/>
                      <w:bCs w:val="0"/>
                      <w:sz w:val="21"/>
                      <w:szCs w:val="21"/>
                    </w:rPr>
                  </w:pPr>
                  <w:r w:rsidRPr="00C4221A">
                    <w:rPr>
                      <w:rFonts w:eastAsia="Cambria"/>
                      <w:sz w:val="21"/>
                      <w:szCs w:val="21"/>
                    </w:rPr>
                    <w:t>Target Audience: Faculty in the Department of Internal Medicine</w:t>
                  </w:r>
                </w:p>
              </w:tc>
            </w:tr>
          </w:tbl>
          <w:p w14:paraId="355CE75D" w14:textId="77777777" w:rsidR="00B858D1" w:rsidRDefault="00B858D1" w:rsidP="00455741">
            <w:pPr>
              <w:rPr>
                <w:rFonts w:eastAsia="Cambria"/>
                <w:i/>
                <w:sz w:val="16"/>
                <w:szCs w:val="16"/>
              </w:rPr>
            </w:pPr>
          </w:p>
          <w:tbl>
            <w:tblPr>
              <w:tblStyle w:val="TableGrid"/>
              <w:tblW w:w="9691" w:type="dxa"/>
              <w:tblInd w:w="90" w:type="dxa"/>
              <w:tblLook w:val="04A0" w:firstRow="1" w:lastRow="0" w:firstColumn="1" w:lastColumn="0" w:noHBand="0" w:noVBand="1"/>
            </w:tblPr>
            <w:tblGrid>
              <w:gridCol w:w="2556"/>
              <w:gridCol w:w="3398"/>
              <w:gridCol w:w="3737"/>
            </w:tblGrid>
            <w:tr w:rsidR="00060B50" w14:paraId="5F715C34" w14:textId="77777777" w:rsidTr="00060B50">
              <w:tc>
                <w:tcPr>
                  <w:tcW w:w="2556" w:type="dxa"/>
                </w:tcPr>
                <w:p w14:paraId="20B1B40E" w14:textId="4ABAC5D3" w:rsidR="00F969B6" w:rsidRDefault="00F969B6" w:rsidP="00A2385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76098B">
                    <w:rPr>
                      <w:b/>
                      <w:bCs/>
                      <w:sz w:val="18"/>
                      <w:szCs w:val="18"/>
                    </w:rPr>
                    <w:t>Upcoming Sessions</w:t>
                  </w:r>
                  <w:r w:rsidR="00FE1F37">
                    <w:rPr>
                      <w:b/>
                      <w:bCs/>
                      <w:sz w:val="18"/>
                      <w:szCs w:val="18"/>
                    </w:rPr>
                    <w:t>:</w:t>
                  </w:r>
                  <w:r w:rsidRPr="0076098B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3084D664" w14:textId="26DA5312" w:rsidR="00F969B6" w:rsidRDefault="00F969B6" w:rsidP="00A23856">
                  <w:pPr>
                    <w:framePr w:hSpace="180" w:wrap="around" w:vAnchor="text" w:hAnchor="text" w:y="1"/>
                    <w:ind w:right="-162"/>
                    <w:suppressOverlap/>
                    <w:rPr>
                      <w:rFonts w:eastAsia="Cambria"/>
                      <w:i/>
                      <w:sz w:val="16"/>
                      <w:szCs w:val="16"/>
                    </w:rPr>
                  </w:pPr>
                  <w:r w:rsidRPr="0076098B">
                    <w:rPr>
                      <w:b/>
                      <w:bCs/>
                      <w:sz w:val="18"/>
                      <w:szCs w:val="18"/>
                    </w:rPr>
                    <w:t>Fridays 12-1pm</w:t>
                  </w:r>
                </w:p>
              </w:tc>
              <w:tc>
                <w:tcPr>
                  <w:tcW w:w="3398" w:type="dxa"/>
                </w:tcPr>
                <w:p w14:paraId="73218853" w14:textId="1D8F2260" w:rsidR="00F969B6" w:rsidRDefault="00F969B6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Mark your Calendar for these very Relevant Topics</w:t>
                  </w:r>
                </w:p>
              </w:tc>
              <w:tc>
                <w:tcPr>
                  <w:tcW w:w="3737" w:type="dxa"/>
                </w:tcPr>
                <w:p w14:paraId="3996F406" w14:textId="77777777" w:rsidR="00F969B6" w:rsidRDefault="00F969B6" w:rsidP="00A23856">
                  <w:pPr>
                    <w:framePr w:hSpace="180" w:wrap="around" w:vAnchor="text" w:hAnchor="text" w:y="1"/>
                    <w:ind w:left="-13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877DBB9" w14:textId="6F1C4CCA" w:rsidR="00F969B6" w:rsidRDefault="00F969B6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i/>
                      <w:sz w:val="16"/>
                      <w:szCs w:val="16"/>
                    </w:rPr>
                  </w:pPr>
                  <w:r w:rsidRPr="0076098B">
                    <w:rPr>
                      <w:b/>
                      <w:bCs/>
                      <w:sz w:val="18"/>
                      <w:szCs w:val="18"/>
                    </w:rPr>
                    <w:t>Presenter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(s)</w:t>
                  </w:r>
                </w:p>
              </w:tc>
            </w:tr>
            <w:tr w:rsidR="00060B50" w14:paraId="6A91DE9E" w14:textId="77777777" w:rsidTr="00060B50">
              <w:tc>
                <w:tcPr>
                  <w:tcW w:w="2556" w:type="dxa"/>
                </w:tcPr>
                <w:p w14:paraId="59071C70" w14:textId="536A15B1" w:rsidR="00F969B6" w:rsidRPr="00A23856" w:rsidRDefault="00F969B6" w:rsidP="00A23856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A23856">
                    <w:rPr>
                      <w:bCs/>
                      <w:sz w:val="16"/>
                      <w:szCs w:val="16"/>
                    </w:rPr>
                    <w:t>January 6, 2022</w:t>
                  </w:r>
                </w:p>
              </w:tc>
              <w:tc>
                <w:tcPr>
                  <w:tcW w:w="3398" w:type="dxa"/>
                </w:tcPr>
                <w:p w14:paraId="00DAE96E" w14:textId="588E4907" w:rsidR="00F969B6" w:rsidRPr="006C25AA" w:rsidRDefault="002938D2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r>
                    <w:rPr>
                      <w:rFonts w:eastAsia="Cambria"/>
                      <w:sz w:val="16"/>
                      <w:szCs w:val="16"/>
                    </w:rPr>
                    <w:t>Teaching in Small Groups</w:t>
                  </w:r>
                </w:p>
              </w:tc>
              <w:tc>
                <w:tcPr>
                  <w:tcW w:w="3737" w:type="dxa"/>
                </w:tcPr>
                <w:p w14:paraId="6939D449" w14:textId="0A7F86D3" w:rsidR="00F969B6" w:rsidRPr="006C25AA" w:rsidRDefault="002938D2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r>
                    <w:rPr>
                      <w:rFonts w:eastAsia="Cambria"/>
                      <w:sz w:val="16"/>
                      <w:szCs w:val="16"/>
                    </w:rPr>
                    <w:t>Stephen Holt, MD, MS</w:t>
                  </w:r>
                </w:p>
              </w:tc>
            </w:tr>
            <w:tr w:rsidR="00060B50" w14:paraId="7BDA29C5" w14:textId="77777777" w:rsidTr="00060B50">
              <w:tc>
                <w:tcPr>
                  <w:tcW w:w="2556" w:type="dxa"/>
                </w:tcPr>
                <w:p w14:paraId="7916407E" w14:textId="27CF088F" w:rsidR="00F969B6" w:rsidRPr="00A23856" w:rsidRDefault="00F969B6" w:rsidP="00A23856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A23856">
                    <w:rPr>
                      <w:bCs/>
                      <w:sz w:val="16"/>
                      <w:szCs w:val="16"/>
                    </w:rPr>
                    <w:t>February 3, 2022</w:t>
                  </w:r>
                </w:p>
              </w:tc>
              <w:tc>
                <w:tcPr>
                  <w:tcW w:w="3398" w:type="dxa"/>
                </w:tcPr>
                <w:p w14:paraId="65B50D98" w14:textId="15997C55" w:rsidR="00F969B6" w:rsidRPr="006C25AA" w:rsidRDefault="002938D2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r>
                    <w:rPr>
                      <w:rFonts w:eastAsia="Cambria"/>
                      <w:sz w:val="16"/>
                      <w:szCs w:val="16"/>
                    </w:rPr>
                    <w:t>Learner Assessment</w:t>
                  </w:r>
                </w:p>
              </w:tc>
              <w:tc>
                <w:tcPr>
                  <w:tcW w:w="3737" w:type="dxa"/>
                </w:tcPr>
                <w:p w14:paraId="6DD768BE" w14:textId="0F8FF829" w:rsidR="00F969B6" w:rsidRPr="006C25AA" w:rsidRDefault="002938D2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r>
                    <w:rPr>
                      <w:rFonts w:eastAsia="Cambria"/>
                      <w:sz w:val="16"/>
                      <w:szCs w:val="16"/>
                    </w:rPr>
                    <w:t xml:space="preserve">Katie </w:t>
                  </w:r>
                  <w:proofErr w:type="spellStart"/>
                  <w:r>
                    <w:rPr>
                      <w:rFonts w:eastAsia="Cambria"/>
                      <w:sz w:val="16"/>
                      <w:szCs w:val="16"/>
                    </w:rPr>
                    <w:t>Gielissen</w:t>
                  </w:r>
                  <w:proofErr w:type="spellEnd"/>
                  <w:r>
                    <w:rPr>
                      <w:rFonts w:eastAsia="Cambria"/>
                      <w:sz w:val="16"/>
                      <w:szCs w:val="16"/>
                    </w:rPr>
                    <w:t>, MD, MHS &amp; Sarita Soares, MD</w:t>
                  </w:r>
                </w:p>
              </w:tc>
            </w:tr>
            <w:tr w:rsidR="00060B50" w14:paraId="42FE9AD1" w14:textId="77777777" w:rsidTr="00060B50">
              <w:tc>
                <w:tcPr>
                  <w:tcW w:w="2556" w:type="dxa"/>
                </w:tcPr>
                <w:p w14:paraId="1C3C7CB9" w14:textId="4C8826F2" w:rsidR="00F969B6" w:rsidRPr="00A23856" w:rsidRDefault="00F969B6" w:rsidP="00A23856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A23856">
                    <w:rPr>
                      <w:bCs/>
                      <w:sz w:val="16"/>
                      <w:szCs w:val="16"/>
                    </w:rPr>
                    <w:t>March 3, 2022</w:t>
                  </w:r>
                </w:p>
              </w:tc>
              <w:tc>
                <w:tcPr>
                  <w:tcW w:w="3398" w:type="dxa"/>
                </w:tcPr>
                <w:p w14:paraId="57898AD0" w14:textId="373EA32C" w:rsidR="00F969B6" w:rsidRPr="006C25AA" w:rsidRDefault="002938D2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r>
                    <w:rPr>
                      <w:rFonts w:eastAsia="Cambria"/>
                      <w:sz w:val="16"/>
                      <w:szCs w:val="16"/>
                    </w:rPr>
                    <w:t>Bias in Assessment</w:t>
                  </w:r>
                </w:p>
              </w:tc>
              <w:tc>
                <w:tcPr>
                  <w:tcW w:w="3737" w:type="dxa"/>
                </w:tcPr>
                <w:p w14:paraId="529F43F3" w14:textId="4ABFA2B1" w:rsidR="00F969B6" w:rsidRPr="006C25AA" w:rsidRDefault="002938D2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r>
                    <w:rPr>
                      <w:rFonts w:eastAsia="Cambria"/>
                      <w:sz w:val="16"/>
                      <w:szCs w:val="16"/>
                    </w:rPr>
                    <w:t xml:space="preserve">Katie </w:t>
                  </w:r>
                  <w:proofErr w:type="spellStart"/>
                  <w:r>
                    <w:rPr>
                      <w:rFonts w:eastAsia="Cambria"/>
                      <w:sz w:val="16"/>
                      <w:szCs w:val="16"/>
                    </w:rPr>
                    <w:t>Gielissen</w:t>
                  </w:r>
                  <w:proofErr w:type="spellEnd"/>
                  <w:r>
                    <w:rPr>
                      <w:rFonts w:eastAsia="Cambria"/>
                      <w:sz w:val="16"/>
                      <w:szCs w:val="16"/>
                    </w:rPr>
                    <w:t>, MD, MHS</w:t>
                  </w:r>
                </w:p>
              </w:tc>
            </w:tr>
            <w:tr w:rsidR="00060B50" w14:paraId="6AD6A6B7" w14:textId="77777777" w:rsidTr="00060B50">
              <w:tc>
                <w:tcPr>
                  <w:tcW w:w="2556" w:type="dxa"/>
                </w:tcPr>
                <w:p w14:paraId="3C862017" w14:textId="1E4AF951" w:rsidR="00F969B6" w:rsidRPr="00A23856" w:rsidRDefault="00F969B6" w:rsidP="00A23856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A23856">
                    <w:rPr>
                      <w:bCs/>
                      <w:sz w:val="16"/>
                      <w:szCs w:val="16"/>
                    </w:rPr>
                    <w:t>April 14, 2023</w:t>
                  </w:r>
                </w:p>
              </w:tc>
              <w:tc>
                <w:tcPr>
                  <w:tcW w:w="3398" w:type="dxa"/>
                </w:tcPr>
                <w:p w14:paraId="0089D5DF" w14:textId="297A641D" w:rsidR="00F969B6" w:rsidRPr="006C25AA" w:rsidRDefault="002938D2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r>
                    <w:rPr>
                      <w:rFonts w:eastAsia="Cambria"/>
                      <w:sz w:val="16"/>
                      <w:szCs w:val="16"/>
                    </w:rPr>
                    <w:t>Improving Written Feedback</w:t>
                  </w:r>
                </w:p>
              </w:tc>
              <w:tc>
                <w:tcPr>
                  <w:tcW w:w="3737" w:type="dxa"/>
                </w:tcPr>
                <w:p w14:paraId="42DE7260" w14:textId="2D3BD119" w:rsidR="00F969B6" w:rsidRPr="006C25AA" w:rsidRDefault="002938D2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r>
                    <w:rPr>
                      <w:rFonts w:eastAsia="Cambria"/>
                      <w:sz w:val="16"/>
                      <w:szCs w:val="16"/>
                    </w:rPr>
                    <w:t>Matthew Grant, MD &amp; Laura Morrison, MD</w:t>
                  </w:r>
                </w:p>
              </w:tc>
            </w:tr>
            <w:tr w:rsidR="00060B50" w14:paraId="4917C89B" w14:textId="77777777" w:rsidTr="00060B50">
              <w:tc>
                <w:tcPr>
                  <w:tcW w:w="2556" w:type="dxa"/>
                </w:tcPr>
                <w:p w14:paraId="1DE0A5D3" w14:textId="75D9D0F5" w:rsidR="002938D2" w:rsidRPr="00A23856" w:rsidRDefault="00F90D7C" w:rsidP="00A23856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A23856">
                    <w:rPr>
                      <w:bCs/>
                      <w:sz w:val="16"/>
                      <w:szCs w:val="16"/>
                    </w:rPr>
                    <w:t>May 5, 2023</w:t>
                  </w:r>
                </w:p>
              </w:tc>
              <w:tc>
                <w:tcPr>
                  <w:tcW w:w="3398" w:type="dxa"/>
                </w:tcPr>
                <w:p w14:paraId="4E4657CF" w14:textId="68D0A0CE" w:rsidR="002938D2" w:rsidRDefault="00F90D7C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r>
                    <w:rPr>
                      <w:rFonts w:eastAsia="Cambria"/>
                      <w:sz w:val="16"/>
                      <w:szCs w:val="16"/>
                    </w:rPr>
                    <w:t>Teaching and Assessing Clinical Reasoning</w:t>
                  </w:r>
                </w:p>
              </w:tc>
              <w:tc>
                <w:tcPr>
                  <w:tcW w:w="3737" w:type="dxa"/>
                </w:tcPr>
                <w:p w14:paraId="7BA376F6" w14:textId="3444B018" w:rsidR="002938D2" w:rsidRDefault="00F90D7C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eastAsia="Cambria"/>
                      <w:sz w:val="16"/>
                      <w:szCs w:val="16"/>
                    </w:rPr>
                    <w:t>Thilan</w:t>
                  </w:r>
                  <w:proofErr w:type="spellEnd"/>
                  <w:r>
                    <w:rPr>
                      <w:rFonts w:eastAsia="Cambr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Cambria"/>
                      <w:sz w:val="16"/>
                      <w:szCs w:val="16"/>
                    </w:rPr>
                    <w:t>Wijesekera</w:t>
                  </w:r>
                  <w:proofErr w:type="spellEnd"/>
                  <w:r>
                    <w:rPr>
                      <w:rFonts w:eastAsia="Cambria"/>
                      <w:sz w:val="16"/>
                      <w:szCs w:val="16"/>
                    </w:rPr>
                    <w:t>, MD, MHS</w:t>
                  </w:r>
                </w:p>
              </w:tc>
            </w:tr>
            <w:tr w:rsidR="00060B50" w14:paraId="31C61EE8" w14:textId="77777777" w:rsidTr="00060B50">
              <w:tc>
                <w:tcPr>
                  <w:tcW w:w="2556" w:type="dxa"/>
                </w:tcPr>
                <w:p w14:paraId="2951B815" w14:textId="107D029F" w:rsidR="00F969B6" w:rsidRPr="00A23856" w:rsidRDefault="00F969B6" w:rsidP="00A23856">
                  <w:pPr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 w:rsidRPr="00A23856">
                    <w:rPr>
                      <w:bCs/>
                      <w:sz w:val="16"/>
                      <w:szCs w:val="16"/>
                    </w:rPr>
                    <w:t>June 2, 2023</w:t>
                  </w:r>
                </w:p>
              </w:tc>
              <w:tc>
                <w:tcPr>
                  <w:tcW w:w="3398" w:type="dxa"/>
                </w:tcPr>
                <w:p w14:paraId="3F0FD42C" w14:textId="5AC4AED4" w:rsidR="00F969B6" w:rsidRPr="006C25AA" w:rsidRDefault="00F90D7C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r>
                    <w:rPr>
                      <w:rFonts w:eastAsia="Cambria"/>
                      <w:sz w:val="16"/>
                      <w:szCs w:val="16"/>
                    </w:rPr>
                    <w:t>T</w:t>
                  </w:r>
                  <w:r w:rsidR="00596EC0">
                    <w:rPr>
                      <w:rFonts w:eastAsia="Cambria"/>
                      <w:sz w:val="16"/>
                      <w:szCs w:val="16"/>
                    </w:rPr>
                    <w:t>itle TBD</w:t>
                  </w:r>
                </w:p>
              </w:tc>
              <w:tc>
                <w:tcPr>
                  <w:tcW w:w="3737" w:type="dxa"/>
                </w:tcPr>
                <w:p w14:paraId="5D4B6DF4" w14:textId="67B07534" w:rsidR="00F969B6" w:rsidRPr="006C25AA" w:rsidRDefault="00596EC0" w:rsidP="00A23856">
                  <w:pPr>
                    <w:framePr w:hSpace="180" w:wrap="around" w:vAnchor="text" w:hAnchor="text" w:y="1"/>
                    <w:suppressOverlap/>
                    <w:rPr>
                      <w:rFonts w:eastAsia="Cambri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eastAsia="Cambria"/>
                      <w:sz w:val="16"/>
                      <w:szCs w:val="16"/>
                    </w:rPr>
                    <w:t>Shaili</w:t>
                  </w:r>
                  <w:proofErr w:type="spellEnd"/>
                  <w:r>
                    <w:rPr>
                      <w:rFonts w:eastAsia="Cambria"/>
                      <w:sz w:val="16"/>
                      <w:szCs w:val="16"/>
                    </w:rPr>
                    <w:t xml:space="preserve"> Gupta, MBBS &amp; Darin Latimore, MD</w:t>
                  </w:r>
                </w:p>
              </w:tc>
            </w:tr>
          </w:tbl>
          <w:p w14:paraId="13C2D90B" w14:textId="77777777" w:rsidR="00885D63" w:rsidRPr="00885D63" w:rsidRDefault="00885D63" w:rsidP="00455741">
            <w:pPr>
              <w:rPr>
                <w:rFonts w:eastAsia="Cambria"/>
                <w:i/>
                <w:sz w:val="10"/>
                <w:szCs w:val="10"/>
              </w:rPr>
            </w:pPr>
          </w:p>
          <w:p w14:paraId="43E7590B" w14:textId="77777777" w:rsidR="00C4221A" w:rsidRPr="00AD7C2A" w:rsidRDefault="00455741" w:rsidP="00596EC0">
            <w:pPr>
              <w:ind w:left="144" w:right="-756"/>
              <w:rPr>
                <w:i/>
                <w:sz w:val="14"/>
                <w:szCs w:val="14"/>
              </w:rPr>
            </w:pPr>
            <w:r w:rsidRPr="00AD7C2A">
              <w:rPr>
                <w:rFonts w:eastAsia="Cambria"/>
                <w:b/>
                <w:bCs/>
                <w:i/>
                <w:sz w:val="14"/>
                <w:szCs w:val="14"/>
              </w:rPr>
              <w:t>Financial Disclosure Information</w:t>
            </w:r>
            <w:r w:rsidRPr="00AD7C2A">
              <w:rPr>
                <w:rFonts w:eastAsia="Cambria"/>
                <w:i/>
                <w:sz w:val="14"/>
                <w:szCs w:val="14"/>
              </w:rPr>
              <w:t>:</w:t>
            </w:r>
            <w:r w:rsidR="00A47499" w:rsidRPr="00AD7C2A">
              <w:rPr>
                <w:rFonts w:eastAsia="Cambria"/>
                <w:i/>
                <w:sz w:val="14"/>
                <w:szCs w:val="14"/>
              </w:rPr>
              <w:t xml:space="preserve"> </w:t>
            </w:r>
            <w:r w:rsidR="001442E9" w:rsidRPr="00AD7C2A">
              <w:rPr>
                <w:rFonts w:eastAsia="Cambria"/>
                <w:i/>
                <w:sz w:val="14"/>
                <w:szCs w:val="14"/>
              </w:rPr>
              <w:t>Pre</w:t>
            </w:r>
            <w:r w:rsidR="00AC04EC" w:rsidRPr="00AD7C2A">
              <w:rPr>
                <w:rFonts w:eastAsia="Cambria"/>
                <w:i/>
                <w:sz w:val="14"/>
                <w:szCs w:val="14"/>
              </w:rPr>
              <w:t>senter</w:t>
            </w:r>
            <w:r w:rsidR="00C4221A" w:rsidRPr="00AD7C2A">
              <w:rPr>
                <w:rFonts w:eastAsia="Cambria"/>
                <w:i/>
                <w:sz w:val="14"/>
                <w:szCs w:val="14"/>
              </w:rPr>
              <w:t xml:space="preserve">s Christopher Sankey, MD &amp; </w:t>
            </w:r>
            <w:proofErr w:type="spellStart"/>
            <w:r w:rsidR="00C4221A" w:rsidRPr="00AD7C2A">
              <w:rPr>
                <w:rFonts w:eastAsia="Cambria"/>
                <w:i/>
                <w:sz w:val="14"/>
                <w:szCs w:val="14"/>
              </w:rPr>
              <w:t>Naseema</w:t>
            </w:r>
            <w:proofErr w:type="spellEnd"/>
            <w:r w:rsidR="00C4221A" w:rsidRPr="00AD7C2A">
              <w:rPr>
                <w:rFonts w:eastAsia="Cambria"/>
                <w:i/>
                <w:sz w:val="14"/>
                <w:szCs w:val="14"/>
              </w:rPr>
              <w:t xml:space="preserve"> Merchant, MBBS </w:t>
            </w:r>
            <w:r w:rsidR="008C4C4D" w:rsidRPr="00AD7C2A">
              <w:rPr>
                <w:rFonts w:eastAsia="Cambria"/>
                <w:i/>
                <w:sz w:val="14"/>
                <w:szCs w:val="14"/>
              </w:rPr>
              <w:t>h</w:t>
            </w:r>
            <w:r w:rsidR="00C4221A" w:rsidRPr="00AD7C2A">
              <w:rPr>
                <w:rFonts w:eastAsia="Cambria"/>
                <w:i/>
                <w:sz w:val="14"/>
                <w:szCs w:val="14"/>
              </w:rPr>
              <w:t>ave</w:t>
            </w:r>
            <w:r w:rsidR="008C4C4D" w:rsidRPr="00AD7C2A">
              <w:rPr>
                <w:rFonts w:eastAsia="Cambria"/>
                <w:i/>
                <w:sz w:val="14"/>
                <w:szCs w:val="14"/>
              </w:rPr>
              <w:t xml:space="preserve"> </w:t>
            </w:r>
            <w:r w:rsidR="00F969B6" w:rsidRPr="00AD7C2A">
              <w:rPr>
                <w:i/>
                <w:sz w:val="14"/>
                <w:szCs w:val="14"/>
              </w:rPr>
              <w:t xml:space="preserve">no conflicts of interest to disclose.  </w:t>
            </w:r>
          </w:p>
          <w:p w14:paraId="546B393B" w14:textId="1D4FE625" w:rsidR="00455741" w:rsidRPr="00AD7C2A" w:rsidRDefault="008C4C4D" w:rsidP="00C4221A">
            <w:pPr>
              <w:ind w:left="144" w:right="-756"/>
              <w:rPr>
                <w:i/>
                <w:sz w:val="14"/>
                <w:szCs w:val="14"/>
              </w:rPr>
            </w:pPr>
            <w:r w:rsidRPr="00AD7C2A">
              <w:rPr>
                <w:i/>
                <w:sz w:val="14"/>
                <w:szCs w:val="14"/>
              </w:rPr>
              <w:t xml:space="preserve">Course Directors </w:t>
            </w:r>
            <w:r w:rsidR="00F969B6" w:rsidRPr="00AD7C2A">
              <w:rPr>
                <w:i/>
                <w:sz w:val="14"/>
                <w:szCs w:val="14"/>
              </w:rPr>
              <w:t xml:space="preserve">Dana Dunne, MD, MHS and </w:t>
            </w:r>
            <w:r w:rsidR="006C25AA" w:rsidRPr="00AD7C2A">
              <w:rPr>
                <w:rFonts w:eastAsia="Cambria"/>
                <w:i/>
                <w:sz w:val="14"/>
                <w:szCs w:val="14"/>
              </w:rPr>
              <w:t xml:space="preserve">Janet </w:t>
            </w:r>
            <w:proofErr w:type="spellStart"/>
            <w:r w:rsidR="00F969B6" w:rsidRPr="00AD7C2A">
              <w:rPr>
                <w:i/>
                <w:sz w:val="14"/>
                <w:szCs w:val="14"/>
              </w:rPr>
              <w:t>Hafler</w:t>
            </w:r>
            <w:proofErr w:type="spellEnd"/>
            <w:r w:rsidR="00F969B6" w:rsidRPr="00AD7C2A">
              <w:rPr>
                <w:i/>
                <w:sz w:val="14"/>
                <w:szCs w:val="14"/>
              </w:rPr>
              <w:t>, EdD</w:t>
            </w:r>
            <w:r w:rsidRPr="00AD7C2A">
              <w:rPr>
                <w:i/>
                <w:sz w:val="14"/>
                <w:szCs w:val="14"/>
              </w:rPr>
              <w:t xml:space="preserve"> </w:t>
            </w:r>
            <w:r w:rsidR="00F969B6" w:rsidRPr="00AD7C2A">
              <w:rPr>
                <w:i/>
                <w:sz w:val="14"/>
                <w:szCs w:val="14"/>
              </w:rPr>
              <w:t>have no conflicts of interest to disclose.</w:t>
            </w:r>
            <w:r w:rsidR="00F969B6" w:rsidRPr="00AD7C2A">
              <w:rPr>
                <w:sz w:val="14"/>
                <w:szCs w:val="14"/>
              </w:rPr>
              <w:t xml:space="preserve">  </w:t>
            </w:r>
          </w:p>
          <w:p w14:paraId="264931A6" w14:textId="77777777" w:rsidR="00455741" w:rsidRPr="00AD7C2A" w:rsidRDefault="00455741" w:rsidP="00533D1B">
            <w:pPr>
              <w:ind w:left="144"/>
              <w:rPr>
                <w:rFonts w:eastAsia="Cambria"/>
                <w:i/>
                <w:sz w:val="14"/>
                <w:szCs w:val="14"/>
              </w:rPr>
            </w:pPr>
            <w:r w:rsidRPr="00AD7C2A">
              <w:rPr>
                <w:rFonts w:eastAsia="Cambria"/>
                <w:b/>
                <w:bCs/>
                <w:i/>
                <w:sz w:val="14"/>
                <w:szCs w:val="14"/>
              </w:rPr>
              <w:t>Accreditation Statement</w:t>
            </w:r>
            <w:r w:rsidRPr="00AD7C2A">
              <w:rPr>
                <w:rFonts w:eastAsia="Cambria"/>
                <w:i/>
                <w:sz w:val="14"/>
                <w:szCs w:val="14"/>
              </w:rPr>
              <w:t>: Yale School of Medicine is accredited by the Accreditation Council for Continuing Medical Education (ACCME) to provide continuing medical education for physicians.</w:t>
            </w:r>
          </w:p>
          <w:p w14:paraId="386C2F19" w14:textId="350D40E8" w:rsidR="00455741" w:rsidRPr="00AD7C2A" w:rsidRDefault="00455741" w:rsidP="00533D1B">
            <w:pPr>
              <w:ind w:left="144"/>
              <w:rPr>
                <w:rFonts w:eastAsia="Cambria"/>
                <w:i/>
                <w:sz w:val="14"/>
                <w:szCs w:val="14"/>
              </w:rPr>
            </w:pPr>
            <w:r w:rsidRPr="00AD7C2A">
              <w:rPr>
                <w:rFonts w:eastAsia="Cambria"/>
                <w:b/>
                <w:bCs/>
                <w:i/>
                <w:sz w:val="14"/>
                <w:szCs w:val="14"/>
              </w:rPr>
              <w:t>Designation Statement</w:t>
            </w:r>
            <w:r w:rsidRPr="00AD7C2A">
              <w:rPr>
                <w:rFonts w:eastAsia="Cambria"/>
                <w:i/>
                <w:sz w:val="14"/>
                <w:szCs w:val="14"/>
              </w:rPr>
              <w:t xml:space="preserve">: Yale School of Medicine designates this </w:t>
            </w:r>
            <w:r w:rsidRPr="00AD7C2A">
              <w:rPr>
                <w:rFonts w:eastAsia="Cambria"/>
                <w:i/>
                <w:noProof/>
                <w:sz w:val="14"/>
                <w:szCs w:val="14"/>
              </w:rPr>
              <w:t>Live Activity</w:t>
            </w:r>
            <w:r w:rsidRPr="00AD7C2A">
              <w:rPr>
                <w:rFonts w:eastAsia="Cambria"/>
                <w:i/>
                <w:sz w:val="14"/>
                <w:szCs w:val="14"/>
              </w:rPr>
              <w:t xml:space="preserve"> for a maximum of </w:t>
            </w:r>
            <w:r w:rsidRPr="00AD7C2A">
              <w:rPr>
                <w:rFonts w:eastAsia="Cambria"/>
                <w:b/>
                <w:bCs/>
                <w:i/>
                <w:noProof/>
                <w:color w:val="0078BF"/>
                <w:sz w:val="14"/>
                <w:szCs w:val="14"/>
              </w:rPr>
              <w:t>1.00</w:t>
            </w:r>
            <w:r w:rsidRPr="00AD7C2A">
              <w:rPr>
                <w:rFonts w:eastAsia="Cambria"/>
                <w:b/>
                <w:bCs/>
                <w:i/>
                <w:color w:val="0078BF"/>
                <w:sz w:val="14"/>
                <w:szCs w:val="14"/>
              </w:rPr>
              <w:t xml:space="preserve"> AMA PRA Category 1 Credit(s)™.</w:t>
            </w:r>
            <w:r w:rsidRPr="00AD7C2A">
              <w:rPr>
                <w:rFonts w:eastAsia="Cambria"/>
                <w:i/>
                <w:color w:val="0078BF"/>
                <w:sz w:val="14"/>
                <w:szCs w:val="14"/>
              </w:rPr>
              <w:t xml:space="preserve"> </w:t>
            </w:r>
            <w:r w:rsidRPr="00AD7C2A">
              <w:rPr>
                <w:rFonts w:eastAsia="Cambria"/>
                <w:i/>
                <w:sz w:val="14"/>
                <w:szCs w:val="14"/>
              </w:rPr>
              <w:t>Physicians should only claim credit commensurate with the extent of their participation in the activity.</w:t>
            </w:r>
          </w:p>
          <w:p w14:paraId="587FC9D0" w14:textId="77777777" w:rsidR="00885D63" w:rsidRPr="003A3BD6" w:rsidRDefault="00885D63" w:rsidP="00455741">
            <w:pPr>
              <w:rPr>
                <w:rFonts w:eastAsia="Cambria"/>
                <w:i/>
                <w:sz w:val="16"/>
                <w:szCs w:val="16"/>
              </w:rPr>
            </w:pPr>
          </w:p>
          <w:p w14:paraId="6F44F4EB" w14:textId="4F234FF2" w:rsidR="005F3067" w:rsidRDefault="006E6FD1" w:rsidP="006E6FD1">
            <w:pPr>
              <w:jc w:val="center"/>
            </w:pPr>
            <w:r w:rsidRPr="004E1E51">
              <w:rPr>
                <w:rFonts w:eastAsia="Cambria"/>
                <w:b/>
                <w:bCs/>
                <w:sz w:val="22"/>
                <w:szCs w:val="22"/>
              </w:rPr>
              <w:t xml:space="preserve">For </w:t>
            </w:r>
            <w:r>
              <w:rPr>
                <w:rFonts w:eastAsia="Cambria"/>
                <w:b/>
                <w:bCs/>
                <w:sz w:val="22"/>
                <w:szCs w:val="22"/>
              </w:rPr>
              <w:t xml:space="preserve">CME </w:t>
            </w:r>
            <w:r w:rsidR="00AD7C2A">
              <w:rPr>
                <w:rFonts w:eastAsia="Cambria"/>
                <w:b/>
                <w:bCs/>
                <w:sz w:val="22"/>
                <w:szCs w:val="22"/>
              </w:rPr>
              <w:t>assistance</w:t>
            </w:r>
            <w:r w:rsidRPr="004E1E51">
              <w:rPr>
                <w:rFonts w:eastAsia="Cambria"/>
                <w:b/>
                <w:bCs/>
                <w:sz w:val="22"/>
                <w:szCs w:val="22"/>
              </w:rPr>
              <w:t xml:space="preserve"> email</w:t>
            </w:r>
            <w:r>
              <w:rPr>
                <w:rFonts w:eastAsia="Cambria"/>
                <w:b/>
                <w:bCs/>
                <w:sz w:val="22"/>
                <w:szCs w:val="22"/>
              </w:rPr>
              <w:t>:</w:t>
            </w:r>
            <w:r w:rsidRPr="004E1E51">
              <w:rPr>
                <w:rFonts w:eastAsia="Cambria"/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 w:rsidRPr="003519B6">
                <w:rPr>
                  <w:rStyle w:val="Hyperlink"/>
                  <w:rFonts w:eastAsia="Cambria"/>
                  <w:b/>
                  <w:bCs/>
                  <w:noProof/>
                  <w:sz w:val="22"/>
                  <w:szCs w:val="22"/>
                </w:rPr>
                <w:t>reagin.carney@yale.edu</w:t>
              </w:r>
            </w:hyperlink>
          </w:p>
          <w:p w14:paraId="3383BF6B" w14:textId="77777777" w:rsidR="00455741" w:rsidRPr="00455741" w:rsidRDefault="00455741" w:rsidP="00455741"/>
          <w:p w14:paraId="200D96BB" w14:textId="4F3F632F" w:rsidR="0003597D" w:rsidRDefault="0003597D" w:rsidP="00783EA7">
            <w:pPr>
              <w:pStyle w:val="Default"/>
              <w:rPr>
                <w:b/>
                <w:bCs/>
                <w:i/>
                <w:color w:val="0070C0"/>
                <w:sz w:val="32"/>
                <w:szCs w:val="32"/>
              </w:rPr>
            </w:pPr>
          </w:p>
          <w:p w14:paraId="65BB2E76" w14:textId="77777777" w:rsidR="00D836CF" w:rsidRPr="00C4221A" w:rsidRDefault="00D836CF" w:rsidP="00A23856">
            <w:pPr>
              <w:pStyle w:val="Default"/>
              <w:rPr>
                <w:b/>
                <w:bCs/>
                <w:i/>
                <w:color w:val="0070C0"/>
                <w:sz w:val="22"/>
                <w:szCs w:val="22"/>
              </w:rPr>
            </w:pPr>
          </w:p>
          <w:p w14:paraId="2023AA9C" w14:textId="0D0A7871" w:rsidR="00455741" w:rsidRPr="00257DC3" w:rsidRDefault="00B371BB" w:rsidP="00FE1F37">
            <w:pPr>
              <w:pStyle w:val="Default"/>
              <w:jc w:val="center"/>
              <w:rPr>
                <w:b/>
                <w:bCs/>
                <w:i/>
                <w:color w:val="0070C0"/>
                <w:sz w:val="32"/>
                <w:szCs w:val="32"/>
              </w:rPr>
            </w:pPr>
            <w:r>
              <w:rPr>
                <w:b/>
                <w:bCs/>
                <w:i/>
                <w:color w:val="0070C0"/>
                <w:sz w:val="32"/>
                <w:szCs w:val="32"/>
              </w:rPr>
              <w:t xml:space="preserve">~ </w:t>
            </w:r>
            <w:r w:rsidR="00455741" w:rsidRPr="00257DC3">
              <w:rPr>
                <w:b/>
                <w:bCs/>
                <w:i/>
                <w:color w:val="0070C0"/>
                <w:sz w:val="32"/>
                <w:szCs w:val="32"/>
              </w:rPr>
              <w:t>[IM]Educator Series</w:t>
            </w:r>
            <w:r>
              <w:rPr>
                <w:b/>
                <w:bCs/>
                <w:i/>
                <w:color w:val="0070C0"/>
                <w:sz w:val="32"/>
                <w:szCs w:val="32"/>
              </w:rPr>
              <w:t xml:space="preserve"> ~</w:t>
            </w:r>
          </w:p>
          <w:p w14:paraId="1354F8EB" w14:textId="1618D54F" w:rsidR="00455741" w:rsidRPr="00D0322E" w:rsidRDefault="00D63B44" w:rsidP="00455741">
            <w:pPr>
              <w:pStyle w:val="Default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0322E">
              <w:rPr>
                <w:b/>
                <w:bCs/>
                <w:sz w:val="28"/>
                <w:szCs w:val="28"/>
                <w:u w:val="single"/>
              </w:rPr>
              <w:t xml:space="preserve">Yale </w:t>
            </w:r>
            <w:r w:rsidR="00455741" w:rsidRPr="00D0322E">
              <w:rPr>
                <w:b/>
                <w:bCs/>
                <w:sz w:val="28"/>
                <w:szCs w:val="28"/>
                <w:u w:val="single"/>
              </w:rPr>
              <w:t xml:space="preserve">CME </w:t>
            </w:r>
            <w:r w:rsidRPr="00D0322E">
              <w:rPr>
                <w:b/>
                <w:bCs/>
                <w:sz w:val="28"/>
                <w:szCs w:val="28"/>
                <w:u w:val="single"/>
              </w:rPr>
              <w:t xml:space="preserve">Account &amp; </w:t>
            </w:r>
            <w:r w:rsidR="00455741" w:rsidRPr="00D0322E">
              <w:rPr>
                <w:b/>
                <w:bCs/>
                <w:sz w:val="28"/>
                <w:szCs w:val="28"/>
                <w:u w:val="single"/>
              </w:rPr>
              <w:t>Text Attendance Instructions</w:t>
            </w:r>
          </w:p>
          <w:p w14:paraId="3DDE0578" w14:textId="77777777" w:rsidR="00455741" w:rsidRPr="00BF5069" w:rsidRDefault="00455741" w:rsidP="00455741">
            <w:pPr>
              <w:pStyle w:val="Default"/>
              <w:jc w:val="center"/>
              <w:rPr>
                <w:sz w:val="4"/>
                <w:szCs w:val="4"/>
              </w:rPr>
            </w:pPr>
          </w:p>
          <w:p w14:paraId="0984ABFB" w14:textId="1A35B7B4" w:rsidR="00455741" w:rsidRPr="00D0322E" w:rsidRDefault="00455741" w:rsidP="00455741">
            <w:pPr>
              <w:pStyle w:val="Default"/>
              <w:jc w:val="center"/>
              <w:rPr>
                <w:sz w:val="22"/>
                <w:szCs w:val="22"/>
              </w:rPr>
            </w:pPr>
            <w:r w:rsidRPr="00D0322E">
              <w:rPr>
                <w:b/>
                <w:bCs/>
                <w:sz w:val="22"/>
                <w:szCs w:val="22"/>
              </w:rPr>
              <w:t xml:space="preserve">The TLC is using </w:t>
            </w:r>
            <w:r w:rsidR="00BF5069" w:rsidRPr="00D0322E">
              <w:rPr>
                <w:b/>
                <w:bCs/>
                <w:sz w:val="22"/>
                <w:szCs w:val="22"/>
              </w:rPr>
              <w:t>T</w:t>
            </w:r>
            <w:r w:rsidRPr="00D0322E">
              <w:rPr>
                <w:b/>
                <w:bCs/>
                <w:sz w:val="22"/>
                <w:szCs w:val="22"/>
              </w:rPr>
              <w:t>exting to verify attendance and allot CME accreditation</w:t>
            </w:r>
            <w:r w:rsidR="00B371BB" w:rsidRPr="00D0322E">
              <w:rPr>
                <w:b/>
                <w:bCs/>
                <w:sz w:val="22"/>
                <w:szCs w:val="22"/>
              </w:rPr>
              <w:t xml:space="preserve"> for all participants</w:t>
            </w:r>
            <w:r w:rsidRPr="00D0322E">
              <w:rPr>
                <w:b/>
                <w:bCs/>
                <w:sz w:val="22"/>
                <w:szCs w:val="22"/>
              </w:rPr>
              <w:t>.</w:t>
            </w:r>
          </w:p>
          <w:p w14:paraId="41C6786D" w14:textId="1004C023" w:rsidR="00455741" w:rsidRPr="00D0322E" w:rsidRDefault="00455741" w:rsidP="004557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322E">
              <w:rPr>
                <w:b/>
                <w:bCs/>
                <w:sz w:val="22"/>
                <w:szCs w:val="22"/>
              </w:rPr>
              <w:t>In order to ensure that your credits are documented</w:t>
            </w:r>
            <w:r w:rsidR="00D0322E" w:rsidRPr="00D0322E">
              <w:rPr>
                <w:b/>
                <w:bCs/>
                <w:sz w:val="22"/>
                <w:szCs w:val="22"/>
              </w:rPr>
              <w:t>,</w:t>
            </w:r>
            <w:r w:rsidRPr="00D0322E">
              <w:rPr>
                <w:b/>
                <w:bCs/>
                <w:sz w:val="22"/>
                <w:szCs w:val="22"/>
              </w:rPr>
              <w:t xml:space="preserve"> please </w:t>
            </w:r>
            <w:r w:rsidR="00D0322E" w:rsidRPr="00D0322E">
              <w:rPr>
                <w:b/>
                <w:bCs/>
                <w:sz w:val="22"/>
                <w:szCs w:val="22"/>
              </w:rPr>
              <w:t xml:space="preserve">carefully </w:t>
            </w:r>
            <w:r w:rsidRPr="00D0322E">
              <w:rPr>
                <w:b/>
                <w:bCs/>
                <w:sz w:val="22"/>
                <w:szCs w:val="22"/>
              </w:rPr>
              <w:t>follow these steps:</w:t>
            </w:r>
          </w:p>
          <w:p w14:paraId="7606C8EF" w14:textId="77777777" w:rsidR="00455741" w:rsidRPr="00885D63" w:rsidRDefault="00455741" w:rsidP="00455741">
            <w:pPr>
              <w:pStyle w:val="Default"/>
              <w:jc w:val="center"/>
              <w:rPr>
                <w:sz w:val="10"/>
                <w:szCs w:val="10"/>
              </w:rPr>
            </w:pPr>
          </w:p>
          <w:p w14:paraId="7D5762C5" w14:textId="35C978F3" w:rsidR="00455741" w:rsidRPr="00A23856" w:rsidRDefault="00455741" w:rsidP="00455741">
            <w:pPr>
              <w:pStyle w:val="Default"/>
              <w:numPr>
                <w:ilvl w:val="0"/>
                <w:numId w:val="4"/>
              </w:numPr>
              <w:spacing w:after="25"/>
              <w:ind w:left="270" w:hanging="270"/>
              <w:rPr>
                <w:color w:val="00B050"/>
                <w:sz w:val="27"/>
                <w:szCs w:val="27"/>
              </w:rPr>
            </w:pPr>
            <w:r w:rsidRPr="00A23856">
              <w:rPr>
                <w:b/>
                <w:bCs/>
                <w:color w:val="00B050"/>
                <w:sz w:val="27"/>
                <w:szCs w:val="27"/>
              </w:rPr>
              <w:t>Be sure</w:t>
            </w:r>
            <w:r w:rsidR="00F92CAD" w:rsidRPr="00A23856">
              <w:rPr>
                <w:b/>
                <w:bCs/>
                <w:color w:val="00B050"/>
                <w:sz w:val="27"/>
                <w:szCs w:val="27"/>
              </w:rPr>
              <w:t xml:space="preserve"> to</w:t>
            </w:r>
            <w:r w:rsidRPr="00A23856">
              <w:rPr>
                <w:b/>
                <w:bCs/>
                <w:color w:val="00B050"/>
                <w:sz w:val="27"/>
                <w:szCs w:val="27"/>
              </w:rPr>
              <w:t xml:space="preserve"> </w:t>
            </w:r>
          </w:p>
          <w:p w14:paraId="1C7519C7" w14:textId="1CAE9F85" w:rsidR="00455741" w:rsidRDefault="00455741" w:rsidP="00455741">
            <w:pPr>
              <w:pStyle w:val="Default"/>
              <w:numPr>
                <w:ilvl w:val="1"/>
                <w:numId w:val="4"/>
              </w:numPr>
              <w:spacing w:after="25"/>
              <w:ind w:left="990"/>
              <w:rPr>
                <w:color w:val="1F1F1F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have an </w:t>
            </w:r>
            <w:r>
              <w:rPr>
                <w:color w:val="1F1F1F"/>
                <w:sz w:val="23"/>
                <w:szCs w:val="23"/>
              </w:rPr>
              <w:t xml:space="preserve">active account in </w:t>
            </w:r>
            <w:r w:rsidRPr="008F1172">
              <w:rPr>
                <w:b/>
                <w:color w:val="1F1F1F"/>
                <w:sz w:val="23"/>
                <w:szCs w:val="23"/>
              </w:rPr>
              <w:t xml:space="preserve">Yale </w:t>
            </w:r>
            <w:proofErr w:type="spellStart"/>
            <w:r w:rsidRPr="008F1172">
              <w:rPr>
                <w:b/>
                <w:color w:val="1F1F1F"/>
                <w:sz w:val="23"/>
                <w:szCs w:val="23"/>
              </w:rPr>
              <w:t>CloudCME</w:t>
            </w:r>
            <w:proofErr w:type="spellEnd"/>
            <w:r w:rsidRPr="00683AFE">
              <w:rPr>
                <w:rFonts w:ascii="Arial" w:eastAsia="Times New Roman" w:hAnsi="Arial" w:cs="Arial"/>
                <w:color w:val="202020"/>
              </w:rPr>
              <w:sym w:font="Symbol" w:char="F0E2"/>
            </w:r>
          </w:p>
          <w:p w14:paraId="536AA4A9" w14:textId="6BB2757D" w:rsidR="00455741" w:rsidRPr="006A7448" w:rsidRDefault="00F92CAD" w:rsidP="00455741">
            <w:pPr>
              <w:pStyle w:val="Default"/>
              <w:numPr>
                <w:ilvl w:val="1"/>
                <w:numId w:val="4"/>
              </w:numPr>
              <w:spacing w:after="25"/>
              <w:ind w:left="990"/>
              <w:rPr>
                <w:color w:val="1F1F1F"/>
                <w:sz w:val="23"/>
                <w:szCs w:val="23"/>
              </w:rPr>
            </w:pPr>
            <w:r>
              <w:rPr>
                <w:color w:val="1F1F1F"/>
                <w:sz w:val="23"/>
                <w:szCs w:val="23"/>
              </w:rPr>
              <w:t>bring</w:t>
            </w:r>
            <w:r w:rsidR="00455741">
              <w:rPr>
                <w:color w:val="1F1F1F"/>
                <w:sz w:val="23"/>
                <w:szCs w:val="23"/>
              </w:rPr>
              <w:t xml:space="preserve"> your phone with you </w:t>
            </w:r>
            <w:r>
              <w:rPr>
                <w:color w:val="1F1F1F"/>
                <w:sz w:val="23"/>
                <w:szCs w:val="23"/>
              </w:rPr>
              <w:t>to</w:t>
            </w:r>
            <w:r w:rsidR="00455741">
              <w:rPr>
                <w:color w:val="1F1F1F"/>
                <w:sz w:val="23"/>
                <w:szCs w:val="23"/>
              </w:rPr>
              <w:t xml:space="preserve"> all sessions</w:t>
            </w:r>
          </w:p>
          <w:p w14:paraId="3D3BB82B" w14:textId="77777777" w:rsidR="00455741" w:rsidRPr="004E2766" w:rsidRDefault="00455741" w:rsidP="00455741">
            <w:pPr>
              <w:pStyle w:val="Default"/>
              <w:spacing w:after="25"/>
              <w:ind w:left="360"/>
              <w:rPr>
                <w:sz w:val="10"/>
                <w:szCs w:val="10"/>
              </w:rPr>
            </w:pPr>
          </w:p>
          <w:p w14:paraId="37151C1E" w14:textId="77777777" w:rsidR="00455741" w:rsidRDefault="00455741" w:rsidP="00455741">
            <w:pPr>
              <w:pStyle w:val="Default"/>
              <w:numPr>
                <w:ilvl w:val="0"/>
                <w:numId w:val="4"/>
              </w:numPr>
              <w:spacing w:after="25"/>
              <w:ind w:left="360"/>
              <w:rPr>
                <w:color w:val="1F1F1F"/>
                <w:sz w:val="23"/>
                <w:szCs w:val="23"/>
              </w:rPr>
            </w:pPr>
            <w:r w:rsidRPr="00A23856">
              <w:rPr>
                <w:b/>
                <w:color w:val="00B050"/>
                <w:sz w:val="27"/>
                <w:szCs w:val="27"/>
              </w:rPr>
              <w:t>If you do not yet have</w:t>
            </w:r>
            <w:r w:rsidRPr="00A23856">
              <w:rPr>
                <w:b/>
                <w:color w:val="00B050"/>
                <w:sz w:val="23"/>
                <w:szCs w:val="23"/>
              </w:rPr>
              <w:t xml:space="preserve"> </w:t>
            </w:r>
            <w:r w:rsidRPr="00957E9C">
              <w:rPr>
                <w:b/>
                <w:color w:val="1F1F1F"/>
                <w:sz w:val="23"/>
                <w:szCs w:val="23"/>
              </w:rPr>
              <w:t>an active account</w:t>
            </w:r>
            <w:r>
              <w:rPr>
                <w:color w:val="1F1F1F"/>
                <w:sz w:val="23"/>
                <w:szCs w:val="23"/>
              </w:rPr>
              <w:t>, create one prior to the session:</w:t>
            </w:r>
          </w:p>
          <w:p w14:paraId="3FE48437" w14:textId="77777777" w:rsidR="00455741" w:rsidRPr="00A24EF6" w:rsidRDefault="00137377" w:rsidP="00455741">
            <w:pPr>
              <w:pStyle w:val="Default"/>
              <w:numPr>
                <w:ilvl w:val="0"/>
                <w:numId w:val="7"/>
              </w:numPr>
              <w:spacing w:after="25"/>
              <w:ind w:left="990"/>
              <w:rPr>
                <w:color w:val="1F1F1F"/>
                <w:sz w:val="23"/>
                <w:szCs w:val="23"/>
              </w:rPr>
            </w:pPr>
            <w:hyperlink r:id="rId11" w:history="1">
              <w:r w:rsidR="00455741" w:rsidRPr="00A24EF6">
                <w:rPr>
                  <w:rStyle w:val="Hyperlink"/>
                  <w:sz w:val="23"/>
                  <w:szCs w:val="23"/>
                </w:rPr>
                <w:t>https://yale.cloud-cme.com/default.aspx</w:t>
              </w:r>
            </w:hyperlink>
          </w:p>
          <w:p w14:paraId="3CB0F93D" w14:textId="77777777" w:rsidR="00455741" w:rsidRPr="00A24EF6" w:rsidRDefault="00455741" w:rsidP="00455741">
            <w:pPr>
              <w:pStyle w:val="Default"/>
              <w:numPr>
                <w:ilvl w:val="0"/>
                <w:numId w:val="7"/>
              </w:numPr>
              <w:spacing w:after="25"/>
              <w:ind w:left="990"/>
              <w:rPr>
                <w:sz w:val="23"/>
                <w:szCs w:val="23"/>
              </w:rPr>
            </w:pPr>
            <w:r w:rsidRPr="00A24EF6">
              <w:rPr>
                <w:color w:val="1F1F1F"/>
                <w:sz w:val="23"/>
                <w:szCs w:val="23"/>
              </w:rPr>
              <w:t xml:space="preserve">Follow the prompt to click a </w:t>
            </w:r>
            <w:r w:rsidRPr="00B371BB">
              <w:rPr>
                <w:b/>
                <w:bCs/>
                <w:color w:val="1F1F1F"/>
                <w:sz w:val="23"/>
                <w:szCs w:val="23"/>
              </w:rPr>
              <w:t>Sign Up Now</w:t>
            </w:r>
            <w:r w:rsidRPr="00A24EF6">
              <w:rPr>
                <w:color w:val="1F1F1F"/>
                <w:sz w:val="23"/>
                <w:szCs w:val="23"/>
              </w:rPr>
              <w:t xml:space="preserve"> button, which </w:t>
            </w:r>
            <w:r>
              <w:rPr>
                <w:color w:val="1F1F1F"/>
                <w:sz w:val="23"/>
                <w:szCs w:val="23"/>
              </w:rPr>
              <w:t>opens</w:t>
            </w:r>
            <w:r w:rsidRPr="00A24EF6">
              <w:rPr>
                <w:color w:val="1F1F1F"/>
                <w:sz w:val="23"/>
                <w:szCs w:val="23"/>
              </w:rPr>
              <w:t xml:space="preserve"> to the </w:t>
            </w:r>
            <w:r w:rsidRPr="00B371BB">
              <w:rPr>
                <w:b/>
                <w:bCs/>
                <w:color w:val="1F1F1F"/>
                <w:sz w:val="23"/>
                <w:szCs w:val="23"/>
              </w:rPr>
              <w:t>Registration Page</w:t>
            </w:r>
            <w:r w:rsidRPr="00A24EF6">
              <w:rPr>
                <w:color w:val="1F1F1F"/>
                <w:sz w:val="23"/>
                <w:szCs w:val="23"/>
              </w:rPr>
              <w:t xml:space="preserve">.  </w:t>
            </w:r>
          </w:p>
          <w:p w14:paraId="6C566908" w14:textId="77777777" w:rsidR="00455741" w:rsidRPr="00A24EF6" w:rsidRDefault="00455741" w:rsidP="00455741">
            <w:pPr>
              <w:pStyle w:val="Default"/>
              <w:numPr>
                <w:ilvl w:val="0"/>
                <w:numId w:val="7"/>
              </w:numPr>
              <w:spacing w:after="25"/>
              <w:ind w:left="990"/>
              <w:rPr>
                <w:sz w:val="23"/>
                <w:szCs w:val="23"/>
              </w:rPr>
            </w:pPr>
            <w:r w:rsidRPr="00A24EF6">
              <w:rPr>
                <w:color w:val="1F1F1F"/>
                <w:sz w:val="23"/>
                <w:szCs w:val="23"/>
              </w:rPr>
              <w:t xml:space="preserve">Complete all questions to set up your account. </w:t>
            </w:r>
          </w:p>
          <w:p w14:paraId="4A0849DF" w14:textId="69DD39E0" w:rsidR="00455741" w:rsidRDefault="00455741" w:rsidP="00455741">
            <w:pPr>
              <w:pStyle w:val="Default"/>
              <w:numPr>
                <w:ilvl w:val="0"/>
                <w:numId w:val="7"/>
              </w:numPr>
              <w:ind w:left="9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Once you have an active </w:t>
            </w:r>
            <w:r w:rsidRPr="008F1172">
              <w:rPr>
                <w:b/>
                <w:sz w:val="23"/>
                <w:szCs w:val="23"/>
              </w:rPr>
              <w:t xml:space="preserve">Yale </w:t>
            </w:r>
            <w:proofErr w:type="spellStart"/>
            <w:r w:rsidRPr="008F1172">
              <w:rPr>
                <w:b/>
                <w:sz w:val="23"/>
                <w:szCs w:val="23"/>
              </w:rPr>
              <w:t>CloudCME</w:t>
            </w:r>
            <w:proofErr w:type="spellEnd"/>
            <w:r w:rsidRPr="00683AFE">
              <w:rPr>
                <w:rFonts w:ascii="Arial" w:eastAsia="Times New Roman" w:hAnsi="Arial" w:cs="Arial"/>
                <w:color w:val="202020"/>
              </w:rPr>
              <w:sym w:font="Symbol" w:char="F0E2"/>
            </w:r>
            <w:r>
              <w:rPr>
                <w:b/>
                <w:sz w:val="23"/>
                <w:szCs w:val="23"/>
              </w:rPr>
              <w:t xml:space="preserve"> </w:t>
            </w:r>
            <w:r w:rsidRPr="008F1172">
              <w:rPr>
                <w:sz w:val="23"/>
                <w:szCs w:val="23"/>
              </w:rPr>
              <w:t>account</w:t>
            </w:r>
            <w:r>
              <w:rPr>
                <w:sz w:val="23"/>
                <w:szCs w:val="23"/>
              </w:rPr>
              <w:t xml:space="preserve">, </w:t>
            </w:r>
            <w:r w:rsidRPr="00B371BB">
              <w:rPr>
                <w:b/>
                <w:bCs/>
                <w:sz w:val="23"/>
                <w:szCs w:val="23"/>
              </w:rPr>
              <w:t>pair your mobile phone</w:t>
            </w:r>
            <w:r>
              <w:rPr>
                <w:sz w:val="23"/>
                <w:szCs w:val="23"/>
              </w:rPr>
              <w:t xml:space="preserve"> </w:t>
            </w:r>
            <w:r w:rsidR="00B371BB">
              <w:rPr>
                <w:sz w:val="23"/>
                <w:szCs w:val="23"/>
              </w:rPr>
              <w:t xml:space="preserve">as listed in your CME profile </w:t>
            </w:r>
            <w:r>
              <w:rPr>
                <w:sz w:val="23"/>
                <w:szCs w:val="23"/>
              </w:rPr>
              <w:t>to your account as follows.</w:t>
            </w:r>
          </w:p>
          <w:p w14:paraId="67024022" w14:textId="5119CD1C" w:rsidR="00D0322E" w:rsidRPr="00D0322E" w:rsidRDefault="00D0322E" w:rsidP="00D0322E">
            <w:pPr>
              <w:pStyle w:val="Default"/>
              <w:numPr>
                <w:ilvl w:val="0"/>
                <w:numId w:val="7"/>
              </w:numPr>
              <w:ind w:left="99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Note -</w:t>
            </w:r>
            <w:r>
              <w:rPr>
                <w:sz w:val="23"/>
                <w:szCs w:val="23"/>
              </w:rPr>
              <w:t xml:space="preserve"> for credits to be applied, you must always use the email address and mobile number registered in your account, or credits will be rejected without notification.</w:t>
            </w:r>
          </w:p>
          <w:p w14:paraId="3B06D47E" w14:textId="77777777" w:rsidR="00455741" w:rsidRPr="00957E9C" w:rsidRDefault="00455741" w:rsidP="00455741">
            <w:pPr>
              <w:pStyle w:val="Default"/>
              <w:ind w:left="630"/>
              <w:rPr>
                <w:sz w:val="10"/>
                <w:szCs w:val="10"/>
              </w:rPr>
            </w:pPr>
          </w:p>
          <w:tbl>
            <w:tblPr>
              <w:tblpPr w:leftFromText="180" w:rightFromText="180" w:vertAnchor="text" w:tblpX="60" w:tblpY="2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02"/>
            </w:tblGrid>
            <w:tr w:rsidR="00455741" w14:paraId="7C30F7AB" w14:textId="77777777" w:rsidTr="00885D63">
              <w:trPr>
                <w:trHeight w:val="2873"/>
              </w:trPr>
              <w:tc>
                <w:tcPr>
                  <w:tcW w:w="10255" w:type="dxa"/>
                </w:tcPr>
                <w:p w14:paraId="37E3B783" w14:textId="77777777" w:rsidR="00455741" w:rsidRDefault="00455741" w:rsidP="00455741">
                  <w:pPr>
                    <w:pStyle w:val="Default"/>
                    <w:rPr>
                      <w:sz w:val="10"/>
                      <w:szCs w:val="10"/>
                    </w:rPr>
                  </w:pPr>
                </w:p>
                <w:p w14:paraId="3603F9A7" w14:textId="77777777" w:rsidR="00455741" w:rsidRDefault="00455741" w:rsidP="00455741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**Important: If using Apple iPhone, you must text as an SMS message, NOT an iMessage.</w:t>
                  </w:r>
                </w:p>
                <w:p w14:paraId="518D4612" w14:textId="77777777" w:rsidR="00455741" w:rsidRDefault="00455741" w:rsidP="00455741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If you have disabled SMS texting, re-enable 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now.*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*</w:t>
                  </w:r>
                </w:p>
                <w:p w14:paraId="33C6088A" w14:textId="77777777" w:rsidR="00455741" w:rsidRPr="008F1172" w:rsidRDefault="00455741" w:rsidP="00455741">
                  <w:pPr>
                    <w:pStyle w:val="Default"/>
                    <w:rPr>
                      <w:sz w:val="10"/>
                      <w:szCs w:val="10"/>
                    </w:rPr>
                  </w:pPr>
                </w:p>
                <w:p w14:paraId="4F427478" w14:textId="77777777" w:rsidR="00455741" w:rsidRPr="009240AC" w:rsidRDefault="00455741" w:rsidP="00455741">
                  <w:pPr>
                    <w:pStyle w:val="Default"/>
                    <w:ind w:left="630"/>
                    <w:rPr>
                      <w:i/>
                      <w:sz w:val="23"/>
                      <w:szCs w:val="23"/>
                    </w:rPr>
                  </w:pPr>
                  <w:r w:rsidRPr="009E5FC2">
                    <w:rPr>
                      <w:b/>
                      <w:i/>
                      <w:sz w:val="23"/>
                      <w:szCs w:val="23"/>
                    </w:rPr>
                    <w:t>To enable and use SMS message on an iPhone</w:t>
                  </w:r>
                  <w:r w:rsidRPr="009240AC">
                    <w:rPr>
                      <w:i/>
                      <w:sz w:val="23"/>
                      <w:szCs w:val="23"/>
                    </w:rPr>
                    <w:t xml:space="preserve">: </w:t>
                  </w:r>
                </w:p>
                <w:p w14:paraId="437AED5F" w14:textId="77777777" w:rsidR="00455741" w:rsidRPr="00A73261" w:rsidRDefault="00455741" w:rsidP="00455741">
                  <w:pPr>
                    <w:pStyle w:val="Default"/>
                    <w:ind w:left="1080"/>
                    <w:rPr>
                      <w:sz w:val="22"/>
                      <w:szCs w:val="22"/>
                    </w:rPr>
                  </w:pPr>
                  <w:r w:rsidRPr="00A73261">
                    <w:rPr>
                      <w:i/>
                      <w:iCs/>
                      <w:sz w:val="22"/>
                      <w:szCs w:val="22"/>
                    </w:rPr>
                    <w:t>&gt; Under Settings, scroll to the Message icon</w:t>
                  </w:r>
                </w:p>
                <w:p w14:paraId="5DF11DD1" w14:textId="77777777" w:rsidR="00455741" w:rsidRPr="00A73261" w:rsidRDefault="00455741" w:rsidP="00455741">
                  <w:pPr>
                    <w:pStyle w:val="Default"/>
                    <w:ind w:left="1080"/>
                    <w:rPr>
                      <w:sz w:val="22"/>
                      <w:szCs w:val="22"/>
                    </w:rPr>
                  </w:pPr>
                  <w:r w:rsidRPr="00A73261">
                    <w:rPr>
                      <w:i/>
                      <w:iCs/>
                      <w:sz w:val="22"/>
                      <w:szCs w:val="22"/>
                    </w:rPr>
                    <w:t>&gt; Click the Message icon, and turn off iMessage</w:t>
                  </w:r>
                </w:p>
                <w:p w14:paraId="0611BFA2" w14:textId="77777777" w:rsidR="00455741" w:rsidRPr="00A73261" w:rsidRDefault="00455741" w:rsidP="00455741">
                  <w:pPr>
                    <w:pStyle w:val="Default"/>
                    <w:ind w:left="1080"/>
                    <w:rPr>
                      <w:sz w:val="22"/>
                      <w:szCs w:val="22"/>
                    </w:rPr>
                  </w:pPr>
                  <w:r w:rsidRPr="00A73261">
                    <w:rPr>
                      <w:i/>
                      <w:iCs/>
                      <w:sz w:val="22"/>
                      <w:szCs w:val="22"/>
                    </w:rPr>
                    <w:t>&gt; Scroll down to the option to send as SMS, and turn this function on</w:t>
                  </w:r>
                </w:p>
                <w:p w14:paraId="71F1621F" w14:textId="77777777" w:rsidR="00455741" w:rsidRPr="00A73261" w:rsidRDefault="00455741" w:rsidP="00455741">
                  <w:pPr>
                    <w:pStyle w:val="Default"/>
                    <w:ind w:left="1080"/>
                    <w:rPr>
                      <w:i/>
                      <w:iCs/>
                      <w:sz w:val="22"/>
                      <w:szCs w:val="22"/>
                    </w:rPr>
                  </w:pPr>
                  <w:r w:rsidRPr="00A73261">
                    <w:rPr>
                      <w:i/>
                      <w:iCs/>
                      <w:sz w:val="22"/>
                      <w:szCs w:val="22"/>
                    </w:rPr>
                    <w:t xml:space="preserve">&gt; Once you have completed pairing your device, you may turn on iMessage again, </w:t>
                  </w:r>
                </w:p>
                <w:p w14:paraId="544E28E9" w14:textId="77777777" w:rsidR="00455741" w:rsidRPr="00A73261" w:rsidRDefault="00455741" w:rsidP="00455741">
                  <w:pPr>
                    <w:pStyle w:val="Default"/>
                    <w:ind w:left="1080"/>
                    <w:rPr>
                      <w:i/>
                      <w:iCs/>
                      <w:sz w:val="22"/>
                      <w:szCs w:val="22"/>
                    </w:rPr>
                  </w:pPr>
                  <w:r w:rsidRPr="00A73261">
                    <w:rPr>
                      <w:i/>
                      <w:iCs/>
                      <w:sz w:val="22"/>
                      <w:szCs w:val="22"/>
                    </w:rPr>
                    <w:t xml:space="preserve">   </w:t>
                  </w:r>
                  <w:proofErr w:type="gramStart"/>
                  <w:r w:rsidRPr="00A73261">
                    <w:rPr>
                      <w:i/>
                      <w:iCs/>
                      <w:sz w:val="22"/>
                      <w:szCs w:val="22"/>
                    </w:rPr>
                    <w:t>however</w:t>
                  </w:r>
                  <w:proofErr w:type="gramEnd"/>
                  <w:r w:rsidRPr="00A73261">
                    <w:rPr>
                      <w:i/>
                      <w:iCs/>
                      <w:sz w:val="22"/>
                      <w:szCs w:val="22"/>
                    </w:rPr>
                    <w:t xml:space="preserve"> it will then be necessary to repeat these steps at each activity in order to    </w:t>
                  </w:r>
                </w:p>
                <w:p w14:paraId="50237AF5" w14:textId="396E1FFB" w:rsidR="00455741" w:rsidRPr="00885D63" w:rsidRDefault="00455741" w:rsidP="00885D63">
                  <w:pPr>
                    <w:pStyle w:val="Default"/>
                    <w:ind w:left="1080"/>
                    <w:rPr>
                      <w:i/>
                      <w:iCs/>
                      <w:sz w:val="23"/>
                      <w:szCs w:val="23"/>
                    </w:rPr>
                  </w:pPr>
                  <w:r w:rsidRPr="00A73261">
                    <w:rPr>
                      <w:i/>
                      <w:iCs/>
                      <w:sz w:val="22"/>
                      <w:szCs w:val="22"/>
                    </w:rPr>
                    <w:t xml:space="preserve">   text your attendance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74F1E13" w14:textId="77777777" w:rsidR="00455741" w:rsidRPr="00957E9C" w:rsidRDefault="00455741" w:rsidP="00455741">
            <w:pPr>
              <w:pStyle w:val="Default"/>
              <w:rPr>
                <w:b/>
                <w:bCs/>
                <w:i/>
                <w:iCs/>
                <w:color w:val="1F1F1F"/>
                <w:sz w:val="10"/>
                <w:szCs w:val="10"/>
              </w:rPr>
            </w:pPr>
          </w:p>
          <w:p w14:paraId="21418244" w14:textId="5492D86C" w:rsidR="00455741" w:rsidRDefault="00591C13" w:rsidP="00455741">
            <w:pPr>
              <w:pStyle w:val="Default"/>
              <w:rPr>
                <w:rFonts w:ascii="Arial" w:eastAsia="Times New Roman" w:hAnsi="Arial" w:cs="Arial"/>
                <w:color w:val="202020"/>
              </w:rPr>
            </w:pPr>
            <w:r>
              <w:rPr>
                <w:b/>
                <w:bCs/>
                <w:iCs/>
                <w:color w:val="1F1F1F"/>
                <w:sz w:val="23"/>
                <w:szCs w:val="23"/>
              </w:rPr>
              <w:t>3</w:t>
            </w:r>
            <w:r w:rsidR="00455741" w:rsidRPr="008F1172">
              <w:rPr>
                <w:b/>
                <w:bCs/>
                <w:iCs/>
                <w:color w:val="1F1F1F"/>
                <w:sz w:val="23"/>
                <w:szCs w:val="23"/>
              </w:rPr>
              <w:t xml:space="preserve">.  </w:t>
            </w:r>
            <w:r w:rsidR="00455741" w:rsidRPr="00A23856">
              <w:rPr>
                <w:b/>
                <w:bCs/>
                <w:color w:val="00B050"/>
                <w:sz w:val="27"/>
                <w:szCs w:val="27"/>
              </w:rPr>
              <w:t>To pair</w:t>
            </w:r>
            <w:r w:rsidR="00455741" w:rsidRPr="00A23856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455741" w:rsidRPr="008F1172">
              <w:rPr>
                <w:color w:val="1F1F1F"/>
                <w:sz w:val="23"/>
                <w:szCs w:val="23"/>
              </w:rPr>
              <w:t>your</w:t>
            </w:r>
            <w:r w:rsidR="00455741">
              <w:rPr>
                <w:color w:val="1F1F1F"/>
                <w:sz w:val="23"/>
                <w:szCs w:val="23"/>
              </w:rPr>
              <w:t xml:space="preserve"> mobile phone to your account in Yale </w:t>
            </w:r>
            <w:proofErr w:type="spellStart"/>
            <w:r w:rsidR="00455741">
              <w:rPr>
                <w:color w:val="1F1F1F"/>
                <w:sz w:val="23"/>
                <w:szCs w:val="23"/>
              </w:rPr>
              <w:t>CloudCME</w:t>
            </w:r>
            <w:proofErr w:type="spellEnd"/>
            <w:r w:rsidR="00455741" w:rsidRPr="00683AFE">
              <w:rPr>
                <w:rFonts w:ascii="Arial" w:eastAsia="Times New Roman" w:hAnsi="Arial" w:cs="Arial"/>
                <w:color w:val="202020"/>
              </w:rPr>
              <w:sym w:font="Symbol" w:char="F0E2"/>
            </w:r>
            <w:r w:rsidR="00455741">
              <w:rPr>
                <w:rFonts w:ascii="Arial" w:eastAsia="Times New Roman" w:hAnsi="Arial" w:cs="Arial"/>
                <w:color w:val="202020"/>
              </w:rPr>
              <w:t>:</w:t>
            </w:r>
          </w:p>
          <w:p w14:paraId="692F297E" w14:textId="6E0540F9" w:rsidR="00455741" w:rsidRPr="00A24EF6" w:rsidRDefault="00455741" w:rsidP="00455741">
            <w:pPr>
              <w:pStyle w:val="Default"/>
              <w:numPr>
                <w:ilvl w:val="0"/>
                <w:numId w:val="5"/>
              </w:numPr>
              <w:ind w:left="990"/>
              <w:rPr>
                <w:bCs/>
                <w:iCs/>
                <w:color w:val="1F1F1F"/>
                <w:sz w:val="23"/>
                <w:szCs w:val="23"/>
              </w:rPr>
            </w:pPr>
            <w:r w:rsidRPr="00A24EF6">
              <w:rPr>
                <w:color w:val="1F1F1F"/>
                <w:sz w:val="23"/>
                <w:szCs w:val="23"/>
              </w:rPr>
              <w:t xml:space="preserve">Text the </w:t>
            </w:r>
            <w:r w:rsidRPr="00A24EF6">
              <w:rPr>
                <w:b/>
                <w:bCs/>
                <w:iCs/>
                <w:color w:val="1F1F1F"/>
                <w:sz w:val="23"/>
                <w:szCs w:val="23"/>
              </w:rPr>
              <w:t xml:space="preserve">email address </w:t>
            </w:r>
            <w:r w:rsidR="00A73261">
              <w:rPr>
                <w:b/>
                <w:bCs/>
                <w:iCs/>
                <w:color w:val="1F1F1F"/>
                <w:sz w:val="23"/>
                <w:szCs w:val="23"/>
              </w:rPr>
              <w:t>registered in</w:t>
            </w:r>
            <w:r w:rsidRPr="00A24EF6">
              <w:rPr>
                <w:b/>
                <w:bCs/>
                <w:iCs/>
                <w:color w:val="1F1F1F"/>
                <w:sz w:val="23"/>
                <w:szCs w:val="23"/>
              </w:rPr>
              <w:t xml:space="preserve"> your Yale CME Profile</w:t>
            </w:r>
            <w:r w:rsidRPr="00A24EF6">
              <w:rPr>
                <w:color w:val="1F1F1F"/>
                <w:sz w:val="23"/>
                <w:szCs w:val="23"/>
              </w:rPr>
              <w:t xml:space="preserve"> to </w:t>
            </w:r>
            <w:r w:rsidRPr="00A24EF6">
              <w:rPr>
                <w:b/>
                <w:bCs/>
                <w:color w:val="1F1F1F"/>
                <w:sz w:val="23"/>
                <w:szCs w:val="23"/>
              </w:rPr>
              <w:t>203-442-9435</w:t>
            </w:r>
            <w:r w:rsidRPr="00A24EF6">
              <w:rPr>
                <w:color w:val="1F1F1F"/>
                <w:sz w:val="23"/>
                <w:szCs w:val="23"/>
              </w:rPr>
              <w:t xml:space="preserve">.  </w:t>
            </w:r>
          </w:p>
          <w:p w14:paraId="5157A8DB" w14:textId="77777777" w:rsidR="00455741" w:rsidRPr="00A24EF6" w:rsidRDefault="00455741" w:rsidP="00455741">
            <w:pPr>
              <w:pStyle w:val="Default"/>
              <w:numPr>
                <w:ilvl w:val="0"/>
                <w:numId w:val="5"/>
              </w:numPr>
              <w:ind w:left="990"/>
              <w:rPr>
                <w:bCs/>
                <w:iCs/>
                <w:color w:val="1F1F1F"/>
                <w:sz w:val="23"/>
                <w:szCs w:val="23"/>
              </w:rPr>
            </w:pPr>
            <w:r w:rsidRPr="00A24EF6">
              <w:rPr>
                <w:color w:val="1F1F1F"/>
                <w:sz w:val="23"/>
                <w:szCs w:val="23"/>
              </w:rPr>
              <w:t xml:space="preserve">You will receive a message that your phone number has been updated.  </w:t>
            </w:r>
          </w:p>
          <w:p w14:paraId="2AF5AA7C" w14:textId="77777777" w:rsidR="00455741" w:rsidRPr="00A24EF6" w:rsidRDefault="00455741" w:rsidP="00455741">
            <w:pPr>
              <w:pStyle w:val="Default"/>
              <w:numPr>
                <w:ilvl w:val="0"/>
                <w:numId w:val="5"/>
              </w:numPr>
              <w:ind w:left="990"/>
              <w:rPr>
                <w:bCs/>
                <w:iCs/>
                <w:color w:val="1F1F1F"/>
                <w:sz w:val="23"/>
                <w:szCs w:val="23"/>
              </w:rPr>
            </w:pPr>
            <w:r w:rsidRPr="00A24EF6">
              <w:rPr>
                <w:bCs/>
                <w:iCs/>
                <w:color w:val="1F1F1F"/>
                <w:sz w:val="23"/>
                <w:szCs w:val="23"/>
              </w:rPr>
              <w:t xml:space="preserve">This is a one-time requirement. </w:t>
            </w:r>
          </w:p>
          <w:p w14:paraId="2D9A111E" w14:textId="77777777" w:rsidR="00455741" w:rsidRPr="00885D63" w:rsidRDefault="00455741" w:rsidP="00455741">
            <w:pPr>
              <w:pStyle w:val="Default"/>
              <w:rPr>
                <w:sz w:val="16"/>
                <w:szCs w:val="16"/>
              </w:rPr>
            </w:pPr>
          </w:p>
          <w:p w14:paraId="0A8F7CF9" w14:textId="40252000" w:rsidR="00455741" w:rsidRDefault="00591C13" w:rsidP="00455741">
            <w:pPr>
              <w:pStyle w:val="Default"/>
              <w:rPr>
                <w:color w:val="1F1F1F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455741">
              <w:rPr>
                <w:b/>
                <w:bCs/>
                <w:sz w:val="23"/>
                <w:szCs w:val="23"/>
              </w:rPr>
              <w:t xml:space="preserve">.  </w:t>
            </w:r>
            <w:r w:rsidR="00455741" w:rsidRPr="00A23856">
              <w:rPr>
                <w:b/>
                <w:bCs/>
                <w:color w:val="00B050"/>
                <w:sz w:val="27"/>
                <w:szCs w:val="27"/>
              </w:rPr>
              <w:t>To document</w:t>
            </w:r>
            <w:r w:rsidR="00455741" w:rsidRPr="00A23856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455741">
              <w:rPr>
                <w:color w:val="1F1F1F"/>
                <w:sz w:val="23"/>
                <w:szCs w:val="23"/>
              </w:rPr>
              <w:t>attendance:</w:t>
            </w:r>
          </w:p>
          <w:p w14:paraId="3197695A" w14:textId="77777777" w:rsidR="00A73261" w:rsidRDefault="00A73261" w:rsidP="00A73261">
            <w:pPr>
              <w:pStyle w:val="Default"/>
              <w:numPr>
                <w:ilvl w:val="0"/>
                <w:numId w:val="6"/>
              </w:numPr>
              <w:ind w:left="990"/>
              <w:rPr>
                <w:color w:val="1F1F1F"/>
                <w:sz w:val="23"/>
                <w:szCs w:val="23"/>
              </w:rPr>
            </w:pPr>
            <w:r>
              <w:rPr>
                <w:color w:val="1F1F1F"/>
                <w:sz w:val="23"/>
                <w:szCs w:val="23"/>
              </w:rPr>
              <w:t xml:space="preserve">During the activity, </w:t>
            </w:r>
            <w:r w:rsidRPr="003F5017">
              <w:rPr>
                <w:b/>
                <w:bCs/>
                <w:color w:val="1F1F1F"/>
                <w:sz w:val="23"/>
                <w:szCs w:val="23"/>
              </w:rPr>
              <w:t>Text</w:t>
            </w:r>
            <w:r>
              <w:rPr>
                <w:color w:val="1F1F1F"/>
                <w:sz w:val="23"/>
                <w:szCs w:val="23"/>
              </w:rPr>
              <w:t xml:space="preserve"> the </w:t>
            </w:r>
            <w:r w:rsidRPr="003F5017">
              <w:rPr>
                <w:b/>
                <w:bCs/>
                <w:color w:val="1F1F1F"/>
                <w:sz w:val="23"/>
                <w:szCs w:val="23"/>
              </w:rPr>
              <w:t>CME Activity Code</w:t>
            </w:r>
            <w:r>
              <w:rPr>
                <w:color w:val="1F1F1F"/>
                <w:sz w:val="23"/>
                <w:szCs w:val="23"/>
              </w:rPr>
              <w:t xml:space="preserve"> provided to </w:t>
            </w:r>
            <w:r w:rsidRPr="00A24EF6">
              <w:rPr>
                <w:b/>
                <w:color w:val="1F1F1F"/>
                <w:sz w:val="23"/>
                <w:szCs w:val="23"/>
              </w:rPr>
              <w:t>203-442-9435</w:t>
            </w:r>
            <w:r w:rsidRPr="00A24EF6">
              <w:rPr>
                <w:color w:val="1F1F1F"/>
                <w:sz w:val="23"/>
                <w:szCs w:val="23"/>
              </w:rPr>
              <w:t>.</w:t>
            </w:r>
          </w:p>
          <w:p w14:paraId="2915B210" w14:textId="77777777" w:rsidR="00455741" w:rsidRDefault="00455741" w:rsidP="00455741">
            <w:pPr>
              <w:pStyle w:val="Default"/>
              <w:numPr>
                <w:ilvl w:val="0"/>
                <w:numId w:val="6"/>
              </w:numPr>
              <w:ind w:left="990"/>
              <w:rPr>
                <w:color w:val="1F1F1F"/>
                <w:sz w:val="23"/>
                <w:szCs w:val="23"/>
              </w:rPr>
            </w:pPr>
            <w:r w:rsidRPr="00A24EF6">
              <w:rPr>
                <w:color w:val="1F1F1F"/>
                <w:sz w:val="23"/>
                <w:szCs w:val="23"/>
              </w:rPr>
              <w:t>You will receive a message verifying that your attendance has been recorded.</w:t>
            </w:r>
          </w:p>
          <w:p w14:paraId="405CD891" w14:textId="77777777" w:rsidR="00455741" w:rsidRDefault="00455741" w:rsidP="00455741">
            <w:pPr>
              <w:pStyle w:val="Default"/>
              <w:numPr>
                <w:ilvl w:val="0"/>
                <w:numId w:val="6"/>
              </w:numPr>
              <w:ind w:left="990"/>
              <w:rPr>
                <w:sz w:val="23"/>
                <w:szCs w:val="23"/>
              </w:rPr>
            </w:pPr>
            <w:r w:rsidRPr="009240AC">
              <w:rPr>
                <w:i/>
                <w:sz w:val="23"/>
                <w:szCs w:val="23"/>
              </w:rPr>
              <w:t>*</w:t>
            </w:r>
            <w:r>
              <w:rPr>
                <w:i/>
                <w:sz w:val="23"/>
                <w:szCs w:val="23"/>
              </w:rPr>
              <w:t>*</w:t>
            </w:r>
            <w:r w:rsidRPr="009240AC">
              <w:rPr>
                <w:b/>
                <w:i/>
                <w:sz w:val="23"/>
                <w:szCs w:val="23"/>
              </w:rPr>
              <w:t>Remember</w:t>
            </w:r>
            <w:r w:rsidRPr="009240AC">
              <w:rPr>
                <w:i/>
                <w:sz w:val="23"/>
                <w:szCs w:val="23"/>
              </w:rPr>
              <w:t xml:space="preserve">: you must use SMS message (NOT iMessage) to record </w:t>
            </w:r>
            <w:proofErr w:type="gramStart"/>
            <w:r w:rsidRPr="009240AC">
              <w:rPr>
                <w:i/>
                <w:sz w:val="23"/>
                <w:szCs w:val="23"/>
              </w:rPr>
              <w:t>attendance.*</w:t>
            </w:r>
            <w:proofErr w:type="gramEnd"/>
            <w:r>
              <w:rPr>
                <w:i/>
                <w:sz w:val="23"/>
                <w:szCs w:val="23"/>
              </w:rPr>
              <w:t>*</w:t>
            </w:r>
          </w:p>
          <w:p w14:paraId="44ED1AD3" w14:textId="77777777" w:rsidR="00455741" w:rsidRPr="00885D63" w:rsidRDefault="00455741" w:rsidP="00455741">
            <w:pPr>
              <w:pStyle w:val="Default"/>
              <w:rPr>
                <w:sz w:val="16"/>
                <w:szCs w:val="16"/>
              </w:rPr>
            </w:pPr>
          </w:p>
          <w:p w14:paraId="1B5E8518" w14:textId="7225BC4D" w:rsidR="00D0322E" w:rsidRPr="00591C13" w:rsidRDefault="00D0322E" w:rsidP="00591C13">
            <w:pPr>
              <w:pStyle w:val="Default"/>
              <w:jc w:val="center"/>
              <w:rPr>
                <w:color w:val="00B050"/>
                <w:sz w:val="23"/>
                <w:szCs w:val="23"/>
              </w:rPr>
            </w:pPr>
            <w:r w:rsidRPr="00591C13">
              <w:rPr>
                <w:color w:val="00B050"/>
                <w:sz w:val="23"/>
                <w:szCs w:val="23"/>
              </w:rPr>
              <w:t xml:space="preserve">You may only record your attendance from up to 15 minutes prior to the activity </w:t>
            </w:r>
            <w:r w:rsidRPr="00C4221A">
              <w:rPr>
                <w:b/>
                <w:bCs/>
                <w:color w:val="00B050"/>
                <w:sz w:val="23"/>
                <w:szCs w:val="23"/>
              </w:rPr>
              <w:t>scheduled start time</w:t>
            </w:r>
            <w:r w:rsidRPr="00591C13">
              <w:rPr>
                <w:color w:val="00B050"/>
                <w:sz w:val="23"/>
                <w:szCs w:val="23"/>
              </w:rPr>
              <w:t xml:space="preserve">, any time during the activity, or up to 15 minutes after the activity </w:t>
            </w:r>
            <w:r w:rsidRPr="00C4221A">
              <w:rPr>
                <w:b/>
                <w:bCs/>
                <w:color w:val="00B050"/>
                <w:sz w:val="23"/>
                <w:szCs w:val="23"/>
              </w:rPr>
              <w:t>scheduled end time</w:t>
            </w:r>
            <w:r w:rsidRPr="00591C13">
              <w:rPr>
                <w:color w:val="00B050"/>
                <w:sz w:val="23"/>
                <w:szCs w:val="23"/>
              </w:rPr>
              <w:t>.</w:t>
            </w:r>
          </w:p>
          <w:p w14:paraId="531C12A5" w14:textId="77777777" w:rsidR="006E6FD1" w:rsidRPr="00591C13" w:rsidRDefault="006E6FD1" w:rsidP="00591C13">
            <w:pPr>
              <w:pStyle w:val="Default"/>
              <w:ind w:right="-180"/>
              <w:jc w:val="center"/>
              <w:rPr>
                <w:b/>
                <w:bCs/>
                <w:i/>
                <w:color w:val="00B050"/>
                <w:sz w:val="10"/>
                <w:szCs w:val="10"/>
              </w:rPr>
            </w:pPr>
          </w:p>
          <w:p w14:paraId="575170E8" w14:textId="7D807704" w:rsidR="00455741" w:rsidRPr="00591C13" w:rsidRDefault="00455741" w:rsidP="00591C13">
            <w:pPr>
              <w:pStyle w:val="Default"/>
              <w:ind w:right="-180"/>
              <w:jc w:val="center"/>
              <w:rPr>
                <w:i/>
                <w:color w:val="00B050"/>
                <w:sz w:val="23"/>
                <w:szCs w:val="23"/>
              </w:rPr>
            </w:pPr>
            <w:r w:rsidRPr="00591C13">
              <w:rPr>
                <w:i/>
                <w:color w:val="00B050"/>
                <w:sz w:val="23"/>
                <w:szCs w:val="23"/>
              </w:rPr>
              <w:t xml:space="preserve">Attendance can only be recorded once </w:t>
            </w:r>
            <w:r w:rsidR="00D0322E" w:rsidRPr="00591C13">
              <w:rPr>
                <w:i/>
                <w:color w:val="00B050"/>
                <w:sz w:val="23"/>
                <w:szCs w:val="23"/>
              </w:rPr>
              <w:t>per</w:t>
            </w:r>
            <w:r w:rsidRPr="00591C13">
              <w:rPr>
                <w:i/>
                <w:color w:val="00B050"/>
                <w:sz w:val="23"/>
                <w:szCs w:val="23"/>
              </w:rPr>
              <w:t xml:space="preserve"> activity.  If </w:t>
            </w:r>
            <w:r w:rsidR="00D0322E" w:rsidRPr="00591C13">
              <w:rPr>
                <w:i/>
                <w:color w:val="00B050"/>
                <w:sz w:val="23"/>
                <w:szCs w:val="23"/>
              </w:rPr>
              <w:t>attempting</w:t>
            </w:r>
            <w:r w:rsidRPr="00591C13">
              <w:rPr>
                <w:i/>
                <w:color w:val="00B050"/>
                <w:sz w:val="23"/>
                <w:szCs w:val="23"/>
              </w:rPr>
              <w:t xml:space="preserve"> to record your attendance an additional time, you will receive a message indicating that your atte</w:t>
            </w:r>
            <w:r w:rsidR="00A73261" w:rsidRPr="00591C13">
              <w:rPr>
                <w:i/>
                <w:color w:val="00B050"/>
                <w:sz w:val="23"/>
                <w:szCs w:val="23"/>
              </w:rPr>
              <w:t>mpt</w:t>
            </w:r>
            <w:r w:rsidRPr="00591C13">
              <w:rPr>
                <w:i/>
                <w:color w:val="00B050"/>
                <w:sz w:val="23"/>
                <w:szCs w:val="23"/>
              </w:rPr>
              <w:t xml:space="preserve"> failed due to duplication.</w:t>
            </w:r>
          </w:p>
          <w:p w14:paraId="0B82C36C" w14:textId="77777777" w:rsidR="006E6FD1" w:rsidRPr="00D0322E" w:rsidRDefault="006E6FD1" w:rsidP="00455741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C056656" w14:textId="6D5C9D11" w:rsidR="00455741" w:rsidRPr="00885D63" w:rsidRDefault="00885D63" w:rsidP="004557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885D63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CME </w:t>
            </w:r>
            <w:r w:rsidR="00AD7C2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Assistance</w:t>
            </w:r>
          </w:p>
          <w:p w14:paraId="14E2F7E1" w14:textId="707D8F5D" w:rsidR="00455741" w:rsidRPr="00455741" w:rsidRDefault="00455741" w:rsidP="00455741">
            <w:pPr>
              <w:rPr>
                <w:lang w:eastAsia="ja-JP"/>
              </w:rPr>
            </w:pPr>
            <w:r w:rsidRPr="00885D6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Please contact </w:t>
            </w:r>
            <w:proofErr w:type="spellStart"/>
            <w:r w:rsidRPr="00885D63">
              <w:rPr>
                <w:rFonts w:asciiTheme="minorHAnsi" w:hAnsiTheme="minorHAnsi" w:cstheme="minorHAnsi"/>
                <w:bCs/>
                <w:sz w:val="24"/>
                <w:szCs w:val="24"/>
              </w:rPr>
              <w:t>Reagin</w:t>
            </w:r>
            <w:proofErr w:type="spellEnd"/>
            <w:r w:rsidRPr="00885D6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Carney, TLC Project Coordinator: </w:t>
            </w:r>
            <w:r w:rsidRPr="00885D63">
              <w:rPr>
                <w:rFonts w:asciiTheme="minorHAnsi" w:hAnsiTheme="minorHAnsi" w:cstheme="minorHAnsi"/>
                <w:bCs/>
                <w:color w:val="0462C1"/>
                <w:sz w:val="24"/>
                <w:szCs w:val="24"/>
              </w:rPr>
              <w:t>reagin.carney@yale.ed</w:t>
            </w:r>
            <w:r w:rsidR="006E6FD1" w:rsidRPr="00885D63">
              <w:rPr>
                <w:rFonts w:asciiTheme="minorHAnsi" w:hAnsiTheme="minorHAnsi" w:cstheme="minorHAnsi"/>
                <w:bCs/>
                <w:color w:val="0462C1"/>
                <w:sz w:val="24"/>
                <w:szCs w:val="24"/>
              </w:rPr>
              <w:t>u</w:t>
            </w:r>
          </w:p>
        </w:tc>
      </w:tr>
    </w:tbl>
    <w:p w14:paraId="1F47C2D5" w14:textId="77777777" w:rsidR="005F3067" w:rsidRPr="004E1E51" w:rsidRDefault="005F3067" w:rsidP="00455741">
      <w:pPr>
        <w:pStyle w:val="Default"/>
        <w:rPr>
          <w:rFonts w:eastAsia="Cambria"/>
          <w:b/>
          <w:bCs/>
          <w:sz w:val="22"/>
          <w:szCs w:val="22"/>
        </w:rPr>
      </w:pPr>
    </w:p>
    <w:sectPr w:rsidR="005F3067" w:rsidRPr="004E1E51" w:rsidSect="0089334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EF2A" w14:textId="77777777" w:rsidR="00137377" w:rsidRDefault="00137377">
      <w:r>
        <w:separator/>
      </w:r>
    </w:p>
  </w:endnote>
  <w:endnote w:type="continuationSeparator" w:id="0">
    <w:p w14:paraId="55007717" w14:textId="77777777" w:rsidR="00137377" w:rsidRDefault="0013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8D81" w14:textId="77777777" w:rsidR="00137377" w:rsidRDefault="00137377">
      <w:r>
        <w:separator/>
      </w:r>
    </w:p>
  </w:footnote>
  <w:footnote w:type="continuationSeparator" w:id="0">
    <w:p w14:paraId="098484EC" w14:textId="77777777" w:rsidR="00137377" w:rsidRDefault="0013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59DB" w14:textId="77777777" w:rsidR="00525504" w:rsidRDefault="00AD2FA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EC93AF" wp14:editId="62AF43AF">
          <wp:simplePos x="0" y="0"/>
          <wp:positionH relativeFrom="margin">
            <wp:posOffset>-671830</wp:posOffset>
          </wp:positionH>
          <wp:positionV relativeFrom="page">
            <wp:posOffset>-225425</wp:posOffset>
          </wp:positionV>
          <wp:extent cx="8293735" cy="102863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735" cy="1028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383"/>
    <w:multiLevelType w:val="hybridMultilevel"/>
    <w:tmpl w:val="0C821A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CAC"/>
    <w:multiLevelType w:val="hybridMultilevel"/>
    <w:tmpl w:val="A5809104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5303B76"/>
    <w:multiLevelType w:val="hybridMultilevel"/>
    <w:tmpl w:val="A6C8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7487"/>
    <w:multiLevelType w:val="hybridMultilevel"/>
    <w:tmpl w:val="E18E7FF0"/>
    <w:lvl w:ilvl="0" w:tplc="848A0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1477"/>
    <w:multiLevelType w:val="hybridMultilevel"/>
    <w:tmpl w:val="C0065F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1A3B"/>
    <w:multiLevelType w:val="hybridMultilevel"/>
    <w:tmpl w:val="19C02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6D57A2"/>
    <w:multiLevelType w:val="hybridMultilevel"/>
    <w:tmpl w:val="6ADE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A5C37"/>
    <w:multiLevelType w:val="hybridMultilevel"/>
    <w:tmpl w:val="F9C0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1183"/>
    <w:multiLevelType w:val="hybridMultilevel"/>
    <w:tmpl w:val="D49E5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2E444B"/>
    <w:multiLevelType w:val="hybridMultilevel"/>
    <w:tmpl w:val="6BAE8DAC"/>
    <w:lvl w:ilvl="0" w:tplc="9EE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438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E85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04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E2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02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E4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6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E1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922D5"/>
    <w:multiLevelType w:val="hybridMultilevel"/>
    <w:tmpl w:val="1DA49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E0E1B"/>
    <w:multiLevelType w:val="hybridMultilevel"/>
    <w:tmpl w:val="9B9883BA"/>
    <w:lvl w:ilvl="0" w:tplc="F59AB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6EA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2E8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87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85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888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CB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4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A0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95BCD"/>
    <w:multiLevelType w:val="multilevel"/>
    <w:tmpl w:val="CF8A6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585650641">
    <w:abstractNumId w:val="7"/>
  </w:num>
  <w:num w:numId="2" w16cid:durableId="1113667371">
    <w:abstractNumId w:val="6"/>
  </w:num>
  <w:num w:numId="3" w16cid:durableId="1941600652">
    <w:abstractNumId w:val="2"/>
  </w:num>
  <w:num w:numId="4" w16cid:durableId="1399935267">
    <w:abstractNumId w:val="3"/>
  </w:num>
  <w:num w:numId="5" w16cid:durableId="2126120831">
    <w:abstractNumId w:val="4"/>
  </w:num>
  <w:num w:numId="6" w16cid:durableId="511264557">
    <w:abstractNumId w:val="10"/>
  </w:num>
  <w:num w:numId="7" w16cid:durableId="996424830">
    <w:abstractNumId w:val="0"/>
  </w:num>
  <w:num w:numId="8" w16cid:durableId="1461222835">
    <w:abstractNumId w:val="1"/>
  </w:num>
  <w:num w:numId="9" w16cid:durableId="2086300266">
    <w:abstractNumId w:val="11"/>
  </w:num>
  <w:num w:numId="10" w16cid:durableId="166985797">
    <w:abstractNumId w:val="5"/>
  </w:num>
  <w:num w:numId="11" w16cid:durableId="1738896191">
    <w:abstractNumId w:val="12"/>
  </w:num>
  <w:num w:numId="12" w16cid:durableId="1127820921">
    <w:abstractNumId w:val="9"/>
  </w:num>
  <w:num w:numId="13" w16cid:durableId="1575582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CC"/>
    <w:rsid w:val="000169A7"/>
    <w:rsid w:val="0003597D"/>
    <w:rsid w:val="00060B50"/>
    <w:rsid w:val="0008635F"/>
    <w:rsid w:val="000B5DF2"/>
    <w:rsid w:val="000C46F6"/>
    <w:rsid w:val="000C5453"/>
    <w:rsid w:val="000D6D27"/>
    <w:rsid w:val="000E7009"/>
    <w:rsid w:val="000F4E97"/>
    <w:rsid w:val="00101162"/>
    <w:rsid w:val="00117190"/>
    <w:rsid w:val="00117CF9"/>
    <w:rsid w:val="00137377"/>
    <w:rsid w:val="00137D43"/>
    <w:rsid w:val="001442E9"/>
    <w:rsid w:val="00145DE7"/>
    <w:rsid w:val="00156813"/>
    <w:rsid w:val="00166E95"/>
    <w:rsid w:val="00173EC7"/>
    <w:rsid w:val="00177C73"/>
    <w:rsid w:val="001D7893"/>
    <w:rsid w:val="001D7CEC"/>
    <w:rsid w:val="001F1668"/>
    <w:rsid w:val="00201BB8"/>
    <w:rsid w:val="00225C68"/>
    <w:rsid w:val="002463C7"/>
    <w:rsid w:val="00263611"/>
    <w:rsid w:val="002710E0"/>
    <w:rsid w:val="0027368E"/>
    <w:rsid w:val="002938D2"/>
    <w:rsid w:val="002A5403"/>
    <w:rsid w:val="002C6123"/>
    <w:rsid w:val="002D450C"/>
    <w:rsid w:val="002E416B"/>
    <w:rsid w:val="002F0F42"/>
    <w:rsid w:val="00311A9A"/>
    <w:rsid w:val="00314481"/>
    <w:rsid w:val="003431F0"/>
    <w:rsid w:val="00345AD4"/>
    <w:rsid w:val="003559E7"/>
    <w:rsid w:val="003658A5"/>
    <w:rsid w:val="0037385E"/>
    <w:rsid w:val="00373D66"/>
    <w:rsid w:val="00391C3D"/>
    <w:rsid w:val="00393383"/>
    <w:rsid w:val="00395B37"/>
    <w:rsid w:val="003A3BD6"/>
    <w:rsid w:val="003C7DBD"/>
    <w:rsid w:val="003D2745"/>
    <w:rsid w:val="003E5C7A"/>
    <w:rsid w:val="003E5F35"/>
    <w:rsid w:val="003E7803"/>
    <w:rsid w:val="00403AE6"/>
    <w:rsid w:val="00436D24"/>
    <w:rsid w:val="00436D4B"/>
    <w:rsid w:val="00455741"/>
    <w:rsid w:val="00477CD8"/>
    <w:rsid w:val="00487DC5"/>
    <w:rsid w:val="0049402A"/>
    <w:rsid w:val="004A38F6"/>
    <w:rsid w:val="004B34F0"/>
    <w:rsid w:val="004E16BF"/>
    <w:rsid w:val="004E1E51"/>
    <w:rsid w:val="004E2766"/>
    <w:rsid w:val="004F367D"/>
    <w:rsid w:val="004F5AB8"/>
    <w:rsid w:val="00516517"/>
    <w:rsid w:val="00530ED3"/>
    <w:rsid w:val="00533D1B"/>
    <w:rsid w:val="005461D7"/>
    <w:rsid w:val="005529CA"/>
    <w:rsid w:val="005559AB"/>
    <w:rsid w:val="00587BFA"/>
    <w:rsid w:val="00591C13"/>
    <w:rsid w:val="00596EC0"/>
    <w:rsid w:val="005A7A4D"/>
    <w:rsid w:val="005B2F51"/>
    <w:rsid w:val="005B5F53"/>
    <w:rsid w:val="005E3963"/>
    <w:rsid w:val="005F3067"/>
    <w:rsid w:val="00602EF6"/>
    <w:rsid w:val="00603B29"/>
    <w:rsid w:val="00605195"/>
    <w:rsid w:val="00611380"/>
    <w:rsid w:val="00621292"/>
    <w:rsid w:val="00624334"/>
    <w:rsid w:val="006379F7"/>
    <w:rsid w:val="006569D4"/>
    <w:rsid w:val="00680828"/>
    <w:rsid w:val="006C25AA"/>
    <w:rsid w:val="006E5BC0"/>
    <w:rsid w:val="006E6FD1"/>
    <w:rsid w:val="006F1073"/>
    <w:rsid w:val="00712037"/>
    <w:rsid w:val="007277CE"/>
    <w:rsid w:val="007709E7"/>
    <w:rsid w:val="007808DE"/>
    <w:rsid w:val="00783EA7"/>
    <w:rsid w:val="00786966"/>
    <w:rsid w:val="007A52AC"/>
    <w:rsid w:val="007A72E3"/>
    <w:rsid w:val="007B6833"/>
    <w:rsid w:val="007D5A8B"/>
    <w:rsid w:val="00827B7C"/>
    <w:rsid w:val="00850494"/>
    <w:rsid w:val="00852B60"/>
    <w:rsid w:val="00866798"/>
    <w:rsid w:val="00882193"/>
    <w:rsid w:val="0088468E"/>
    <w:rsid w:val="00885D63"/>
    <w:rsid w:val="00887454"/>
    <w:rsid w:val="0089334E"/>
    <w:rsid w:val="008A6D43"/>
    <w:rsid w:val="008B0ECC"/>
    <w:rsid w:val="008B1B84"/>
    <w:rsid w:val="008C4C4D"/>
    <w:rsid w:val="008E1AC0"/>
    <w:rsid w:val="008E4707"/>
    <w:rsid w:val="008F0B23"/>
    <w:rsid w:val="00905E7B"/>
    <w:rsid w:val="00907E56"/>
    <w:rsid w:val="009266F9"/>
    <w:rsid w:val="00935829"/>
    <w:rsid w:val="00944069"/>
    <w:rsid w:val="009472DD"/>
    <w:rsid w:val="00957616"/>
    <w:rsid w:val="00977451"/>
    <w:rsid w:val="00985438"/>
    <w:rsid w:val="009863A1"/>
    <w:rsid w:val="009B570B"/>
    <w:rsid w:val="009D0B54"/>
    <w:rsid w:val="009D774F"/>
    <w:rsid w:val="009E3C07"/>
    <w:rsid w:val="009E4568"/>
    <w:rsid w:val="009E65E7"/>
    <w:rsid w:val="00A0602C"/>
    <w:rsid w:val="00A23856"/>
    <w:rsid w:val="00A30443"/>
    <w:rsid w:val="00A47499"/>
    <w:rsid w:val="00A47FED"/>
    <w:rsid w:val="00A55F75"/>
    <w:rsid w:val="00A62107"/>
    <w:rsid w:val="00A64AA6"/>
    <w:rsid w:val="00A66903"/>
    <w:rsid w:val="00A70550"/>
    <w:rsid w:val="00A73261"/>
    <w:rsid w:val="00A80307"/>
    <w:rsid w:val="00AB1569"/>
    <w:rsid w:val="00AC04EC"/>
    <w:rsid w:val="00AC4899"/>
    <w:rsid w:val="00AC7078"/>
    <w:rsid w:val="00AD2FAB"/>
    <w:rsid w:val="00AD3C1D"/>
    <w:rsid w:val="00AD554B"/>
    <w:rsid w:val="00AD648A"/>
    <w:rsid w:val="00AD7C2A"/>
    <w:rsid w:val="00AE52E9"/>
    <w:rsid w:val="00AF5B96"/>
    <w:rsid w:val="00B01B16"/>
    <w:rsid w:val="00B01C3B"/>
    <w:rsid w:val="00B2258A"/>
    <w:rsid w:val="00B23BDF"/>
    <w:rsid w:val="00B25F88"/>
    <w:rsid w:val="00B371BB"/>
    <w:rsid w:val="00B44F12"/>
    <w:rsid w:val="00B65AAE"/>
    <w:rsid w:val="00B66534"/>
    <w:rsid w:val="00B858D1"/>
    <w:rsid w:val="00B94596"/>
    <w:rsid w:val="00B97D5F"/>
    <w:rsid w:val="00BE0DA5"/>
    <w:rsid w:val="00BF5069"/>
    <w:rsid w:val="00BF6E15"/>
    <w:rsid w:val="00C4221A"/>
    <w:rsid w:val="00C441F2"/>
    <w:rsid w:val="00C47E84"/>
    <w:rsid w:val="00C54DC6"/>
    <w:rsid w:val="00C650A1"/>
    <w:rsid w:val="00C74267"/>
    <w:rsid w:val="00C74CDF"/>
    <w:rsid w:val="00C907CB"/>
    <w:rsid w:val="00C97096"/>
    <w:rsid w:val="00C97BC5"/>
    <w:rsid w:val="00C97DF6"/>
    <w:rsid w:val="00CA0485"/>
    <w:rsid w:val="00CB6CAF"/>
    <w:rsid w:val="00CE2DB5"/>
    <w:rsid w:val="00CE32E2"/>
    <w:rsid w:val="00D0322E"/>
    <w:rsid w:val="00D253FF"/>
    <w:rsid w:val="00D31209"/>
    <w:rsid w:val="00D539E7"/>
    <w:rsid w:val="00D57A48"/>
    <w:rsid w:val="00D63B44"/>
    <w:rsid w:val="00D71151"/>
    <w:rsid w:val="00D836CF"/>
    <w:rsid w:val="00DA313B"/>
    <w:rsid w:val="00DB4FBE"/>
    <w:rsid w:val="00DC171A"/>
    <w:rsid w:val="00DD1156"/>
    <w:rsid w:val="00DD7545"/>
    <w:rsid w:val="00DE4D77"/>
    <w:rsid w:val="00E1000B"/>
    <w:rsid w:val="00E42078"/>
    <w:rsid w:val="00E74DCA"/>
    <w:rsid w:val="00E924BD"/>
    <w:rsid w:val="00E92BE0"/>
    <w:rsid w:val="00EA044C"/>
    <w:rsid w:val="00EC4973"/>
    <w:rsid w:val="00EC5CED"/>
    <w:rsid w:val="00EE5794"/>
    <w:rsid w:val="00F035B8"/>
    <w:rsid w:val="00F25856"/>
    <w:rsid w:val="00F3709C"/>
    <w:rsid w:val="00F4525A"/>
    <w:rsid w:val="00F46723"/>
    <w:rsid w:val="00F70B2C"/>
    <w:rsid w:val="00F81D2E"/>
    <w:rsid w:val="00F90D7C"/>
    <w:rsid w:val="00F92B69"/>
    <w:rsid w:val="00F92CAD"/>
    <w:rsid w:val="00F969B6"/>
    <w:rsid w:val="00FA6B6F"/>
    <w:rsid w:val="00FB2698"/>
    <w:rsid w:val="00FB3CF7"/>
    <w:rsid w:val="00FB416C"/>
    <w:rsid w:val="00FB58FB"/>
    <w:rsid w:val="00FB6CDF"/>
    <w:rsid w:val="00FC649E"/>
    <w:rsid w:val="00FD6739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12A2"/>
  <w15:docId w15:val="{64A34BE8-887C-5742-8568-DFD1F26B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0A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ed">
    <w:name w:val="granted"/>
    <w:basedOn w:val="Normal"/>
    <w:rsid w:val="000A4A5D"/>
    <w:pPr>
      <w:spacing w:before="100" w:beforeAutospacing="1" w:after="100" w:afterAutospacing="1"/>
    </w:pPr>
    <w:rPr>
      <w:i/>
      <w:iCs/>
      <w:color w:val="003399"/>
      <w:sz w:val="21"/>
      <w:szCs w:val="21"/>
    </w:rPr>
  </w:style>
  <w:style w:type="table" w:styleId="TableGrid">
    <w:name w:val="Table Grid"/>
    <w:basedOn w:val="TableNormal"/>
    <w:uiPriority w:val="39"/>
    <w:rsid w:val="0051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1">
    <w:name w:val="List Table 5 Dark - Accent 51"/>
    <w:basedOn w:val="TableNormal"/>
    <w:uiPriority w:val="50"/>
    <w:rsid w:val="005121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C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10E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A044C"/>
    <w:pPr>
      <w:spacing w:before="120" w:after="200"/>
    </w:pPr>
    <w:rPr>
      <w:rFonts w:eastAsia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A044C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B01B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F30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985438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463C7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6379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99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8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98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7412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035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770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03">
          <w:marLeft w:val="80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4417848101?pwd=TCtuWDlVblUrUWhqbDg4N0FYVWJSZ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le.cloud-cme.com/default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agin.carney@yale.ed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Prentice, Nixida</dc:creator>
  <cp:lastModifiedBy>Sarro, Linda</cp:lastModifiedBy>
  <cp:revision>7</cp:revision>
  <cp:lastPrinted>2022-05-17T15:02:00Z</cp:lastPrinted>
  <dcterms:created xsi:type="dcterms:W3CDTF">2022-11-10T15:07:00Z</dcterms:created>
  <dcterms:modified xsi:type="dcterms:W3CDTF">2022-11-10T17:44:00Z</dcterms:modified>
</cp:coreProperties>
</file>