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6A37AF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12FEEB28" w14:textId="77777777" w:rsidR="003D0D05" w:rsidRPr="004F6474" w:rsidRDefault="003D0D05" w:rsidP="003D0D05">
      <w:pPr>
        <w:jc w:val="center"/>
        <w:rPr>
          <w:rFonts w:ascii="Garamond" w:hAnsi="Garamond"/>
          <w:color w:val="0033A3"/>
          <w:sz w:val="100"/>
          <w:szCs w:val="100"/>
        </w:rPr>
      </w:pPr>
      <w:r w:rsidRPr="004F6474">
        <w:rPr>
          <w:rFonts w:ascii="Garamond" w:hAnsi="Garamond"/>
          <w:color w:val="0033A3"/>
          <w:sz w:val="100"/>
          <w:szCs w:val="100"/>
        </w:rPr>
        <w:t>Ami Belmont, MD</w:t>
      </w:r>
    </w:p>
    <w:p w14:paraId="58900B9C" w14:textId="5BD25A97" w:rsidR="003D0D05" w:rsidRDefault="003D0D05" w:rsidP="003D0D05">
      <w:pPr>
        <w:jc w:val="center"/>
        <w:rPr>
          <w:rFonts w:ascii="Garamond" w:hAnsi="Garamond"/>
        </w:rPr>
      </w:pPr>
      <w:r w:rsidRPr="00F45941">
        <w:rPr>
          <w:rFonts w:ascii="Garamond" w:hAnsi="Garamond"/>
        </w:rPr>
        <w:t>Chief Resident Physici</w:t>
      </w:r>
      <w:r>
        <w:rPr>
          <w:rFonts w:ascii="Garamond" w:hAnsi="Garamond"/>
        </w:rPr>
        <w:t xml:space="preserve">an, </w:t>
      </w:r>
      <w:r w:rsidRPr="00F45941">
        <w:rPr>
          <w:rFonts w:ascii="Garamond" w:hAnsi="Garamond"/>
        </w:rPr>
        <w:t>Internal Medicine, Yale Primary Care</w:t>
      </w:r>
    </w:p>
    <w:p w14:paraId="291A54B6" w14:textId="5B2A0AA5" w:rsidR="003D0D05" w:rsidRDefault="003D0D05" w:rsidP="003D0D05">
      <w:pPr>
        <w:jc w:val="center"/>
        <w:rPr>
          <w:rFonts w:ascii="Garamond" w:hAnsi="Garamond"/>
        </w:rPr>
      </w:pPr>
      <w:r w:rsidRPr="00F45941">
        <w:rPr>
          <w:rFonts w:ascii="Garamond" w:hAnsi="Garamond"/>
        </w:rPr>
        <w:t>Internal Medicine/Pediatrics</w:t>
      </w:r>
      <w:r>
        <w:rPr>
          <w:rFonts w:ascii="Garamond" w:hAnsi="Garamond"/>
        </w:rPr>
        <w:t xml:space="preserve">, </w:t>
      </w:r>
      <w:r w:rsidRPr="00F45941">
        <w:rPr>
          <w:rFonts w:ascii="Garamond" w:hAnsi="Garamond"/>
        </w:rPr>
        <w:t>Yale-New Haven Hospital</w:t>
      </w:r>
    </w:p>
    <w:p w14:paraId="3A1D68CE" w14:textId="77777777" w:rsidR="008E7735" w:rsidRPr="008E7735" w:rsidRDefault="008E7735" w:rsidP="008E7735">
      <w:pPr>
        <w:jc w:val="center"/>
        <w:rPr>
          <w:rFonts w:ascii="Garamond" w:hAnsi="Garamond" w:cs="Calibri"/>
          <w:color w:val="00B050"/>
          <w:sz w:val="72"/>
          <w:szCs w:val="72"/>
        </w:rPr>
      </w:pPr>
      <w:r w:rsidRPr="008E7735">
        <w:rPr>
          <w:rFonts w:ascii="Garamond" w:hAnsi="Garamond" w:cs="Calibri"/>
          <w:color w:val="00B050"/>
          <w:sz w:val="72"/>
          <w:szCs w:val="72"/>
        </w:rPr>
        <w:t xml:space="preserve">“Is it a True Penicillin Allergy? </w:t>
      </w:r>
    </w:p>
    <w:p w14:paraId="50C06D03" w14:textId="5A20DF25" w:rsidR="008E7735" w:rsidRPr="008E7735" w:rsidRDefault="008E7735" w:rsidP="008E7735">
      <w:pPr>
        <w:jc w:val="center"/>
        <w:rPr>
          <w:rFonts w:ascii="Garamond" w:hAnsi="Garamond"/>
          <w:color w:val="00B050"/>
          <w:sz w:val="52"/>
          <w:szCs w:val="52"/>
        </w:rPr>
      </w:pPr>
      <w:r w:rsidRPr="008E7735">
        <w:rPr>
          <w:rFonts w:ascii="Garamond" w:hAnsi="Garamond" w:cs="Calibri"/>
          <w:color w:val="00B050"/>
          <w:sz w:val="72"/>
          <w:szCs w:val="72"/>
        </w:rPr>
        <w:t>Avoiding a Rash Decision”</w:t>
      </w:r>
    </w:p>
    <w:p w14:paraId="76E730AF" w14:textId="77777777" w:rsidR="008E7735" w:rsidRPr="00F45941" w:rsidRDefault="008E7735" w:rsidP="003D0D05">
      <w:pPr>
        <w:jc w:val="center"/>
        <w:rPr>
          <w:rFonts w:ascii="Garamond" w:hAnsi="Garamond"/>
        </w:rPr>
      </w:pPr>
    </w:p>
    <w:p w14:paraId="519146D6" w14:textId="2865F85D" w:rsidR="000E00A4" w:rsidRPr="00F46948" w:rsidRDefault="004A3256" w:rsidP="00F46948">
      <w:pPr>
        <w:jc w:val="center"/>
        <w:rPr>
          <w:rFonts w:ascii="Garamond" w:hAnsi="Garamond"/>
          <w:b/>
        </w:rPr>
      </w:pPr>
      <w:r>
        <w:rPr>
          <w:rFonts w:ascii="Garamond" w:hAnsi="Garamond"/>
          <w:b/>
        </w:rPr>
        <w:t>Date:</w:t>
      </w:r>
      <w:r w:rsidR="008E7735">
        <w:rPr>
          <w:rFonts w:ascii="Garamond" w:hAnsi="Garamond"/>
          <w:b/>
        </w:rPr>
        <w:t xml:space="preserve"> May 6</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5D9EC0AD" w:rsidR="00DD2BF3" w:rsidRDefault="00E10B5F" w:rsidP="001B6215">
      <w:pPr>
        <w:jc w:val="both"/>
        <w:rPr>
          <w:rFonts w:ascii="Garamond" w:hAnsi="Garamond"/>
          <w:sz w:val="20"/>
          <w:szCs w:val="20"/>
        </w:rPr>
      </w:pPr>
      <w:r w:rsidRPr="00E10B5F">
        <w:rPr>
          <w:rFonts w:ascii="Garamond" w:hAnsi="Garamond"/>
          <w:sz w:val="20"/>
          <w:szCs w:val="20"/>
        </w:rPr>
        <w:t>Approximately 10% of patients give a history of penicillin allergy but &lt;1% are truly allergic. Clinicians need to understand the definition, prevalence and clinical impact of penicillin allergy, and know about approaches to assess and manage penicillin allergy.</w:t>
      </w:r>
    </w:p>
    <w:p w14:paraId="2E529BAB" w14:textId="77777777" w:rsidR="00E10B5F" w:rsidRPr="00C61164" w:rsidRDefault="00E10B5F"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EE823A8" w14:textId="5F4C1C48" w:rsidR="00B76966" w:rsidRPr="00B76966" w:rsidRDefault="00B76966" w:rsidP="00B76966">
      <w:pPr>
        <w:rPr>
          <w:rFonts w:ascii="Garamond" w:hAnsi="Garamond"/>
          <w:bCs/>
          <w:sz w:val="20"/>
          <w:szCs w:val="20"/>
        </w:rPr>
      </w:pPr>
      <w:r w:rsidRPr="00B76966">
        <w:rPr>
          <w:rFonts w:ascii="Garamond" w:hAnsi="Garamond"/>
          <w:bCs/>
          <w:sz w:val="20"/>
          <w:szCs w:val="20"/>
        </w:rPr>
        <w:t>1.</w:t>
      </w:r>
      <w:r>
        <w:rPr>
          <w:rFonts w:ascii="Garamond" w:hAnsi="Garamond"/>
          <w:bCs/>
          <w:sz w:val="20"/>
          <w:szCs w:val="20"/>
        </w:rPr>
        <w:t xml:space="preserve"> </w:t>
      </w:r>
      <w:r w:rsidRPr="00B76966">
        <w:rPr>
          <w:rFonts w:ascii="Garamond" w:hAnsi="Garamond"/>
          <w:bCs/>
          <w:sz w:val="20"/>
          <w:szCs w:val="20"/>
        </w:rPr>
        <w:t>Define penicillin allergy, its prevalence, and impact on medical practice</w:t>
      </w:r>
    </w:p>
    <w:p w14:paraId="1AACAED0" w14:textId="213193B9" w:rsidR="00B76966" w:rsidRPr="00B76966" w:rsidRDefault="00B76966" w:rsidP="00B76966">
      <w:pPr>
        <w:rPr>
          <w:rFonts w:ascii="Garamond" w:hAnsi="Garamond"/>
          <w:bCs/>
          <w:sz w:val="20"/>
          <w:szCs w:val="20"/>
        </w:rPr>
      </w:pPr>
      <w:r>
        <w:rPr>
          <w:rFonts w:ascii="Garamond" w:hAnsi="Garamond"/>
          <w:bCs/>
          <w:sz w:val="20"/>
          <w:szCs w:val="20"/>
        </w:rPr>
        <w:t xml:space="preserve">2. </w:t>
      </w:r>
      <w:r w:rsidRPr="00B76966">
        <w:rPr>
          <w:rFonts w:ascii="Garamond" w:hAnsi="Garamond"/>
          <w:bCs/>
          <w:sz w:val="20"/>
          <w:szCs w:val="20"/>
        </w:rPr>
        <w:t>Demonstrate how penicillin allergy assessment is antimicrobial stewardship</w:t>
      </w:r>
    </w:p>
    <w:p w14:paraId="08AA0E5E" w14:textId="77777777" w:rsidR="00B76966" w:rsidRDefault="00B76966" w:rsidP="00B76966">
      <w:pPr>
        <w:rPr>
          <w:rFonts w:ascii="Garamond" w:hAnsi="Garamond"/>
          <w:bCs/>
          <w:sz w:val="20"/>
          <w:szCs w:val="20"/>
        </w:rPr>
      </w:pPr>
      <w:r>
        <w:rPr>
          <w:rFonts w:ascii="Garamond" w:hAnsi="Garamond"/>
          <w:bCs/>
          <w:sz w:val="20"/>
          <w:szCs w:val="20"/>
        </w:rPr>
        <w:t xml:space="preserve">3. </w:t>
      </w:r>
      <w:r w:rsidRPr="00B76966">
        <w:rPr>
          <w:rFonts w:ascii="Garamond" w:hAnsi="Garamond"/>
          <w:bCs/>
          <w:sz w:val="20"/>
          <w:szCs w:val="20"/>
        </w:rPr>
        <w:t>Review pathophysiology and clinical manifestations of drug reactions</w:t>
      </w:r>
    </w:p>
    <w:p w14:paraId="352454B2" w14:textId="3AF25EE4" w:rsidR="000E00A4" w:rsidRPr="00B76966" w:rsidRDefault="00B76966" w:rsidP="00B76966">
      <w:pPr>
        <w:rPr>
          <w:rFonts w:ascii="Garamond" w:hAnsi="Garamond"/>
          <w:bCs/>
          <w:sz w:val="20"/>
          <w:szCs w:val="20"/>
        </w:rPr>
      </w:pPr>
      <w:r>
        <w:rPr>
          <w:rFonts w:ascii="Garamond" w:hAnsi="Garamond"/>
          <w:bCs/>
          <w:sz w:val="20"/>
          <w:szCs w:val="20"/>
        </w:rPr>
        <w:t>4.</w:t>
      </w:r>
      <w:r w:rsidRPr="00B76966">
        <w:rPr>
          <w:rFonts w:ascii="Garamond" w:hAnsi="Garamond"/>
          <w:bCs/>
          <w:sz w:val="20"/>
          <w:szCs w:val="20"/>
        </w:rPr>
        <w:t xml:space="preserve"> Discuss strategies for assessing and managing penicillin allergy</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A0D654" w14:textId="38EEA59F" w:rsidR="00D10323"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36549B74" w14:textId="77777777" w:rsidR="007C2CC5" w:rsidRPr="004F6474" w:rsidRDefault="007C2CC5" w:rsidP="001B6215">
      <w:pPr>
        <w:jc w:val="both"/>
        <w:rPr>
          <w:rFonts w:ascii="Garamond" w:hAnsi="Garamond"/>
          <w:sz w:val="20"/>
          <w:szCs w:val="20"/>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62513BF"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3D0D05">
        <w:rPr>
          <w:rFonts w:ascii="Garamond" w:hAnsi="Garamond"/>
          <w:sz w:val="20"/>
          <w:szCs w:val="20"/>
        </w:rPr>
        <w:t>Ami Belmont, MD-</w:t>
      </w:r>
      <w:r w:rsidR="00E10B5F">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F1AF" w14:textId="77777777" w:rsidR="00F51F9B" w:rsidRDefault="00F51F9B" w:rsidP="00C56D8A">
      <w:r>
        <w:separator/>
      </w:r>
    </w:p>
  </w:endnote>
  <w:endnote w:type="continuationSeparator" w:id="0">
    <w:p w14:paraId="1EDA539C" w14:textId="77777777" w:rsidR="00F51F9B" w:rsidRDefault="00F51F9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8E09" w14:textId="77777777" w:rsidR="00F51F9B" w:rsidRDefault="00F51F9B" w:rsidP="00C56D8A">
      <w:r>
        <w:separator/>
      </w:r>
    </w:p>
  </w:footnote>
  <w:footnote w:type="continuationSeparator" w:id="0">
    <w:p w14:paraId="6A61D931" w14:textId="77777777" w:rsidR="00F51F9B" w:rsidRDefault="00F51F9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559DA"/>
    <w:multiLevelType w:val="hybridMultilevel"/>
    <w:tmpl w:val="F0EC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1953"/>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20B49"/>
    <w:rsid w:val="00371900"/>
    <w:rsid w:val="00372998"/>
    <w:rsid w:val="003841BE"/>
    <w:rsid w:val="00386D2B"/>
    <w:rsid w:val="00391279"/>
    <w:rsid w:val="003943F5"/>
    <w:rsid w:val="003C31D5"/>
    <w:rsid w:val="003C538E"/>
    <w:rsid w:val="003D0D05"/>
    <w:rsid w:val="003D4BC1"/>
    <w:rsid w:val="00406D0B"/>
    <w:rsid w:val="00456098"/>
    <w:rsid w:val="00466BA1"/>
    <w:rsid w:val="00472605"/>
    <w:rsid w:val="00481F88"/>
    <w:rsid w:val="004A3256"/>
    <w:rsid w:val="004B7394"/>
    <w:rsid w:val="004D0CDB"/>
    <w:rsid w:val="004F3F78"/>
    <w:rsid w:val="004F6474"/>
    <w:rsid w:val="00556381"/>
    <w:rsid w:val="005640BD"/>
    <w:rsid w:val="005876B3"/>
    <w:rsid w:val="005A7B39"/>
    <w:rsid w:val="005C628E"/>
    <w:rsid w:val="006346C1"/>
    <w:rsid w:val="0064239A"/>
    <w:rsid w:val="00670AD1"/>
    <w:rsid w:val="00677794"/>
    <w:rsid w:val="006D51F2"/>
    <w:rsid w:val="00702303"/>
    <w:rsid w:val="00711E95"/>
    <w:rsid w:val="00723DD5"/>
    <w:rsid w:val="00725B44"/>
    <w:rsid w:val="00745D86"/>
    <w:rsid w:val="00763E1A"/>
    <w:rsid w:val="00766FCD"/>
    <w:rsid w:val="0077143C"/>
    <w:rsid w:val="007768A6"/>
    <w:rsid w:val="00796C70"/>
    <w:rsid w:val="007A7132"/>
    <w:rsid w:val="007C2CC5"/>
    <w:rsid w:val="007C6AD7"/>
    <w:rsid w:val="007C6DFB"/>
    <w:rsid w:val="007D32D5"/>
    <w:rsid w:val="007D48BC"/>
    <w:rsid w:val="007F13DF"/>
    <w:rsid w:val="007F5064"/>
    <w:rsid w:val="007F6B0F"/>
    <w:rsid w:val="008200E1"/>
    <w:rsid w:val="00841EE6"/>
    <w:rsid w:val="00853985"/>
    <w:rsid w:val="00866F4A"/>
    <w:rsid w:val="0086761B"/>
    <w:rsid w:val="00867F8E"/>
    <w:rsid w:val="008D318D"/>
    <w:rsid w:val="008E7735"/>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76966"/>
    <w:rsid w:val="00B83336"/>
    <w:rsid w:val="00B94053"/>
    <w:rsid w:val="00BA18E4"/>
    <w:rsid w:val="00BA1C9E"/>
    <w:rsid w:val="00BA4BFD"/>
    <w:rsid w:val="00BA5D0B"/>
    <w:rsid w:val="00C10080"/>
    <w:rsid w:val="00C10BFA"/>
    <w:rsid w:val="00C11A1C"/>
    <w:rsid w:val="00C41B5F"/>
    <w:rsid w:val="00C44658"/>
    <w:rsid w:val="00C45D58"/>
    <w:rsid w:val="00C467AF"/>
    <w:rsid w:val="00C55839"/>
    <w:rsid w:val="00C56D8A"/>
    <w:rsid w:val="00C61164"/>
    <w:rsid w:val="00CA01C3"/>
    <w:rsid w:val="00CA6207"/>
    <w:rsid w:val="00CB646D"/>
    <w:rsid w:val="00CC3960"/>
    <w:rsid w:val="00CF391D"/>
    <w:rsid w:val="00D100AA"/>
    <w:rsid w:val="00D10323"/>
    <w:rsid w:val="00D1124B"/>
    <w:rsid w:val="00D368DA"/>
    <w:rsid w:val="00D418C8"/>
    <w:rsid w:val="00D4600A"/>
    <w:rsid w:val="00D74FCC"/>
    <w:rsid w:val="00DD2BF3"/>
    <w:rsid w:val="00DF757C"/>
    <w:rsid w:val="00E10B5F"/>
    <w:rsid w:val="00E65180"/>
    <w:rsid w:val="00E94611"/>
    <w:rsid w:val="00EA471E"/>
    <w:rsid w:val="00EB6641"/>
    <w:rsid w:val="00EC0BFF"/>
    <w:rsid w:val="00EC18ED"/>
    <w:rsid w:val="00F125B9"/>
    <w:rsid w:val="00F46948"/>
    <w:rsid w:val="00F51F9B"/>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08375182">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30693">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70682910">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9</cp:revision>
  <cp:lastPrinted>2016-05-13T15:17:00Z</cp:lastPrinted>
  <dcterms:created xsi:type="dcterms:W3CDTF">2021-02-12T16:05:00Z</dcterms:created>
  <dcterms:modified xsi:type="dcterms:W3CDTF">2021-04-30T10:24:00Z</dcterms:modified>
</cp:coreProperties>
</file>