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CB79" w14:textId="77777777" w:rsidR="00205C48" w:rsidRDefault="00205C48" w:rsidP="00E13782">
      <w:pPr>
        <w:pStyle w:val="granted"/>
        <w:spacing w:before="0" w:beforeAutospacing="0" w:after="0" w:afterAutospacing="0"/>
        <w:ind w:left="-540" w:right="-810"/>
        <w:jc w:val="center"/>
        <w:rPr>
          <w:rFonts w:ascii="Arial" w:hAnsi="Arial" w:cs="Arial"/>
          <w:b/>
          <w:bCs/>
          <w:noProof/>
          <w:color w:val="00B0F0"/>
          <w:sz w:val="24"/>
          <w:szCs w:val="24"/>
        </w:rPr>
      </w:pPr>
    </w:p>
    <w:p w14:paraId="35AF9196" w14:textId="0D66291C" w:rsidR="002F5CD3" w:rsidRPr="0023317D" w:rsidRDefault="00C07CCC" w:rsidP="00E13782">
      <w:pPr>
        <w:pStyle w:val="granted"/>
        <w:spacing w:before="0" w:beforeAutospacing="0" w:after="0" w:afterAutospacing="0"/>
        <w:ind w:left="-540" w:right="-810"/>
        <w:jc w:val="center"/>
        <w:rPr>
          <w:rFonts w:ascii="Arial" w:hAnsi="Arial" w:cs="Arial"/>
          <w:b/>
          <w:bCs/>
          <w:noProof/>
          <w:color w:val="00B0F0"/>
          <w:sz w:val="24"/>
          <w:szCs w:val="24"/>
        </w:rPr>
      </w:pP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Yale </w:t>
      </w:r>
      <w:r w:rsidR="002F5CD3"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GIM </w:t>
      </w:r>
      <w:r w:rsidR="00AC2C00" w:rsidRPr="00306ADE">
        <w:rPr>
          <w:rFonts w:ascii="Arial" w:hAnsi="Arial" w:cs="Arial"/>
          <w:b/>
          <w:bCs/>
          <w:noProof/>
          <w:color w:val="00B0F0"/>
          <w:sz w:val="24"/>
          <w:szCs w:val="24"/>
        </w:rPr>
        <w:t>“</w:t>
      </w:r>
      <w:r w:rsidR="002453AF">
        <w:rPr>
          <w:rFonts w:ascii="Arial" w:hAnsi="Arial" w:cs="Arial"/>
          <w:b/>
          <w:bCs/>
          <w:noProof/>
          <w:color w:val="00B0F0"/>
          <w:sz w:val="24"/>
          <w:szCs w:val="24"/>
        </w:rPr>
        <w:t>Research in Progress</w:t>
      </w:r>
      <w:r w:rsidR="00AC2C00" w:rsidRPr="00306ADE">
        <w:rPr>
          <w:rFonts w:ascii="Arial" w:hAnsi="Arial" w:cs="Arial"/>
          <w:b/>
          <w:bCs/>
          <w:noProof/>
          <w:color w:val="00B0F0"/>
          <w:sz w:val="24"/>
          <w:szCs w:val="24"/>
        </w:rPr>
        <w:t>”</w:t>
      </w:r>
      <w:r w:rsidR="00F3719D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 </w:t>
      </w:r>
      <w:r w:rsidR="002F5CD3"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>Meeting</w:t>
      </w:r>
    </w:p>
    <w:p w14:paraId="2B70E995" w14:textId="544B0F85" w:rsidR="002F5CD3" w:rsidRPr="0023317D" w:rsidRDefault="002F5CD3" w:rsidP="00E13782">
      <w:pPr>
        <w:pStyle w:val="granted"/>
        <w:spacing w:before="0" w:beforeAutospacing="0" w:after="0" w:afterAutospacing="0"/>
        <w:ind w:left="-540" w:right="-810"/>
        <w:jc w:val="center"/>
        <w:rPr>
          <w:rFonts w:ascii="Arial" w:hAnsi="Arial" w:cs="Arial"/>
          <w:b/>
          <w:bCs/>
          <w:noProof/>
          <w:color w:val="00B0F0"/>
          <w:sz w:val="20"/>
          <w:szCs w:val="20"/>
        </w:rPr>
      </w:pPr>
      <w:r w:rsidRPr="0023317D">
        <w:rPr>
          <w:rFonts w:ascii="Arial" w:hAnsi="Arial" w:cs="Arial"/>
          <w:b/>
          <w:bCs/>
          <w:noProof/>
          <w:color w:val="00B0F0"/>
          <w:sz w:val="20"/>
          <w:szCs w:val="20"/>
        </w:rPr>
        <w:t>Presented by</w:t>
      </w:r>
    </w:p>
    <w:p w14:paraId="79C43A45" w14:textId="77777777" w:rsidR="002F5CD3" w:rsidRPr="0023317D" w:rsidRDefault="002F5CD3" w:rsidP="00E13782">
      <w:pPr>
        <w:pStyle w:val="granted"/>
        <w:spacing w:before="0" w:beforeAutospacing="0" w:after="0" w:afterAutospacing="0"/>
        <w:ind w:left="-540" w:right="-810"/>
        <w:jc w:val="center"/>
        <w:rPr>
          <w:rFonts w:ascii="Arial" w:hAnsi="Arial" w:cs="Arial"/>
          <w:b/>
          <w:bCs/>
          <w:noProof/>
          <w:color w:val="00B0F0"/>
          <w:sz w:val="24"/>
          <w:szCs w:val="24"/>
        </w:rPr>
      </w:pP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>Yale School of Medicine’s Department of Internal Medicine</w:t>
      </w:r>
    </w:p>
    <w:p w14:paraId="393D6E88" w14:textId="17D595A8" w:rsidR="0084238D" w:rsidRPr="002F5CD3" w:rsidRDefault="002F5CD3" w:rsidP="00E13782">
      <w:pPr>
        <w:pStyle w:val="granted"/>
        <w:spacing w:before="0" w:beforeAutospacing="0" w:after="0" w:afterAutospacing="0"/>
        <w:ind w:left="-540" w:right="-810"/>
        <w:jc w:val="center"/>
        <w:rPr>
          <w:rFonts w:ascii="Arial" w:hAnsi="Arial" w:cs="Arial"/>
          <w:b/>
          <w:bCs/>
          <w:color w:val="08B5E2"/>
          <w:sz w:val="24"/>
          <w:szCs w:val="24"/>
        </w:rPr>
      </w:pP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>Section of General</w:t>
      </w:r>
      <w:r w:rsidR="00C07CCC"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 Internal</w:t>
      </w: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 Medicine</w:t>
      </w:r>
    </w:p>
    <w:p w14:paraId="363649FD" w14:textId="77777777" w:rsidR="00024635" w:rsidRDefault="00024635" w:rsidP="00E13782">
      <w:pPr>
        <w:ind w:left="-540" w:right="-810"/>
        <w:jc w:val="center"/>
        <w:rPr>
          <w:rFonts w:ascii="Georgia" w:eastAsia="Cambria" w:hAnsi="Georgia"/>
          <w:b/>
          <w:bCs/>
          <w:noProof/>
          <w:color w:val="0078BF"/>
          <w:sz w:val="28"/>
          <w:szCs w:val="28"/>
        </w:rPr>
      </w:pPr>
    </w:p>
    <w:p w14:paraId="62A229A0" w14:textId="7C1F883A" w:rsidR="00294073" w:rsidRPr="00F67E19" w:rsidRDefault="002852DC" w:rsidP="00E13782">
      <w:pPr>
        <w:ind w:left="-540" w:right="-810"/>
        <w:contextualSpacing/>
        <w:jc w:val="center"/>
        <w:rPr>
          <w:rFonts w:ascii="Arial" w:eastAsia="Cambria" w:hAnsi="Arial" w:cs="Arial"/>
          <w:b/>
          <w:bCs/>
          <w:sz w:val="36"/>
          <w:szCs w:val="36"/>
        </w:rPr>
      </w:pPr>
      <w:r w:rsidRPr="00F67E19"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“Incarceration and Cancer Outcomes: A Root Cause of Inequity?”</w:t>
      </w:r>
    </w:p>
    <w:p w14:paraId="72C234C4" w14:textId="77777777" w:rsidR="002B7F1A" w:rsidRDefault="002B7F1A" w:rsidP="00E13782">
      <w:pPr>
        <w:spacing w:after="200"/>
        <w:ind w:left="-540" w:right="-810"/>
        <w:jc w:val="center"/>
        <w:rPr>
          <w:rFonts w:ascii="Arial" w:eastAsia="Cambria" w:hAnsi="Arial"/>
          <w:b/>
          <w:bCs/>
          <w:noProof/>
          <w:sz w:val="10"/>
          <w:szCs w:val="10"/>
        </w:rPr>
      </w:pPr>
    </w:p>
    <w:p w14:paraId="6042713C" w14:textId="0456031D" w:rsidR="004A34C0" w:rsidRPr="004A34C0" w:rsidRDefault="00F67E19" w:rsidP="00E13782">
      <w:pPr>
        <w:spacing w:after="200"/>
        <w:ind w:left="-540" w:right="-810"/>
        <w:jc w:val="center"/>
        <w:rPr>
          <w:rFonts w:ascii="Arial" w:eastAsia="Cambria" w:hAnsi="Arial"/>
          <w:b/>
          <w:bCs/>
          <w:noProof/>
          <w:sz w:val="10"/>
          <w:szCs w:val="10"/>
        </w:rPr>
      </w:pPr>
      <w:r>
        <w:rPr>
          <w:rFonts w:ascii="Arial" w:eastAsia="Cambria" w:hAnsi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856D60" wp14:editId="5A2CD74A">
            <wp:simplePos x="0" y="0"/>
            <wp:positionH relativeFrom="column">
              <wp:posOffset>4604385</wp:posOffset>
            </wp:positionH>
            <wp:positionV relativeFrom="paragraph">
              <wp:posOffset>182245</wp:posOffset>
            </wp:positionV>
            <wp:extent cx="1213485" cy="170434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7" b="3550"/>
                    <a:stretch/>
                  </pic:blipFill>
                  <pic:spPr bwMode="auto">
                    <a:xfrm>
                      <a:off x="0" y="0"/>
                      <a:ext cx="121348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mbria" w:hAnsi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A20B57" wp14:editId="53789236">
            <wp:simplePos x="0" y="0"/>
            <wp:positionH relativeFrom="column">
              <wp:posOffset>2429510</wp:posOffset>
            </wp:positionH>
            <wp:positionV relativeFrom="paragraph">
              <wp:posOffset>180975</wp:posOffset>
            </wp:positionV>
            <wp:extent cx="1212850" cy="1704975"/>
            <wp:effectExtent l="0" t="0" r="635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00" r="16875" b="1339"/>
                    <a:stretch/>
                  </pic:blipFill>
                  <pic:spPr bwMode="auto">
                    <a:xfrm>
                      <a:off x="0" y="0"/>
                      <a:ext cx="1212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mbria" w:hAnsi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B89ABC" wp14:editId="0ADA5353">
            <wp:simplePos x="0" y="0"/>
            <wp:positionH relativeFrom="column">
              <wp:posOffset>295910</wp:posOffset>
            </wp:positionH>
            <wp:positionV relativeFrom="paragraph">
              <wp:posOffset>179705</wp:posOffset>
            </wp:positionV>
            <wp:extent cx="1214120" cy="1704975"/>
            <wp:effectExtent l="0" t="0" r="50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1B2B2" w14:textId="3DC376F4" w:rsidR="00BE12B7" w:rsidRDefault="00BE12B7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p w14:paraId="4DC50CE5" w14:textId="1B19D87F" w:rsidR="00BE12B7" w:rsidRDefault="00BE12B7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p w14:paraId="78CBF396" w14:textId="02AD4932" w:rsidR="00BE12B7" w:rsidRDefault="00BE12B7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p w14:paraId="6EC4689E" w14:textId="4B17D1AF" w:rsidR="00BE12B7" w:rsidRDefault="00BE12B7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p w14:paraId="7939913D" w14:textId="5CAFAB98" w:rsidR="00BE12B7" w:rsidRDefault="00BE12B7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p w14:paraId="2EF808CD" w14:textId="0085E4DA" w:rsidR="00BE12B7" w:rsidRDefault="00BE12B7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p w14:paraId="6645377E" w14:textId="2AF28B1B" w:rsidR="00BE12B7" w:rsidRDefault="00BE12B7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p w14:paraId="1F8ABB38" w14:textId="59E6780B" w:rsidR="00BE12B7" w:rsidRDefault="00BE12B7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p w14:paraId="4B8891F0" w14:textId="77777777" w:rsidR="00BE12B7" w:rsidRDefault="00BE12B7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p w14:paraId="0A185092" w14:textId="77777777" w:rsidR="00F67E19" w:rsidRDefault="00F67E19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449"/>
        <w:gridCol w:w="3965"/>
      </w:tblGrid>
      <w:tr w:rsidR="00AC66C6" w14:paraId="569BD40D" w14:textId="77777777" w:rsidTr="00A024E2">
        <w:tc>
          <w:tcPr>
            <w:tcW w:w="3206" w:type="dxa"/>
          </w:tcPr>
          <w:p w14:paraId="4995563B" w14:textId="77777777" w:rsidR="00AC66C6" w:rsidRPr="00AC66C6" w:rsidRDefault="00AC66C6" w:rsidP="00A024E2">
            <w:pPr>
              <w:ind w:left="-105" w:right="-135"/>
              <w:jc w:val="center"/>
              <w:rPr>
                <w:rFonts w:ascii="Arial" w:eastAsia="Cambria" w:hAnsi="Arial"/>
                <w:b/>
                <w:bCs/>
                <w:noProof/>
                <w:sz w:val="22"/>
                <w:szCs w:val="22"/>
              </w:rPr>
            </w:pPr>
            <w:r w:rsidRPr="00AC66C6">
              <w:rPr>
                <w:rFonts w:ascii="Arial" w:eastAsia="Cambria" w:hAnsi="Arial"/>
                <w:b/>
                <w:bCs/>
                <w:noProof/>
                <w:sz w:val="22"/>
                <w:szCs w:val="22"/>
              </w:rPr>
              <w:t xml:space="preserve">Cary Gross, MD, </w:t>
            </w:r>
          </w:p>
          <w:p w14:paraId="27977976" w14:textId="77777777" w:rsidR="00AC66C6" w:rsidRPr="00205C48" w:rsidRDefault="00AC66C6" w:rsidP="00A024E2">
            <w:pPr>
              <w:ind w:left="-105" w:right="-135"/>
              <w:jc w:val="center"/>
              <w:rPr>
                <w:rFonts w:ascii="Arial" w:eastAsia="Cambria" w:hAnsi="Arial"/>
                <w:noProof/>
              </w:rPr>
            </w:pPr>
            <w:r w:rsidRPr="00205C48">
              <w:rPr>
                <w:rFonts w:ascii="Arial" w:eastAsia="Cambria" w:hAnsi="Arial"/>
                <w:noProof/>
              </w:rPr>
              <w:t xml:space="preserve">Professor of General Medicine and of Epidemiology, </w:t>
            </w:r>
          </w:p>
          <w:p w14:paraId="014D7535" w14:textId="6B2C8FD9" w:rsidR="00AC66C6" w:rsidRDefault="00AC66C6" w:rsidP="00A024E2">
            <w:pPr>
              <w:ind w:left="-105" w:right="-135"/>
              <w:jc w:val="center"/>
              <w:rPr>
                <w:rFonts w:ascii="Arial" w:eastAsia="Cambria" w:hAnsi="Arial"/>
                <w:b/>
                <w:bCs/>
                <w:noProof/>
                <w:sz w:val="24"/>
                <w:szCs w:val="24"/>
              </w:rPr>
            </w:pPr>
            <w:r w:rsidRPr="00205C48">
              <w:rPr>
                <w:rFonts w:ascii="Arial" w:eastAsia="Cambria" w:hAnsi="Arial"/>
                <w:noProof/>
              </w:rPr>
              <w:t>Yale School of Medicine</w:t>
            </w:r>
            <w:r>
              <w:rPr>
                <w:rFonts w:ascii="Arial" w:eastAsia="Cambria" w:hAnsi="Arial"/>
                <w:b/>
                <w:bCs/>
                <w:noProof/>
              </w:rPr>
              <w:t xml:space="preserve"> </w:t>
            </w:r>
          </w:p>
        </w:tc>
        <w:tc>
          <w:tcPr>
            <w:tcW w:w="3449" w:type="dxa"/>
          </w:tcPr>
          <w:p w14:paraId="343E6E3F" w14:textId="77777777" w:rsidR="00A024E2" w:rsidRDefault="00AC66C6" w:rsidP="00A024E2">
            <w:pPr>
              <w:ind w:left="-75" w:right="-210"/>
              <w:jc w:val="center"/>
              <w:rPr>
                <w:rFonts w:ascii="Arial" w:eastAsia="Cambria" w:hAnsi="Arial"/>
                <w:b/>
                <w:bCs/>
                <w:noProof/>
                <w:sz w:val="24"/>
                <w:szCs w:val="24"/>
              </w:rPr>
            </w:pPr>
            <w:r w:rsidRPr="00AC66C6">
              <w:rPr>
                <w:rFonts w:ascii="Arial" w:eastAsia="Cambria" w:hAnsi="Arial"/>
                <w:b/>
                <w:bCs/>
                <w:noProof/>
                <w:sz w:val="22"/>
                <w:szCs w:val="22"/>
              </w:rPr>
              <w:t>Oluwadamilola Temilade Oladeru, MD, MA, MBA,</w:t>
            </w:r>
            <w:r w:rsidRPr="00AC66C6">
              <w:rPr>
                <w:rFonts w:ascii="Arial" w:eastAsia="Cambria" w:hAnsi="Arial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13961613" w14:textId="5DAB5E83" w:rsidR="00AC66C6" w:rsidRPr="00205C48" w:rsidRDefault="00AC66C6" w:rsidP="00A024E2">
            <w:pPr>
              <w:ind w:left="-75" w:right="-210"/>
              <w:jc w:val="center"/>
              <w:rPr>
                <w:rFonts w:ascii="Arial" w:eastAsia="Cambria" w:hAnsi="Arial"/>
                <w:noProof/>
                <w:sz w:val="24"/>
                <w:szCs w:val="24"/>
              </w:rPr>
            </w:pPr>
            <w:r w:rsidRPr="00205C48">
              <w:rPr>
                <w:rFonts w:ascii="Arial" w:eastAsia="Cambria" w:hAnsi="Arial"/>
                <w:noProof/>
              </w:rPr>
              <w:t>Assistant Professor of Radiation Oncology, University of Florida</w:t>
            </w:r>
          </w:p>
        </w:tc>
        <w:tc>
          <w:tcPr>
            <w:tcW w:w="3965" w:type="dxa"/>
          </w:tcPr>
          <w:p w14:paraId="78CAF22B" w14:textId="1CB960C5" w:rsidR="00A024E2" w:rsidRDefault="00AC66C6" w:rsidP="00A024E2">
            <w:pPr>
              <w:ind w:left="-105" w:right="-105"/>
              <w:jc w:val="center"/>
              <w:rPr>
                <w:rFonts w:ascii="Arial" w:eastAsia="Cambria" w:hAnsi="Arial"/>
                <w:b/>
                <w:bCs/>
                <w:noProof/>
                <w:sz w:val="22"/>
                <w:szCs w:val="22"/>
              </w:rPr>
            </w:pPr>
            <w:r w:rsidRPr="00AC66C6">
              <w:rPr>
                <w:rFonts w:ascii="Arial" w:eastAsia="Cambria" w:hAnsi="Arial"/>
                <w:b/>
                <w:bCs/>
                <w:noProof/>
                <w:sz w:val="22"/>
                <w:szCs w:val="22"/>
              </w:rPr>
              <w:t xml:space="preserve">Jenerius </w:t>
            </w:r>
            <w:bookmarkStart w:id="0" w:name="_Hlk114828314"/>
            <w:r w:rsidRPr="00AC66C6">
              <w:rPr>
                <w:rFonts w:ascii="Arial" w:eastAsia="Cambria" w:hAnsi="Arial"/>
                <w:b/>
                <w:bCs/>
                <w:noProof/>
                <w:sz w:val="22"/>
                <w:szCs w:val="22"/>
              </w:rPr>
              <w:t>Aminawung</w:t>
            </w:r>
            <w:bookmarkEnd w:id="0"/>
            <w:r w:rsidRPr="00AC66C6">
              <w:rPr>
                <w:rFonts w:ascii="Arial" w:eastAsia="Cambria" w:hAnsi="Arial"/>
                <w:b/>
                <w:bCs/>
                <w:noProof/>
                <w:sz w:val="22"/>
                <w:szCs w:val="22"/>
              </w:rPr>
              <w:t>, MD, MPH,</w:t>
            </w:r>
          </w:p>
          <w:p w14:paraId="23699023" w14:textId="77777777" w:rsidR="00704010" w:rsidRDefault="00AC66C6" w:rsidP="00A024E2">
            <w:pPr>
              <w:ind w:left="-105" w:right="-105"/>
              <w:jc w:val="center"/>
              <w:rPr>
                <w:rFonts w:ascii="Arial" w:eastAsia="Cambria" w:hAnsi="Arial"/>
                <w:noProof/>
              </w:rPr>
            </w:pPr>
            <w:r w:rsidRPr="00205C48">
              <w:rPr>
                <w:rFonts w:ascii="Arial" w:eastAsia="Cambria" w:hAnsi="Arial"/>
                <w:noProof/>
              </w:rPr>
              <w:t xml:space="preserve">Associate Director, Project Manager, </w:t>
            </w:r>
          </w:p>
          <w:p w14:paraId="23085F82" w14:textId="1401C830" w:rsidR="00AC66C6" w:rsidRPr="00205C48" w:rsidRDefault="00AC66C6" w:rsidP="00A024E2">
            <w:pPr>
              <w:ind w:left="-105" w:right="-105"/>
              <w:jc w:val="center"/>
              <w:rPr>
                <w:rFonts w:ascii="Arial" w:eastAsia="Cambria" w:hAnsi="Arial"/>
                <w:noProof/>
              </w:rPr>
            </w:pPr>
            <w:r w:rsidRPr="00205C48">
              <w:rPr>
                <w:rFonts w:ascii="Arial" w:eastAsia="Cambria" w:hAnsi="Arial"/>
                <w:noProof/>
              </w:rPr>
              <w:t>Data Analyst; COPPER,</w:t>
            </w:r>
          </w:p>
          <w:p w14:paraId="7FD983A2" w14:textId="682EAB8C" w:rsidR="00AC66C6" w:rsidRDefault="00AC66C6" w:rsidP="00A024E2">
            <w:pPr>
              <w:ind w:left="-105" w:right="-105"/>
              <w:jc w:val="center"/>
              <w:rPr>
                <w:rFonts w:ascii="Arial" w:eastAsia="Cambria" w:hAnsi="Arial"/>
                <w:b/>
                <w:bCs/>
                <w:noProof/>
                <w:sz w:val="24"/>
                <w:szCs w:val="24"/>
              </w:rPr>
            </w:pPr>
            <w:r w:rsidRPr="00205C48">
              <w:rPr>
                <w:rFonts w:ascii="Arial" w:eastAsia="Cambria" w:hAnsi="Arial"/>
                <w:noProof/>
              </w:rPr>
              <w:t>Yale School of Medecine</w:t>
            </w:r>
          </w:p>
        </w:tc>
      </w:tr>
    </w:tbl>
    <w:p w14:paraId="1E72E064" w14:textId="6D4F8C15" w:rsidR="00BE12B7" w:rsidRDefault="00BE12B7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</w:p>
    <w:p w14:paraId="505228E3" w14:textId="2F2FEEA5" w:rsidR="0084238D" w:rsidRDefault="0084238D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  <w:r w:rsidRPr="002F5CD3">
        <w:rPr>
          <w:rFonts w:ascii="Arial" w:eastAsia="Cambria" w:hAnsi="Arial"/>
          <w:b/>
          <w:bCs/>
          <w:noProof/>
          <w:sz w:val="24"/>
          <w:szCs w:val="24"/>
        </w:rPr>
        <w:t xml:space="preserve">Date: </w:t>
      </w:r>
      <w:r w:rsidR="00024635">
        <w:rPr>
          <w:rFonts w:ascii="Arial" w:eastAsia="Cambria" w:hAnsi="Arial"/>
          <w:b/>
          <w:bCs/>
          <w:noProof/>
          <w:sz w:val="24"/>
          <w:szCs w:val="24"/>
        </w:rPr>
        <w:t>September</w:t>
      </w:r>
      <w:r w:rsidR="00306ADE">
        <w:rPr>
          <w:rFonts w:ascii="Arial" w:eastAsia="Cambria" w:hAnsi="Arial"/>
          <w:b/>
          <w:bCs/>
          <w:noProof/>
          <w:sz w:val="24"/>
          <w:szCs w:val="24"/>
        </w:rPr>
        <w:t xml:space="preserve"> </w:t>
      </w:r>
      <w:r w:rsidR="00F67E19">
        <w:rPr>
          <w:rFonts w:ascii="Arial" w:eastAsia="Cambria" w:hAnsi="Arial"/>
          <w:b/>
          <w:bCs/>
          <w:noProof/>
          <w:sz w:val="24"/>
          <w:szCs w:val="24"/>
        </w:rPr>
        <w:t>29</w:t>
      </w:r>
      <w:r w:rsidR="00306ADE">
        <w:rPr>
          <w:rFonts w:ascii="Arial" w:eastAsia="Cambria" w:hAnsi="Arial"/>
          <w:b/>
          <w:bCs/>
          <w:noProof/>
          <w:sz w:val="24"/>
          <w:szCs w:val="24"/>
        </w:rPr>
        <w:t>, 2022</w:t>
      </w:r>
      <w:r w:rsidR="00C24E8A">
        <w:rPr>
          <w:rFonts w:ascii="Arial" w:eastAsia="Cambria" w:hAnsi="Arial"/>
          <w:b/>
          <w:bCs/>
          <w:noProof/>
          <w:sz w:val="24"/>
          <w:szCs w:val="24"/>
        </w:rPr>
        <w:t xml:space="preserve"> </w:t>
      </w:r>
      <w:r w:rsidRPr="002F5CD3">
        <w:rPr>
          <w:rFonts w:ascii="Arial" w:eastAsia="Cambria" w:hAnsi="Arial"/>
          <w:b/>
          <w:bCs/>
          <w:noProof/>
          <w:sz w:val="24"/>
          <w:szCs w:val="24"/>
        </w:rPr>
        <w:t>12:00pm – 1:00pm</w:t>
      </w:r>
    </w:p>
    <w:p w14:paraId="657A2688" w14:textId="77777777" w:rsidR="00024635" w:rsidRPr="00024635" w:rsidRDefault="00024635" w:rsidP="00E13782">
      <w:pPr>
        <w:ind w:left="-540" w:right="-810"/>
        <w:jc w:val="center"/>
        <w:rPr>
          <w:rFonts w:ascii="Arial" w:eastAsia="Cambria" w:hAnsi="Arial"/>
          <w:b/>
          <w:bCs/>
          <w:noProof/>
          <w:sz w:val="10"/>
          <w:szCs w:val="10"/>
        </w:rPr>
      </w:pPr>
    </w:p>
    <w:p w14:paraId="4CF688CF" w14:textId="6BC5C7C6" w:rsidR="002F5CD3" w:rsidRDefault="0084238D" w:rsidP="00E13782">
      <w:pPr>
        <w:ind w:left="-540" w:right="-810"/>
        <w:jc w:val="center"/>
        <w:rPr>
          <w:rFonts w:ascii="Arial" w:eastAsia="Cambria" w:hAnsi="Arial"/>
          <w:noProof/>
          <w:sz w:val="22"/>
          <w:szCs w:val="22"/>
        </w:rPr>
      </w:pPr>
      <w:r w:rsidRPr="007E6A45">
        <w:rPr>
          <w:rFonts w:ascii="Arial" w:eastAsia="Cambria" w:hAnsi="Arial"/>
          <w:noProof/>
          <w:sz w:val="24"/>
          <w:szCs w:val="24"/>
        </w:rPr>
        <w:t xml:space="preserve">Zoom: </w:t>
      </w:r>
      <w:hyperlink r:id="rId9" w:history="1">
        <w:r w:rsidR="007E6A45" w:rsidRPr="007E6A45">
          <w:rPr>
            <w:rStyle w:val="Hyperlink"/>
            <w:sz w:val="28"/>
            <w:szCs w:val="28"/>
          </w:rPr>
          <w:t>https://yale.zoom.us/j/95746029979</w:t>
        </w:r>
      </w:hyperlink>
      <w:r w:rsidR="007E6A45" w:rsidRPr="007E6A45">
        <w:rPr>
          <w:sz w:val="28"/>
          <w:szCs w:val="28"/>
        </w:rPr>
        <w:t xml:space="preserve"> </w:t>
      </w:r>
    </w:p>
    <w:p w14:paraId="7A51484F" w14:textId="77777777" w:rsidR="00024635" w:rsidRPr="00024635" w:rsidRDefault="00024635" w:rsidP="00E13782">
      <w:pPr>
        <w:ind w:left="-540" w:right="-810"/>
        <w:jc w:val="center"/>
        <w:rPr>
          <w:rFonts w:ascii="Arial" w:eastAsia="Cambria" w:hAnsi="Arial" w:cs="Arial"/>
          <w:b/>
          <w:bCs/>
          <w:iCs/>
          <w:sz w:val="10"/>
          <w:szCs w:val="10"/>
        </w:rPr>
      </w:pPr>
    </w:p>
    <w:p w14:paraId="7537EEEF" w14:textId="04C19A21" w:rsidR="0084238D" w:rsidRPr="0084238D" w:rsidRDefault="009C0AAD" w:rsidP="00E13782">
      <w:pPr>
        <w:ind w:left="-540" w:right="-810"/>
        <w:jc w:val="center"/>
        <w:rPr>
          <w:rFonts w:ascii="Arial" w:eastAsia="Cambria" w:hAnsi="Arial" w:cs="Arial"/>
          <w:b/>
          <w:bCs/>
          <w:sz w:val="22"/>
          <w:szCs w:val="22"/>
        </w:rPr>
      </w:pPr>
      <w:r w:rsidRPr="00AC4DCE">
        <w:rPr>
          <w:rFonts w:ascii="Arial" w:eastAsia="Cambria" w:hAnsi="Arial" w:cs="Arial"/>
          <w:b/>
          <w:bCs/>
          <w:iCs/>
          <w:sz w:val="22"/>
          <w:szCs w:val="22"/>
        </w:rPr>
        <w:t xml:space="preserve">Texting code for today’s session: </w:t>
      </w:r>
      <w:r w:rsidR="00A81D8E">
        <w:rPr>
          <w:rFonts w:ascii="Arial" w:eastAsia="Cambria" w:hAnsi="Arial" w:cs="Arial"/>
          <w:b/>
          <w:bCs/>
          <w:iCs/>
          <w:sz w:val="22"/>
          <w:szCs w:val="22"/>
        </w:rPr>
        <w:t>TB</w:t>
      </w:r>
      <w:r w:rsidR="00F67E19">
        <w:rPr>
          <w:rFonts w:ascii="Arial" w:eastAsia="Cambria" w:hAnsi="Arial" w:cs="Arial"/>
          <w:b/>
          <w:bCs/>
          <w:iCs/>
          <w:sz w:val="22"/>
          <w:szCs w:val="22"/>
        </w:rPr>
        <w:t>A</w:t>
      </w:r>
      <w:r w:rsidR="0084238D" w:rsidRPr="0084238D">
        <w:rPr>
          <w:rFonts w:ascii="Arial" w:eastAsia="Cambria" w:hAnsi="Arial" w:cs="Arial"/>
          <w:b/>
          <w:bCs/>
          <w:sz w:val="22"/>
          <w:szCs w:val="22"/>
        </w:rPr>
        <w:t xml:space="preserve">                             </w:t>
      </w:r>
    </w:p>
    <w:p w14:paraId="4A37BC3D" w14:textId="77777777" w:rsidR="00815D62" w:rsidRPr="00F67E19" w:rsidRDefault="00815D62" w:rsidP="00E13782">
      <w:pPr>
        <w:ind w:left="-540" w:right="-810"/>
        <w:jc w:val="center"/>
        <w:rPr>
          <w:rFonts w:ascii="Arial" w:eastAsia="Cambria" w:hAnsi="Arial" w:cs="Arial"/>
          <w:b/>
          <w:bCs/>
          <w:sz w:val="10"/>
          <w:szCs w:val="10"/>
        </w:rPr>
      </w:pPr>
    </w:p>
    <w:p w14:paraId="70644371" w14:textId="5E5DA960" w:rsidR="0084238D" w:rsidRPr="0084238D" w:rsidRDefault="0084238D" w:rsidP="00E13782">
      <w:pPr>
        <w:ind w:left="-540" w:right="-810"/>
        <w:jc w:val="center"/>
        <w:rPr>
          <w:rFonts w:ascii="Arial" w:eastAsia="Cambria" w:hAnsi="Arial" w:cs="Arial"/>
          <w:b/>
          <w:bCs/>
          <w:sz w:val="22"/>
          <w:szCs w:val="22"/>
        </w:rPr>
      </w:pPr>
      <w:r w:rsidRPr="0084238D">
        <w:rPr>
          <w:rFonts w:ascii="Arial" w:eastAsia="Cambria" w:hAnsi="Arial" w:cs="Arial"/>
          <w:b/>
          <w:bCs/>
          <w:sz w:val="22"/>
          <w:szCs w:val="22"/>
        </w:rPr>
        <w:t>Course Director/Host: Patrick G. O’Connor, MD, MPH, 203-688-6532</w:t>
      </w:r>
    </w:p>
    <w:p w14:paraId="517C42A8" w14:textId="57EF5C2C" w:rsidR="0084238D" w:rsidRPr="002F5CD3" w:rsidRDefault="0084238D" w:rsidP="00E13782">
      <w:pPr>
        <w:ind w:left="-540" w:right="-810"/>
        <w:jc w:val="center"/>
        <w:rPr>
          <w:rFonts w:ascii="Arial" w:eastAsia="Cambria" w:hAnsi="Arial" w:cs="Arial"/>
          <w:b/>
          <w:bCs/>
          <w:i/>
          <w:iCs/>
          <w:color w:val="FF0000"/>
          <w:sz w:val="22"/>
          <w:szCs w:val="22"/>
        </w:rPr>
      </w:pPr>
      <w:r w:rsidRPr="002F5CD3">
        <w:rPr>
          <w:rFonts w:ascii="Arial" w:eastAsia="Cambria" w:hAnsi="Arial" w:cs="Arial"/>
          <w:b/>
          <w:bCs/>
          <w:i/>
          <w:iCs/>
          <w:color w:val="FF0000"/>
          <w:sz w:val="22"/>
          <w:szCs w:val="22"/>
        </w:rPr>
        <w:t>There is no corporate or commercial support for this activity</w:t>
      </w:r>
    </w:p>
    <w:tbl>
      <w:tblPr>
        <w:tblStyle w:val="ListTable5Dark-Accent51"/>
        <w:tblW w:w="11070" w:type="dxa"/>
        <w:tblInd w:w="-570" w:type="dxa"/>
        <w:tblLook w:val="04A0" w:firstRow="1" w:lastRow="0" w:firstColumn="1" w:lastColumn="0" w:noHBand="0" w:noVBand="1"/>
      </w:tblPr>
      <w:tblGrid>
        <w:gridCol w:w="11070"/>
      </w:tblGrid>
      <w:tr w:rsidR="00693E53" w14:paraId="7C5E7BFE" w14:textId="77777777" w:rsidTr="00E13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70" w:type="dxa"/>
            <w:tcBorders>
              <w:right w:val="single" w:sz="4" w:space="0" w:color="FFFFFF" w:themeColor="background1"/>
            </w:tcBorders>
          </w:tcPr>
          <w:p w14:paraId="5CE2EC54" w14:textId="77777777" w:rsidR="008F5709" w:rsidRPr="00CC0ABE" w:rsidRDefault="009C0AAD" w:rsidP="00E13782">
            <w:pPr>
              <w:spacing w:before="120" w:after="120"/>
              <w:ind w:right="-104"/>
              <w:rPr>
                <w:rFonts w:ascii="Arial" w:eastAsia="Cambria" w:hAnsi="Arial" w:cs="Arial"/>
              </w:rPr>
            </w:pPr>
            <w:r w:rsidRPr="00BE57F4">
              <w:rPr>
                <w:rFonts w:ascii="Arial" w:eastAsia="Cambria" w:hAnsi="Arial" w:cs="Arial"/>
              </w:rPr>
              <w:t>Program Goal:</w:t>
            </w:r>
            <w:r w:rsidRPr="00CC0ABE">
              <w:rPr>
                <w:rFonts w:ascii="Arial" w:eastAsia="Cambria" w:hAnsi="Arial" w:cs="Arial"/>
              </w:rPr>
              <w:t xml:space="preserve"> </w:t>
            </w:r>
          </w:p>
          <w:p w14:paraId="054E3C6F" w14:textId="15E6877E" w:rsidR="00B70F23" w:rsidRPr="00B70F23" w:rsidRDefault="00B70F23" w:rsidP="00E13782">
            <w:pPr>
              <w:spacing w:after="120"/>
              <w:ind w:right="-104"/>
              <w:rPr>
                <w:rFonts w:ascii="Arial" w:eastAsia="Cambria" w:hAnsi="Arial" w:cs="Arial"/>
                <w:b w:val="0"/>
                <w:bCs w:val="0"/>
                <w:noProof/>
              </w:rPr>
            </w:pPr>
            <w:r w:rsidRPr="00B70F23">
              <w:rPr>
                <w:rFonts w:ascii="Arial" w:eastAsia="Cambria" w:hAnsi="Arial" w:cs="Arial"/>
                <w:b w:val="0"/>
                <w:bCs w:val="0"/>
                <w:noProof/>
              </w:rPr>
              <w:t>1</w:t>
            </w:r>
            <w:r w:rsidR="00F67E19">
              <w:rPr>
                <w:rFonts w:ascii="Arial" w:eastAsia="Cambria" w:hAnsi="Arial" w:cs="Arial"/>
                <w:b w:val="0"/>
                <w:bCs w:val="0"/>
                <w:noProof/>
              </w:rPr>
              <w:t>.</w:t>
            </w:r>
            <w:r w:rsidR="00F67E19">
              <w:t xml:space="preserve"> I</w:t>
            </w:r>
            <w:r w:rsidR="00F67E19" w:rsidRPr="00F67E19">
              <w:rPr>
                <w:rFonts w:ascii="Arial" w:eastAsia="Cambria" w:hAnsi="Arial" w:cs="Arial"/>
                <w:b w:val="0"/>
                <w:bCs w:val="0"/>
                <w:noProof/>
              </w:rPr>
              <w:t>mprove knowledge about the health impact of incarceration, and its disproportionate impact on minoritized populations</w:t>
            </w:r>
            <w:r w:rsidR="00F67E19">
              <w:rPr>
                <w:rFonts w:ascii="Arial" w:eastAsia="Cambria" w:hAnsi="Arial" w:cs="Arial"/>
                <w:b w:val="0"/>
                <w:bCs w:val="0"/>
                <w:noProof/>
              </w:rPr>
              <w:t>.</w:t>
            </w:r>
          </w:p>
          <w:p w14:paraId="25712626" w14:textId="44E99F24" w:rsidR="00B70F23" w:rsidRPr="00B70F23" w:rsidRDefault="00F67E19" w:rsidP="00E13782">
            <w:pPr>
              <w:spacing w:after="120"/>
              <w:ind w:right="-104"/>
              <w:rPr>
                <w:rFonts w:ascii="Arial" w:eastAsia="Cambria" w:hAnsi="Arial" w:cs="Arial"/>
                <w:b w:val="0"/>
                <w:bCs w:val="0"/>
                <w:noProof/>
              </w:rPr>
            </w:pPr>
            <w:r>
              <w:rPr>
                <w:rFonts w:ascii="Arial" w:eastAsia="Cambria" w:hAnsi="Arial" w:cs="Arial"/>
                <w:b w:val="0"/>
                <w:bCs w:val="0"/>
                <w:noProof/>
              </w:rPr>
              <w:t xml:space="preserve">2. </w:t>
            </w:r>
            <w:r>
              <w:rPr>
                <w:rFonts w:ascii="Arial" w:hAnsi="Arial" w:cs="Arial"/>
                <w:noProof/>
              </w:rPr>
              <w:t>E</w:t>
            </w:r>
            <w:r w:rsidRPr="0058515F">
              <w:rPr>
                <w:rFonts w:asciiTheme="minorHAnsi" w:hAnsiTheme="minorHAnsi" w:cstheme="minorHAnsi"/>
                <w:sz w:val="22"/>
                <w:szCs w:val="22"/>
              </w:rPr>
              <w:t>nhance awareness of the link between incarceration, and cancer incidence &amp; mortality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ACC717" w14:textId="710933CB" w:rsidR="008F5709" w:rsidRPr="00465AD5" w:rsidRDefault="00B70F23" w:rsidP="00E13782">
            <w:pPr>
              <w:spacing w:after="120"/>
              <w:ind w:right="-104"/>
              <w:rPr>
                <w:rFonts w:ascii="Arial" w:eastAsia="Cambria" w:hAnsi="Arial" w:cs="Arial"/>
                <w:b w:val="0"/>
                <w:bCs w:val="0"/>
                <w:noProof/>
              </w:rPr>
            </w:pPr>
            <w:r w:rsidRPr="00B70F23">
              <w:rPr>
                <w:rFonts w:ascii="Arial" w:eastAsia="Cambria" w:hAnsi="Arial" w:cs="Arial"/>
                <w:b w:val="0"/>
                <w:bCs w:val="0"/>
                <w:noProof/>
              </w:rPr>
              <w:t>3.</w:t>
            </w:r>
            <w:r>
              <w:rPr>
                <w:rFonts w:ascii="Arial" w:eastAsia="Cambria" w:hAnsi="Arial" w:cs="Arial"/>
                <w:b w:val="0"/>
                <w:bCs w:val="0"/>
                <w:noProof/>
              </w:rPr>
              <w:t xml:space="preserve"> </w:t>
            </w:r>
            <w:r w:rsidR="00F67E19">
              <w:rPr>
                <w:rFonts w:ascii="Arial" w:eastAsia="Cambria" w:hAnsi="Arial" w:cs="Arial"/>
                <w:b w:val="0"/>
                <w:bCs w:val="0"/>
                <w:noProof/>
              </w:rPr>
              <w:t>I</w:t>
            </w:r>
            <w:r w:rsidR="00F67E19" w:rsidRPr="00F67E19">
              <w:rPr>
                <w:rFonts w:ascii="Arial" w:eastAsia="Cambria" w:hAnsi="Arial" w:cs="Arial"/>
                <w:b w:val="0"/>
                <w:bCs w:val="0"/>
                <w:noProof/>
              </w:rPr>
              <w:t>dentify opportunities for research and stakeholder engagement to achieve health equity for incarcerated individuals with cancer.</w:t>
            </w:r>
          </w:p>
        </w:tc>
      </w:tr>
      <w:tr w:rsidR="00693E53" w14:paraId="3C2F06E5" w14:textId="77777777" w:rsidTr="00E1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</w:tcPr>
          <w:p w14:paraId="4FC7B9C8" w14:textId="3486CCFB" w:rsidR="008F5709" w:rsidRPr="00C264F7" w:rsidRDefault="00BE57F4" w:rsidP="00E13782">
            <w:pPr>
              <w:spacing w:before="120" w:after="200"/>
              <w:ind w:right="-104"/>
              <w:rPr>
                <w:rFonts w:ascii="Arial" w:eastAsia="Cambria" w:hAnsi="Arial" w:cs="Arial"/>
                <w:sz w:val="16"/>
                <w:szCs w:val="16"/>
              </w:rPr>
            </w:pPr>
            <w:r w:rsidRPr="00C264F7">
              <w:rPr>
                <w:rFonts w:ascii="Arial" w:eastAsia="Cambria" w:hAnsi="Arial" w:cs="Arial"/>
                <w:sz w:val="16"/>
                <w:szCs w:val="16"/>
              </w:rPr>
              <w:t>Target Audience: Medical Professionals</w:t>
            </w:r>
          </w:p>
        </w:tc>
      </w:tr>
    </w:tbl>
    <w:p w14:paraId="472CD6E8" w14:textId="627A77B8" w:rsidR="00C24E8A" w:rsidRDefault="00BE57F4" w:rsidP="00E13782">
      <w:pPr>
        <w:ind w:left="-540" w:right="-810"/>
        <w:rPr>
          <w:rFonts w:ascii="Arial" w:eastAsia="Cambria" w:hAnsi="Arial" w:cs="Arial"/>
          <w:i/>
          <w:sz w:val="16"/>
          <w:szCs w:val="16"/>
        </w:rPr>
      </w:pPr>
      <w:r w:rsidRPr="00BE57F4">
        <w:rPr>
          <w:rFonts w:ascii="Arial" w:eastAsia="Cambria" w:hAnsi="Arial" w:cs="Arial"/>
          <w:i/>
          <w:sz w:val="16"/>
          <w:szCs w:val="16"/>
        </w:rPr>
        <w:t xml:space="preserve">Financial Disclosure </w:t>
      </w:r>
      <w:r w:rsidRPr="00C264F7">
        <w:rPr>
          <w:rFonts w:ascii="Arial" w:eastAsia="Cambria" w:hAnsi="Arial" w:cs="Arial"/>
          <w:i/>
          <w:sz w:val="16"/>
          <w:szCs w:val="16"/>
        </w:rPr>
        <w:t xml:space="preserve">Information: Dr. </w:t>
      </w:r>
      <w:r w:rsidR="00E13782" w:rsidRPr="00E13782">
        <w:rPr>
          <w:rFonts w:ascii="Arial" w:eastAsia="Cambria" w:hAnsi="Arial" w:cs="Arial"/>
          <w:i/>
          <w:sz w:val="16"/>
          <w:szCs w:val="16"/>
        </w:rPr>
        <w:t xml:space="preserve">Aminawung </w:t>
      </w:r>
      <w:r w:rsidRPr="00C264F7">
        <w:rPr>
          <w:rFonts w:ascii="Arial" w:eastAsia="Cambria" w:hAnsi="Arial" w:cs="Arial"/>
          <w:i/>
          <w:sz w:val="16"/>
          <w:szCs w:val="16"/>
        </w:rPr>
        <w:t>has no relevant financial relationship(s)</w:t>
      </w:r>
      <w:r w:rsidRPr="00BE57F4">
        <w:rPr>
          <w:rFonts w:ascii="Arial" w:eastAsia="Cambria" w:hAnsi="Arial" w:cs="Arial"/>
          <w:i/>
          <w:sz w:val="16"/>
          <w:szCs w:val="16"/>
        </w:rPr>
        <w:t xml:space="preserve"> with ineligible companies to disclose</w:t>
      </w:r>
      <w:r w:rsidR="00E13782">
        <w:rPr>
          <w:rFonts w:ascii="Arial" w:eastAsia="Cambria" w:hAnsi="Arial" w:cs="Arial"/>
          <w:i/>
          <w:sz w:val="16"/>
          <w:szCs w:val="16"/>
        </w:rPr>
        <w:t xml:space="preserve">; Dr. Gross discloses </w:t>
      </w:r>
      <w:r w:rsidR="00E13782" w:rsidRPr="00E13782">
        <w:rPr>
          <w:rFonts w:ascii="Arial" w:eastAsia="Cambria" w:hAnsi="Arial" w:cs="Arial"/>
          <w:i/>
          <w:sz w:val="16"/>
          <w:szCs w:val="16"/>
        </w:rPr>
        <w:t xml:space="preserve">Grant or research support-Janssen|Independent Contractor (included contracted research)-Genentech (Relationship has </w:t>
      </w:r>
      <w:proofErr w:type="gramStart"/>
      <w:r w:rsidR="00E13782" w:rsidRPr="00E13782">
        <w:rPr>
          <w:rFonts w:ascii="Arial" w:eastAsia="Cambria" w:hAnsi="Arial" w:cs="Arial"/>
          <w:i/>
          <w:sz w:val="16"/>
          <w:szCs w:val="16"/>
        </w:rPr>
        <w:t>ended)|</w:t>
      </w:r>
      <w:proofErr w:type="gramEnd"/>
      <w:r w:rsidR="00E13782" w:rsidRPr="00E13782">
        <w:rPr>
          <w:rFonts w:ascii="Arial" w:eastAsia="Cambria" w:hAnsi="Arial" w:cs="Arial"/>
          <w:i/>
          <w:sz w:val="16"/>
          <w:szCs w:val="16"/>
        </w:rPr>
        <w:t>Grant or research support-AstraZeneca</w:t>
      </w:r>
      <w:r w:rsidR="00E13782">
        <w:rPr>
          <w:rFonts w:ascii="Arial" w:eastAsia="Cambria" w:hAnsi="Arial" w:cs="Arial"/>
          <w:i/>
          <w:sz w:val="16"/>
          <w:szCs w:val="16"/>
        </w:rPr>
        <w:t xml:space="preserve">; Dr. </w:t>
      </w:r>
      <w:r w:rsidR="00E13782" w:rsidRPr="00E13782">
        <w:rPr>
          <w:rFonts w:ascii="Arial" w:eastAsia="Cambria" w:hAnsi="Arial" w:cs="Arial"/>
          <w:i/>
          <w:sz w:val="16"/>
          <w:szCs w:val="16"/>
        </w:rPr>
        <w:t>Oladeru</w:t>
      </w:r>
      <w:r w:rsidR="00E13782">
        <w:rPr>
          <w:rFonts w:ascii="Arial" w:eastAsia="Cambria" w:hAnsi="Arial" w:cs="Arial"/>
          <w:i/>
          <w:sz w:val="16"/>
          <w:szCs w:val="16"/>
        </w:rPr>
        <w:t xml:space="preserve"> discloses </w:t>
      </w:r>
      <w:r w:rsidR="00E13782" w:rsidRPr="00E13782">
        <w:rPr>
          <w:rFonts w:ascii="Arial" w:eastAsia="Cambria" w:hAnsi="Arial" w:cs="Arial"/>
          <w:i/>
          <w:sz w:val="16"/>
          <w:szCs w:val="16"/>
        </w:rPr>
        <w:t>Grant or research support-Bristol Myers Squibb|Grant or research support-Pfizer</w:t>
      </w:r>
      <w:r w:rsidR="00E13782">
        <w:rPr>
          <w:rFonts w:ascii="Arial" w:eastAsia="Cambria" w:hAnsi="Arial" w:cs="Arial"/>
          <w:i/>
          <w:sz w:val="16"/>
          <w:szCs w:val="16"/>
        </w:rPr>
        <w:t>.</w:t>
      </w:r>
    </w:p>
    <w:p w14:paraId="3A3A5131" w14:textId="77777777" w:rsidR="00024635" w:rsidRDefault="00024635" w:rsidP="00E13782">
      <w:pPr>
        <w:ind w:left="-540" w:right="-810"/>
        <w:rPr>
          <w:rFonts w:ascii="Arial" w:eastAsia="Cambria" w:hAnsi="Arial" w:cs="Arial"/>
          <w:i/>
          <w:sz w:val="16"/>
          <w:szCs w:val="16"/>
        </w:rPr>
      </w:pPr>
    </w:p>
    <w:p w14:paraId="7F77944A" w14:textId="6A4990C7" w:rsidR="00081FD3" w:rsidRDefault="00081FD3" w:rsidP="00E13782">
      <w:pPr>
        <w:spacing w:line="259" w:lineRule="auto"/>
        <w:ind w:left="-540" w:right="-810"/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</w:pPr>
      <w:r w:rsidRPr="00740805">
        <w:rPr>
          <w:rFonts w:ascii="Arial" w:eastAsiaTheme="minorHAnsi" w:hAnsi="Arial" w:cs="Arial"/>
          <w:i/>
          <w:iCs/>
          <w:sz w:val="14"/>
          <w:szCs w:val="14"/>
        </w:rPr>
        <w:t>Dr. O’Connor, course directo</w:t>
      </w:r>
      <w:r w:rsidR="00024635">
        <w:rPr>
          <w:rFonts w:ascii="Arial" w:eastAsiaTheme="minorHAnsi" w:hAnsi="Arial" w:cs="Arial"/>
          <w:i/>
          <w:iCs/>
          <w:sz w:val="14"/>
          <w:szCs w:val="14"/>
        </w:rPr>
        <w:t>r</w:t>
      </w:r>
      <w:r w:rsidRPr="00740805">
        <w:rPr>
          <w:rFonts w:ascii="Arial" w:eastAsiaTheme="minorHAnsi" w:hAnsi="Arial" w:cs="Arial"/>
          <w:i/>
          <w:iCs/>
          <w:sz w:val="14"/>
          <w:szCs w:val="14"/>
        </w:rPr>
        <w:t xml:space="preserve"> and faculty member for the </w:t>
      </w:r>
      <w:r w:rsidRPr="0074080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>Yale General Internal Medicine Faculty Meetings,</w:t>
      </w:r>
      <w:r w:rsidRPr="00740805">
        <w:rPr>
          <w:rFonts w:ascii="Arial" w:eastAsiaTheme="minorHAnsi" w:hAnsi="Arial" w:cs="Arial"/>
          <w:i/>
          <w:iCs/>
          <w:sz w:val="14"/>
          <w:szCs w:val="14"/>
        </w:rPr>
        <w:t xml:space="preserve"> </w:t>
      </w:r>
      <w:r w:rsidRPr="0074080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>ha</w:t>
      </w:r>
      <w:r w:rsidR="0002463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>s</w:t>
      </w:r>
      <w:r w:rsidRPr="0074080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 xml:space="preserve"> no relevant financial relationship(s) with ineligible companies to disclose.</w:t>
      </w:r>
    </w:p>
    <w:p w14:paraId="2344032D" w14:textId="77777777" w:rsidR="00024635" w:rsidRPr="00740805" w:rsidRDefault="00024635" w:rsidP="00E13782">
      <w:pPr>
        <w:spacing w:line="259" w:lineRule="auto"/>
        <w:ind w:left="-540" w:right="-810"/>
        <w:rPr>
          <w:rFonts w:ascii="Arial" w:eastAsiaTheme="minorHAnsi" w:hAnsi="Arial" w:cs="Arial"/>
          <w:i/>
          <w:iCs/>
          <w:sz w:val="14"/>
          <w:szCs w:val="14"/>
        </w:rPr>
      </w:pPr>
    </w:p>
    <w:p w14:paraId="2980D924" w14:textId="033AA9DF" w:rsidR="00081FD3" w:rsidRDefault="00081FD3" w:rsidP="00E13782">
      <w:pPr>
        <w:spacing w:line="259" w:lineRule="auto"/>
        <w:ind w:left="-540" w:right="-810"/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</w:pPr>
      <w:r w:rsidRPr="00740805">
        <w:rPr>
          <w:rFonts w:ascii="Arial" w:eastAsiaTheme="minorHAnsi" w:hAnsi="Arial" w:cs="Arial"/>
          <w:i/>
          <w:iCs/>
          <w:sz w:val="14"/>
          <w:szCs w:val="14"/>
        </w:rPr>
        <w:t>Patti Cavaliere, Vivian Du</w:t>
      </w:r>
      <w:r>
        <w:rPr>
          <w:rFonts w:ascii="Arial" w:eastAsiaTheme="minorHAnsi" w:hAnsi="Arial" w:cs="Arial"/>
          <w:i/>
          <w:iCs/>
          <w:sz w:val="14"/>
          <w:szCs w:val="14"/>
        </w:rPr>
        <w:t>B</w:t>
      </w:r>
      <w:r w:rsidRPr="00740805">
        <w:rPr>
          <w:rFonts w:ascii="Arial" w:eastAsiaTheme="minorHAnsi" w:hAnsi="Arial" w:cs="Arial"/>
          <w:i/>
          <w:iCs/>
          <w:sz w:val="14"/>
          <w:szCs w:val="14"/>
        </w:rPr>
        <w:t>rava,</w:t>
      </w:r>
      <w:r>
        <w:rPr>
          <w:rFonts w:ascii="Arial" w:eastAsiaTheme="minorHAnsi" w:hAnsi="Arial" w:cs="Arial"/>
          <w:i/>
          <w:iCs/>
          <w:sz w:val="14"/>
          <w:szCs w:val="14"/>
        </w:rPr>
        <w:t xml:space="preserve"> Michele Manganello, and Toni Boulay,</w:t>
      </w:r>
      <w:r w:rsidRPr="00740805">
        <w:rPr>
          <w:rFonts w:ascii="Arial" w:eastAsiaTheme="minorHAnsi" w:hAnsi="Arial" w:cs="Arial"/>
          <w:i/>
          <w:iCs/>
          <w:sz w:val="14"/>
          <w:szCs w:val="14"/>
        </w:rPr>
        <w:t xml:space="preserve"> coordinators/planners for the </w:t>
      </w:r>
      <w:r w:rsidRPr="0074080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>Yale General Internal Medicine Faculty Meetings,</w:t>
      </w:r>
      <w:r w:rsidRPr="00740805">
        <w:rPr>
          <w:rFonts w:ascii="Arial" w:eastAsiaTheme="minorHAnsi" w:hAnsi="Arial" w:cs="Arial"/>
          <w:i/>
          <w:iCs/>
          <w:sz w:val="14"/>
          <w:szCs w:val="14"/>
        </w:rPr>
        <w:t xml:space="preserve"> </w:t>
      </w:r>
      <w:r w:rsidRPr="0074080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>have no relevant financial relationship(s) with ineligible companies to disclose.</w:t>
      </w:r>
    </w:p>
    <w:p w14:paraId="7C937F4A" w14:textId="77777777" w:rsidR="00024635" w:rsidRDefault="00024635" w:rsidP="00E13782">
      <w:pPr>
        <w:spacing w:line="259" w:lineRule="auto"/>
        <w:ind w:left="-540" w:right="-810"/>
        <w:rPr>
          <w:rFonts w:ascii="Arial" w:eastAsia="Cambria" w:hAnsi="Arial" w:cs="Arial"/>
          <w:i/>
          <w:sz w:val="16"/>
          <w:szCs w:val="16"/>
        </w:rPr>
      </w:pPr>
    </w:p>
    <w:p w14:paraId="44F646D1" w14:textId="41872B54" w:rsidR="00C24E8A" w:rsidRDefault="009C0AAD" w:rsidP="00E13782">
      <w:pPr>
        <w:ind w:left="-540" w:right="-810"/>
        <w:rPr>
          <w:rFonts w:ascii="Arial" w:eastAsia="Cambria" w:hAnsi="Arial" w:cs="Arial"/>
          <w:i/>
          <w:sz w:val="16"/>
          <w:szCs w:val="16"/>
        </w:rPr>
      </w:pPr>
      <w:r w:rsidRPr="00512139">
        <w:rPr>
          <w:rFonts w:ascii="Arial" w:eastAsia="Cambria" w:hAnsi="Arial" w:cs="Arial"/>
          <w:i/>
          <w:sz w:val="16"/>
          <w:szCs w:val="16"/>
        </w:rPr>
        <w:t>Accreditation Statement: Yale School of Medicine is accredited by the Accreditation Council for Continuing Medical Education (ACCME) to provide continuing medical education for physicians.</w:t>
      </w:r>
      <w:r w:rsidR="00C24E8A">
        <w:rPr>
          <w:rFonts w:ascii="Arial" w:eastAsia="Cambria" w:hAnsi="Arial" w:cs="Arial"/>
          <w:i/>
          <w:sz w:val="16"/>
          <w:szCs w:val="16"/>
        </w:rPr>
        <w:t xml:space="preserve"> </w:t>
      </w:r>
    </w:p>
    <w:p w14:paraId="79960037" w14:textId="77777777" w:rsidR="00024635" w:rsidRDefault="00024635" w:rsidP="00E13782">
      <w:pPr>
        <w:ind w:left="-540" w:right="-810"/>
        <w:rPr>
          <w:rFonts w:ascii="Arial" w:eastAsia="Cambria" w:hAnsi="Arial" w:cs="Arial"/>
          <w:i/>
          <w:sz w:val="16"/>
          <w:szCs w:val="16"/>
        </w:rPr>
      </w:pPr>
    </w:p>
    <w:p w14:paraId="7469AC81" w14:textId="0482F7A7" w:rsidR="00B85050" w:rsidRDefault="009C0AAD" w:rsidP="00E13782">
      <w:pPr>
        <w:ind w:left="-540" w:right="-810"/>
      </w:pPr>
      <w:r w:rsidRPr="00512139">
        <w:rPr>
          <w:rFonts w:ascii="Arial" w:eastAsia="Cambria" w:hAnsi="Arial" w:cs="Arial"/>
          <w:i/>
          <w:sz w:val="16"/>
          <w:szCs w:val="16"/>
        </w:rPr>
        <w:t xml:space="preserve">Designation Statement: Yale School of Medicine designates this </w:t>
      </w:r>
      <w:r>
        <w:rPr>
          <w:rFonts w:ascii="Arial" w:eastAsia="Cambria" w:hAnsi="Arial" w:cs="Arial"/>
          <w:i/>
          <w:noProof/>
          <w:sz w:val="16"/>
          <w:szCs w:val="16"/>
        </w:rPr>
        <w:t>Live Activity</w:t>
      </w:r>
      <w:r w:rsidRPr="00512139">
        <w:rPr>
          <w:rFonts w:ascii="Arial" w:eastAsia="Cambria" w:hAnsi="Arial" w:cs="Arial"/>
          <w:i/>
          <w:sz w:val="16"/>
          <w:szCs w:val="16"/>
        </w:rPr>
        <w:t xml:space="preserve"> for a maximum of </w:t>
      </w:r>
      <w:r>
        <w:rPr>
          <w:rFonts w:ascii="Arial" w:eastAsia="Cambria" w:hAnsi="Arial" w:cs="Arial"/>
          <w:b/>
          <w:bCs/>
          <w:i/>
          <w:noProof/>
          <w:color w:val="0078BF"/>
          <w:sz w:val="16"/>
          <w:szCs w:val="16"/>
        </w:rPr>
        <w:t>1.00</w:t>
      </w:r>
      <w:r w:rsidRPr="006F195F">
        <w:rPr>
          <w:rFonts w:ascii="Arial" w:eastAsia="Cambria" w:hAnsi="Arial" w:cs="Arial"/>
          <w:b/>
          <w:bCs/>
          <w:i/>
          <w:color w:val="0078BF"/>
          <w:sz w:val="16"/>
          <w:szCs w:val="16"/>
        </w:rPr>
        <w:t xml:space="preserve"> AMA PRA Category 1 Credit</w:t>
      </w:r>
      <w:r>
        <w:rPr>
          <w:rFonts w:ascii="Arial" w:eastAsia="Cambria" w:hAnsi="Arial" w:cs="Arial"/>
          <w:b/>
          <w:bCs/>
          <w:i/>
          <w:color w:val="0078BF"/>
          <w:sz w:val="16"/>
          <w:szCs w:val="16"/>
        </w:rPr>
        <w:t>(s)™</w:t>
      </w:r>
      <w:r w:rsidRPr="006F195F">
        <w:rPr>
          <w:rFonts w:ascii="Arial" w:eastAsia="Cambria" w:hAnsi="Arial" w:cs="Arial"/>
          <w:b/>
          <w:bCs/>
          <w:i/>
          <w:color w:val="0078BF"/>
          <w:sz w:val="16"/>
          <w:szCs w:val="16"/>
        </w:rPr>
        <w:t>.</w:t>
      </w:r>
      <w:r w:rsidRPr="006F195F">
        <w:rPr>
          <w:rFonts w:ascii="Arial" w:eastAsia="Cambria" w:hAnsi="Arial" w:cs="Arial"/>
          <w:i/>
          <w:color w:val="0078BF"/>
          <w:sz w:val="16"/>
          <w:szCs w:val="16"/>
        </w:rPr>
        <w:t xml:space="preserve"> </w:t>
      </w:r>
      <w:r w:rsidRPr="00512139">
        <w:rPr>
          <w:rFonts w:ascii="Arial" w:eastAsia="Cambria" w:hAnsi="Arial" w:cs="Arial"/>
          <w:i/>
          <w:sz w:val="16"/>
          <w:szCs w:val="16"/>
        </w:rPr>
        <w:t>Physicians should only claim credit commensurate with the extent of their participation in the activity.</w:t>
      </w:r>
    </w:p>
    <w:sectPr w:rsidR="00B85050" w:rsidSect="0084492D">
      <w:headerReference w:type="default" r:id="rId10"/>
      <w:type w:val="continuous"/>
      <w:pgSz w:w="12240" w:h="15840"/>
      <w:pgMar w:top="1440" w:right="144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C011" w14:textId="77777777" w:rsidR="006B0ECA" w:rsidRDefault="006B0ECA">
      <w:r>
        <w:separator/>
      </w:r>
    </w:p>
  </w:endnote>
  <w:endnote w:type="continuationSeparator" w:id="0">
    <w:p w14:paraId="06D85D74" w14:textId="77777777" w:rsidR="006B0ECA" w:rsidRDefault="006B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86C4" w14:textId="77777777" w:rsidR="006B0ECA" w:rsidRDefault="006B0ECA">
      <w:r>
        <w:separator/>
      </w:r>
    </w:p>
  </w:footnote>
  <w:footnote w:type="continuationSeparator" w:id="0">
    <w:p w14:paraId="3D0F4596" w14:textId="77777777" w:rsidR="006B0ECA" w:rsidRDefault="006B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3AA9" w14:textId="77777777" w:rsidR="00525504" w:rsidRDefault="009C0AA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4AD8977" wp14:editId="707F7F75">
          <wp:simplePos x="0" y="0"/>
          <wp:positionH relativeFrom="margin">
            <wp:posOffset>-1009650</wp:posOffset>
          </wp:positionH>
          <wp:positionV relativeFrom="page">
            <wp:posOffset>-222885</wp:posOffset>
          </wp:positionV>
          <wp:extent cx="7948930" cy="1028636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930" cy="1028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53"/>
    <w:rsid w:val="00024635"/>
    <w:rsid w:val="00081FD3"/>
    <w:rsid w:val="001F5A1E"/>
    <w:rsid w:val="00205C48"/>
    <w:rsid w:val="0023317D"/>
    <w:rsid w:val="002453AF"/>
    <w:rsid w:val="002852DC"/>
    <w:rsid w:val="00294073"/>
    <w:rsid w:val="002B7F1A"/>
    <w:rsid w:val="002F5CD3"/>
    <w:rsid w:val="00306ADE"/>
    <w:rsid w:val="003158C4"/>
    <w:rsid w:val="00394D0E"/>
    <w:rsid w:val="003D672B"/>
    <w:rsid w:val="00407133"/>
    <w:rsid w:val="00465AD5"/>
    <w:rsid w:val="00483C9F"/>
    <w:rsid w:val="004A34C0"/>
    <w:rsid w:val="004C04A1"/>
    <w:rsid w:val="005D6642"/>
    <w:rsid w:val="00660DF3"/>
    <w:rsid w:val="006900C3"/>
    <w:rsid w:val="00693E53"/>
    <w:rsid w:val="006B0ECA"/>
    <w:rsid w:val="00704010"/>
    <w:rsid w:val="007E6A45"/>
    <w:rsid w:val="00815D62"/>
    <w:rsid w:val="0084238D"/>
    <w:rsid w:val="0084492D"/>
    <w:rsid w:val="008C1B52"/>
    <w:rsid w:val="009C0AAD"/>
    <w:rsid w:val="00A024E2"/>
    <w:rsid w:val="00A81D8E"/>
    <w:rsid w:val="00AB0B5C"/>
    <w:rsid w:val="00AB598D"/>
    <w:rsid w:val="00AC2C00"/>
    <w:rsid w:val="00AC66C6"/>
    <w:rsid w:val="00AF44A3"/>
    <w:rsid w:val="00B125BF"/>
    <w:rsid w:val="00B445FF"/>
    <w:rsid w:val="00B70F23"/>
    <w:rsid w:val="00BC4983"/>
    <w:rsid w:val="00BE12B7"/>
    <w:rsid w:val="00BE57F4"/>
    <w:rsid w:val="00C07CCC"/>
    <w:rsid w:val="00C24E8A"/>
    <w:rsid w:val="00C264F7"/>
    <w:rsid w:val="00D53F38"/>
    <w:rsid w:val="00E042BA"/>
    <w:rsid w:val="00E13782"/>
    <w:rsid w:val="00E736BB"/>
    <w:rsid w:val="00F3719D"/>
    <w:rsid w:val="00F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D88A"/>
  <w15:docId w15:val="{2E0E6313-2944-4742-B5E9-C6331BF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ed">
    <w:name w:val="granted"/>
    <w:basedOn w:val="Normal"/>
    <w:rsid w:val="000A4A5D"/>
    <w:pPr>
      <w:spacing w:before="100" w:beforeAutospacing="1" w:after="100" w:afterAutospacing="1"/>
    </w:pPr>
    <w:rPr>
      <w:i/>
      <w:iCs/>
      <w:color w:val="003399"/>
      <w:sz w:val="21"/>
      <w:szCs w:val="21"/>
    </w:rPr>
  </w:style>
  <w:style w:type="table" w:styleId="TableGrid">
    <w:name w:val="Table Grid"/>
    <w:basedOn w:val="TableNormal"/>
    <w:uiPriority w:val="39"/>
    <w:rsid w:val="0051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1">
    <w:name w:val="List Table 5 Dark - Accent 51"/>
    <w:basedOn w:val="TableNormal"/>
    <w:uiPriority w:val="50"/>
    <w:rsid w:val="005121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5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5C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5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C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C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le.zoom.us/j/957460299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Prentice, Nixida</dc:creator>
  <cp:lastModifiedBy>Manganello, Michele</cp:lastModifiedBy>
  <cp:revision>5</cp:revision>
  <dcterms:created xsi:type="dcterms:W3CDTF">2022-09-23T16:02:00Z</dcterms:created>
  <dcterms:modified xsi:type="dcterms:W3CDTF">2022-09-27T12:50:00Z</dcterms:modified>
</cp:coreProperties>
</file>