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Pr="00A723B1" w:rsidRDefault="00A723B1" w:rsidP="00C56D8A">
      <w:pPr>
        <w:jc w:val="center"/>
        <w:rPr>
          <w:b/>
          <w:color w:val="FF0000"/>
          <w:sz w:val="32"/>
          <w:szCs w:val="32"/>
        </w:rPr>
      </w:pPr>
      <w:r w:rsidRPr="00A723B1">
        <w:rPr>
          <w:b/>
          <w:color w:val="FF0000"/>
          <w:sz w:val="32"/>
          <w:szCs w:val="32"/>
        </w:rPr>
        <w:t>"</w:t>
      </w:r>
      <w:r w:rsidR="003B1BDE" w:rsidRPr="003B1BDE">
        <w:rPr>
          <w:b/>
          <w:iCs/>
          <w:color w:val="FF0000"/>
          <w:sz w:val="32"/>
          <w:szCs w:val="32"/>
        </w:rPr>
        <w:t>Yale Pediatrics - A Tradition of Excellence in Child Health</w:t>
      </w:r>
      <w:r w:rsidR="003B1BDE" w:rsidRPr="003B1BDE">
        <w:rPr>
          <w:rFonts w:ascii="Cambria" w:hAnsi="Cambria"/>
          <w:color w:val="FF0000"/>
        </w:rPr>
        <w:t xml:space="preserve"> </w:t>
      </w:r>
      <w:r w:rsidRPr="00A723B1">
        <w:rPr>
          <w:b/>
          <w:color w:val="FF0000"/>
          <w:sz w:val="32"/>
          <w:szCs w:val="32"/>
        </w:rPr>
        <w:t>"</w:t>
      </w:r>
    </w:p>
    <w:p w:rsidR="003B1BDE" w:rsidRDefault="003B1BDE" w:rsidP="00C56D8A">
      <w:pPr>
        <w:jc w:val="center"/>
        <w:rPr>
          <w:b/>
          <w:szCs w:val="32"/>
        </w:rPr>
      </w:pPr>
    </w:p>
    <w:p w:rsidR="00C56D8A" w:rsidRPr="00C84B3A" w:rsidRDefault="003B1BDE" w:rsidP="00C56D8A">
      <w:pPr>
        <w:jc w:val="center"/>
        <w:rPr>
          <w:b/>
          <w:szCs w:val="32"/>
        </w:rPr>
      </w:pPr>
      <w:r>
        <w:rPr>
          <w:b/>
          <w:szCs w:val="32"/>
        </w:rPr>
        <w:t>Clifford W. Bogue, MD</w:t>
      </w:r>
    </w:p>
    <w:p w:rsidR="003B1BDE" w:rsidRPr="003B1BDE" w:rsidRDefault="003B1BDE" w:rsidP="003B1BDE">
      <w:pPr>
        <w:jc w:val="center"/>
        <w:rPr>
          <w:szCs w:val="22"/>
        </w:rPr>
      </w:pPr>
      <w:r w:rsidRPr="003B1BDE">
        <w:rPr>
          <w:sz w:val="28"/>
        </w:rPr>
        <w:t xml:space="preserve">Waldemar Von </w:t>
      </w:r>
      <w:proofErr w:type="spellStart"/>
      <w:r w:rsidRPr="003B1BDE">
        <w:rPr>
          <w:sz w:val="28"/>
        </w:rPr>
        <w:t>Zedtwitz</w:t>
      </w:r>
      <w:proofErr w:type="spellEnd"/>
      <w:r w:rsidRPr="003B1BDE">
        <w:rPr>
          <w:sz w:val="28"/>
        </w:rPr>
        <w:t xml:space="preserve"> Professor of Pediatrics</w:t>
      </w:r>
    </w:p>
    <w:p w:rsidR="003B1BDE" w:rsidRPr="003B1BDE" w:rsidRDefault="003B1BDE" w:rsidP="003B1BDE">
      <w:pPr>
        <w:jc w:val="center"/>
        <w:rPr>
          <w:sz w:val="28"/>
        </w:rPr>
      </w:pPr>
      <w:r w:rsidRPr="003B1BDE">
        <w:rPr>
          <w:sz w:val="28"/>
        </w:rPr>
        <w:t>Chair of Pediatrics</w:t>
      </w:r>
    </w:p>
    <w:p w:rsidR="003B1BDE" w:rsidRPr="003B1BDE" w:rsidRDefault="003B1BDE" w:rsidP="003B1BDE">
      <w:pPr>
        <w:jc w:val="center"/>
        <w:rPr>
          <w:sz w:val="28"/>
        </w:rPr>
      </w:pPr>
      <w:r w:rsidRPr="003B1BDE">
        <w:rPr>
          <w:sz w:val="28"/>
        </w:rPr>
        <w:t>Yale School of Medicine</w:t>
      </w:r>
    </w:p>
    <w:p w:rsidR="00C84B3A" w:rsidRPr="00C84B3A" w:rsidRDefault="00C84B3A" w:rsidP="00C56D8A">
      <w:pPr>
        <w:jc w:val="center"/>
        <w:rPr>
          <w:szCs w:val="32"/>
        </w:rPr>
      </w:pPr>
    </w:p>
    <w:p w:rsidR="00C56D8A" w:rsidRPr="00C84B3A" w:rsidRDefault="004B7394" w:rsidP="00C56D8A">
      <w:pPr>
        <w:spacing w:before="240"/>
        <w:jc w:val="center"/>
        <w:rPr>
          <w:b/>
        </w:rPr>
      </w:pPr>
      <w:r w:rsidRPr="00C84B3A">
        <w:rPr>
          <w:b/>
        </w:rPr>
        <w:t xml:space="preserve">Date: </w:t>
      </w:r>
      <w:r w:rsidR="003B1BDE">
        <w:rPr>
          <w:b/>
        </w:rPr>
        <w:t>February 4, 2020</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3B1BDE" w:rsidRDefault="003B1BDE"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C456E2" w:rsidRPr="00C456E2" w:rsidRDefault="003B1BDE" w:rsidP="00F13383">
      <w:pPr>
        <w:pStyle w:val="ListParagraph"/>
        <w:numPr>
          <w:ilvl w:val="0"/>
          <w:numId w:val="1"/>
        </w:numPr>
        <w:rPr>
          <w:sz w:val="16"/>
          <w:szCs w:val="20"/>
        </w:rPr>
      </w:pPr>
      <w:r>
        <w:rPr>
          <w:sz w:val="20"/>
        </w:rPr>
        <w:t>Understand the history of the Department of Pediatrics at Yale School of Medicine</w:t>
      </w:r>
    </w:p>
    <w:p w:rsidR="00C456E2" w:rsidRPr="00C456E2" w:rsidRDefault="003B1BDE" w:rsidP="00C456E2">
      <w:pPr>
        <w:pStyle w:val="PlainText"/>
        <w:numPr>
          <w:ilvl w:val="0"/>
          <w:numId w:val="1"/>
        </w:numPr>
        <w:rPr>
          <w:rFonts w:ascii="Times New Roman" w:hAnsi="Times New Roman" w:cs="Times New Roman"/>
          <w:sz w:val="20"/>
        </w:rPr>
      </w:pPr>
      <w:r>
        <w:rPr>
          <w:rFonts w:ascii="Times New Roman" w:hAnsi="Times New Roman" w:cs="Times New Roman"/>
          <w:sz w:val="20"/>
        </w:rPr>
        <w:t>Learn about current research in child health by investigators in the Department of Pediatrics</w:t>
      </w:r>
    </w:p>
    <w:p w:rsidR="00C456E2" w:rsidRPr="00C456E2" w:rsidRDefault="003B1BDE" w:rsidP="00C456E2">
      <w:pPr>
        <w:pStyle w:val="PlainText"/>
        <w:numPr>
          <w:ilvl w:val="0"/>
          <w:numId w:val="1"/>
        </w:numPr>
        <w:rPr>
          <w:rFonts w:ascii="Times New Roman" w:hAnsi="Times New Roman" w:cs="Times New Roman"/>
          <w:sz w:val="20"/>
        </w:rPr>
      </w:pPr>
      <w:r>
        <w:rPr>
          <w:rFonts w:ascii="Times New Roman" w:hAnsi="Times New Roman" w:cs="Times New Roman"/>
          <w:sz w:val="20"/>
        </w:rPr>
        <w:t>Discuss the clinical services offered by the Department of Pediatrics</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A723B1" w:rsidRPr="00A723B1" w:rsidRDefault="003B1BDE" w:rsidP="00A723B1">
      <w:pPr>
        <w:rPr>
          <w:sz w:val="20"/>
          <w:szCs w:val="20"/>
        </w:rPr>
      </w:pPr>
      <w:r>
        <w:rPr>
          <w:sz w:val="20"/>
          <w:szCs w:val="20"/>
        </w:rPr>
        <w:t xml:space="preserve">It is critical for faculty in the Child Study Center to understand the breadth and depth of research, education, and clinical programs in the Department of Pediatrics </w:t>
      </w:r>
      <w:proofErr w:type="gramStart"/>
      <w:r>
        <w:rPr>
          <w:sz w:val="20"/>
          <w:szCs w:val="20"/>
        </w:rPr>
        <w:t>in order to</w:t>
      </w:r>
      <w:proofErr w:type="gramEnd"/>
      <w:r>
        <w:rPr>
          <w:sz w:val="20"/>
          <w:szCs w:val="20"/>
        </w:rPr>
        <w:t xml:space="preserve"> further the goal of making important advances in the health of the children and the families our two department serve.</w:t>
      </w: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454473" w:rsidRDefault="00454473" w:rsidP="00DD2BF3">
      <w:pPr>
        <w:rPr>
          <w:sz w:val="20"/>
          <w:szCs w:val="20"/>
        </w:rPr>
      </w:pPr>
    </w:p>
    <w:p w:rsidR="00454473" w:rsidRDefault="00454473" w:rsidP="00DD2BF3">
      <w:pPr>
        <w:rPr>
          <w:sz w:val="20"/>
          <w:szCs w:val="20"/>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3B1BDE" w:rsidP="00DD2BF3">
      <w:pPr>
        <w:rPr>
          <w:sz w:val="20"/>
          <w:szCs w:val="20"/>
        </w:rPr>
      </w:pPr>
      <w:r>
        <w:rPr>
          <w:sz w:val="20"/>
          <w:szCs w:val="20"/>
        </w:rPr>
        <w:t>Clifford Bogue</w:t>
      </w:r>
      <w:r w:rsidR="00F13383">
        <w:rPr>
          <w:sz w:val="20"/>
          <w:szCs w:val="20"/>
        </w:rPr>
        <w:t>: NONE</w:t>
      </w:r>
      <w:bookmarkStart w:id="1" w:name="_GoBack"/>
      <w:bookmarkEnd w:id="1"/>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3B1BDE"/>
    <w:rsid w:val="00454473"/>
    <w:rsid w:val="00456098"/>
    <w:rsid w:val="004B7394"/>
    <w:rsid w:val="006B7272"/>
    <w:rsid w:val="007A7132"/>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DD46CE"/>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36485">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2020-01-24T19:26:00Z</dcterms:created>
  <dcterms:modified xsi:type="dcterms:W3CDTF">2020-01-24T19:26:00Z</dcterms:modified>
</cp:coreProperties>
</file>