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1B424" w14:textId="77777777" w:rsidR="00472605" w:rsidRDefault="00077906" w:rsidP="00224759">
      <w:pPr>
        <w:rPr>
          <w:rFonts w:ascii="Garamond" w:hAnsi="Garamond"/>
          <w:b/>
          <w:color w:val="FF0000"/>
          <w:sz w:val="36"/>
        </w:rPr>
      </w:pPr>
      <w:r>
        <w:rPr>
          <w:rFonts w:ascii="Garamond" w:hAnsi="Garamond"/>
          <w:b/>
          <w:color w:val="FF0000"/>
        </w:rPr>
        <w:t xml:space="preserve">     </w:t>
      </w:r>
      <w:r w:rsidR="00224759">
        <w:rPr>
          <w:rFonts w:ascii="Garamond" w:hAnsi="Garamond"/>
          <w:b/>
          <w:color w:val="FF0000"/>
          <w:sz w:val="36"/>
        </w:rPr>
        <w:t xml:space="preserve">  </w:t>
      </w:r>
      <w:r w:rsidR="00F118F4">
        <w:rPr>
          <w:rFonts w:ascii="Garamond" w:hAnsi="Garamond"/>
          <w:b/>
          <w:color w:val="FF0000"/>
          <w:sz w:val="36"/>
        </w:rPr>
        <w:t>*</w:t>
      </w:r>
      <w:r w:rsidRPr="00077906">
        <w:rPr>
          <w:rFonts w:ascii="Garamond" w:hAnsi="Garamond"/>
          <w:b/>
          <w:color w:val="FF0000"/>
          <w:sz w:val="36"/>
        </w:rPr>
        <w:t>*</w:t>
      </w:r>
      <w:r w:rsidRPr="00224759">
        <w:rPr>
          <w:rFonts w:ascii="Garamond" w:hAnsi="Garamond"/>
          <w:b/>
          <w:color w:val="FF0000"/>
          <w:sz w:val="44"/>
        </w:rPr>
        <w:t>Location: TAC Auditorium</w:t>
      </w:r>
      <w:r>
        <w:rPr>
          <w:rFonts w:ascii="Garamond" w:hAnsi="Garamond"/>
          <w:b/>
          <w:color w:val="FF0000"/>
          <w:sz w:val="36"/>
        </w:rPr>
        <w:t>*</w:t>
      </w:r>
      <w:r w:rsidR="00F118F4">
        <w:rPr>
          <w:rFonts w:ascii="Garamond" w:hAnsi="Garamond"/>
          <w:b/>
          <w:color w:val="FF0000"/>
          <w:sz w:val="36"/>
        </w:rPr>
        <w:t>*</w:t>
      </w:r>
    </w:p>
    <w:p w14:paraId="60AD335C" w14:textId="77777777" w:rsidR="00224759" w:rsidRDefault="00224759" w:rsidP="00224759">
      <w:pPr>
        <w:rPr>
          <w:rFonts w:ascii="Garamond" w:hAnsi="Garamond"/>
          <w:b/>
          <w:color w:val="FF0000"/>
          <w:sz w:val="36"/>
        </w:rPr>
      </w:pPr>
    </w:p>
    <w:p w14:paraId="220F9CA4" w14:textId="254EF22B" w:rsidR="00224759" w:rsidRPr="00224759" w:rsidRDefault="00224759" w:rsidP="00224759">
      <w:pPr>
        <w:rPr>
          <w:rFonts w:ascii="Garamond" w:hAnsi="Garamond"/>
          <w:b/>
          <w:color w:val="FF0000"/>
          <w:sz w:val="18"/>
          <w:szCs w:val="18"/>
        </w:rPr>
        <w:sectPr w:rsidR="00224759" w:rsidRPr="00224759"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16DD892A" w:rsidR="00B94053" w:rsidRPr="001432B7" w:rsidRDefault="00224759" w:rsidP="003206A1">
      <w:pPr>
        <w:pStyle w:val="BodyText"/>
        <w:jc w:val="left"/>
        <w:rPr>
          <w:rFonts w:ascii="Garamond" w:hAnsi="Garamond"/>
          <w:b w:val="0"/>
          <w:sz w:val="72"/>
          <w:szCs w:val="72"/>
        </w:rPr>
      </w:pPr>
      <w:r>
        <w:rPr>
          <w:rFonts w:ascii="Garamond" w:hAnsi="Garamond"/>
          <w:b w:val="0"/>
          <w:szCs w:val="72"/>
        </w:rPr>
        <w:t xml:space="preserve">   </w:t>
      </w:r>
      <w:r w:rsidR="00B94053" w:rsidRPr="001432B7">
        <w:rPr>
          <w:rFonts w:ascii="Garamond" w:hAnsi="Garamond"/>
          <w:b w:val="0"/>
          <w:sz w:val="72"/>
          <w:szCs w:val="72"/>
        </w:rPr>
        <w:t>Medical Grand Rounds</w:t>
      </w:r>
    </w:p>
    <w:p w14:paraId="73C5C5B8" w14:textId="4BE3DB69"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r w:rsidR="00224759">
        <w:rPr>
          <w:rFonts w:ascii="Garamond" w:hAnsi="Garamond"/>
          <w:b w:val="0"/>
          <w:i/>
          <w:sz w:val="28"/>
          <w:szCs w:val="28"/>
        </w:rPr>
        <w:t xml:space="preserve"> </w:t>
      </w:r>
    </w:p>
    <w:p w14:paraId="08AEC7B9" w14:textId="2E74D990"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p>
    <w:p w14:paraId="53CB4420" w14:textId="3344C4A1" w:rsidR="0066342B" w:rsidRDefault="0066342B" w:rsidP="00766FCD">
      <w:pPr>
        <w:pStyle w:val="BodyText"/>
        <w:rPr>
          <w:rFonts w:ascii="Garamond" w:hAnsi="Garamond"/>
          <w:sz w:val="28"/>
          <w:szCs w:val="28"/>
        </w:rPr>
      </w:pPr>
      <w:r>
        <w:rPr>
          <w:rFonts w:ascii="Garamond" w:hAnsi="Garamond"/>
          <w:sz w:val="28"/>
          <w:szCs w:val="28"/>
        </w:rPr>
        <w:t>Section of General Medicine</w:t>
      </w:r>
    </w:p>
    <w:p w14:paraId="49FEA64A" w14:textId="37E93270" w:rsidR="00B474CF" w:rsidRPr="00224759" w:rsidRDefault="0066342B" w:rsidP="0066342B">
      <w:pPr>
        <w:pStyle w:val="BodyText"/>
        <w:rPr>
          <w:rFonts w:ascii="Garamond" w:hAnsi="Garamond"/>
          <w:b w:val="0"/>
          <w:bCs/>
          <w:color w:val="002B85"/>
          <w:sz w:val="92"/>
          <w:szCs w:val="92"/>
        </w:rPr>
      </w:pPr>
      <w:r w:rsidRPr="00224759">
        <w:rPr>
          <w:rFonts w:ascii="Garamond" w:hAnsi="Garamond"/>
          <w:b w:val="0"/>
          <w:bCs/>
          <w:color w:val="002B85"/>
          <w:sz w:val="92"/>
          <w:szCs w:val="92"/>
        </w:rPr>
        <w:t xml:space="preserve">Christopher Sankey, </w:t>
      </w:r>
      <w:r w:rsidRPr="00224759">
        <w:rPr>
          <w:rFonts w:ascii="Garamond" w:hAnsi="Garamond"/>
          <w:b w:val="0"/>
          <w:color w:val="002B85"/>
          <w:sz w:val="92"/>
          <w:szCs w:val="92"/>
        </w:rPr>
        <w:t>MD</w:t>
      </w:r>
    </w:p>
    <w:p w14:paraId="047DEE6D" w14:textId="77777777" w:rsidR="00077906" w:rsidRPr="00077906" w:rsidRDefault="00077906" w:rsidP="00077906">
      <w:pPr>
        <w:jc w:val="center"/>
        <w:rPr>
          <w:rFonts w:ascii="Garamond" w:hAnsi="Garamond" w:cs="Calibri"/>
          <w:color w:val="000000" w:themeColor="text1"/>
          <w:shd w:val="clear" w:color="auto" w:fill="FFFFFF"/>
        </w:rPr>
      </w:pPr>
      <w:r w:rsidRPr="00077906">
        <w:rPr>
          <w:rFonts w:ascii="Garamond" w:hAnsi="Garamond" w:cs="Calibri"/>
          <w:color w:val="000000" w:themeColor="text1"/>
          <w:shd w:val="clear" w:color="auto" w:fill="FFFFFF"/>
        </w:rPr>
        <w:t>Associate Professor of Medicine (General Medicine)</w:t>
      </w:r>
    </w:p>
    <w:p w14:paraId="6E307DCC" w14:textId="77777777" w:rsidR="00077906" w:rsidRPr="00077906" w:rsidRDefault="00077906" w:rsidP="00077906">
      <w:pPr>
        <w:jc w:val="center"/>
        <w:rPr>
          <w:rFonts w:ascii="Garamond" w:hAnsi="Garamond" w:cs="Calibri"/>
          <w:color w:val="000000" w:themeColor="text1"/>
          <w:shd w:val="clear" w:color="auto" w:fill="FFFFFF"/>
        </w:rPr>
      </w:pPr>
      <w:r w:rsidRPr="00077906">
        <w:rPr>
          <w:rFonts w:ascii="Garamond" w:hAnsi="Garamond" w:cs="Calibri"/>
          <w:color w:val="000000" w:themeColor="text1"/>
          <w:shd w:val="clear" w:color="auto" w:fill="FFFFFF"/>
        </w:rPr>
        <w:t>Associate Program Director, Traditional Internal Medicine Residency Program</w:t>
      </w:r>
    </w:p>
    <w:p w14:paraId="49011B65" w14:textId="77777777" w:rsidR="00077906" w:rsidRDefault="00077906" w:rsidP="00077906">
      <w:pPr>
        <w:jc w:val="center"/>
        <w:rPr>
          <w:rFonts w:ascii="Garamond" w:hAnsi="Garamond" w:cs="Calibri"/>
          <w:color w:val="000000" w:themeColor="text1"/>
          <w:shd w:val="clear" w:color="auto" w:fill="FFFFFF"/>
        </w:rPr>
      </w:pPr>
      <w:r w:rsidRPr="00077906">
        <w:rPr>
          <w:rFonts w:ascii="Garamond" w:hAnsi="Garamond" w:cs="Calibri"/>
          <w:color w:val="000000" w:themeColor="text1"/>
          <w:shd w:val="clear" w:color="auto" w:fill="FFFFFF"/>
        </w:rPr>
        <w:t xml:space="preserve">Director, Inpatient Education, Traditional Internal Medicine Residency Program </w:t>
      </w:r>
    </w:p>
    <w:p w14:paraId="3829AEF3" w14:textId="77777777" w:rsidR="00224759" w:rsidRDefault="00077906" w:rsidP="00224759">
      <w:pPr>
        <w:jc w:val="center"/>
        <w:rPr>
          <w:rFonts w:ascii="Garamond" w:hAnsi="Garamond" w:cs="Calibri"/>
          <w:color w:val="00B050"/>
          <w:sz w:val="72"/>
          <w:shd w:val="clear" w:color="auto" w:fill="FFFFFF"/>
        </w:rPr>
      </w:pPr>
      <w:bookmarkStart w:id="0" w:name="_GoBack"/>
      <w:r w:rsidRPr="00224759">
        <w:rPr>
          <w:rFonts w:ascii="Garamond" w:hAnsi="Garamond" w:cs="Calibri"/>
          <w:color w:val="00B050"/>
          <w:sz w:val="72"/>
          <w:shd w:val="clear" w:color="auto" w:fill="FFFFFF"/>
        </w:rPr>
        <w:t xml:space="preserve">“Inpatient Teaching Attending </w:t>
      </w:r>
    </w:p>
    <w:p w14:paraId="511A7716" w14:textId="322966C9" w:rsidR="0066342B" w:rsidRPr="00224759" w:rsidRDefault="00077906" w:rsidP="00224759">
      <w:pPr>
        <w:jc w:val="center"/>
        <w:rPr>
          <w:rFonts w:ascii="Garamond" w:hAnsi="Garamond" w:cs="Calibri"/>
          <w:color w:val="00B050"/>
          <w:sz w:val="72"/>
          <w:shd w:val="clear" w:color="auto" w:fill="FFFFFF"/>
        </w:rPr>
      </w:pPr>
      <w:proofErr w:type="spellStart"/>
      <w:r w:rsidRPr="00224759">
        <w:rPr>
          <w:rFonts w:ascii="Garamond" w:hAnsi="Garamond" w:cs="Calibri"/>
          <w:color w:val="00B050"/>
          <w:sz w:val="72"/>
          <w:shd w:val="clear" w:color="auto" w:fill="FFFFFF"/>
        </w:rPr>
        <w:t>‘Re</w:t>
      </w:r>
      <w:proofErr w:type="spellEnd"/>
      <w:r w:rsidRPr="00224759">
        <w:rPr>
          <w:rFonts w:ascii="Garamond" w:hAnsi="Garamond" w:cs="Calibri"/>
          <w:color w:val="00B050"/>
          <w:sz w:val="72"/>
          <w:shd w:val="clear" w:color="auto" w:fill="FFFFFF"/>
        </w:rPr>
        <w:t>-Boot:’ Shared Mental Model and Strategies for Improvement”</w:t>
      </w:r>
    </w:p>
    <w:bookmarkEnd w:id="0"/>
    <w:p w14:paraId="00E3286D" w14:textId="77777777" w:rsidR="00224759" w:rsidRDefault="00224759" w:rsidP="00F46948">
      <w:pPr>
        <w:jc w:val="center"/>
        <w:rPr>
          <w:rFonts w:ascii="Garamond" w:hAnsi="Garamond"/>
          <w:b/>
        </w:rPr>
      </w:pPr>
    </w:p>
    <w:p w14:paraId="519146D6" w14:textId="05008B0D" w:rsidR="000E00A4" w:rsidRDefault="004A3256" w:rsidP="00F46948">
      <w:pPr>
        <w:jc w:val="center"/>
        <w:rPr>
          <w:rFonts w:ascii="Garamond" w:hAnsi="Garamond"/>
          <w:b/>
        </w:rPr>
      </w:pPr>
      <w:r>
        <w:rPr>
          <w:rFonts w:ascii="Garamond" w:hAnsi="Garamond"/>
          <w:b/>
        </w:rPr>
        <w:t>Date:</w:t>
      </w:r>
      <w:r w:rsidR="005A7B39">
        <w:rPr>
          <w:rFonts w:ascii="Garamond" w:hAnsi="Garamond"/>
          <w:b/>
        </w:rPr>
        <w:t xml:space="preserve"> </w:t>
      </w:r>
      <w:r w:rsidR="0066342B">
        <w:rPr>
          <w:rFonts w:ascii="Garamond" w:hAnsi="Garamond"/>
          <w:b/>
        </w:rPr>
        <w:t>December 5</w:t>
      </w:r>
      <w:r w:rsidR="00B343B0">
        <w:rPr>
          <w:rFonts w:ascii="Garamond" w:hAnsi="Garamond"/>
          <w:b/>
        </w:rPr>
        <w:t xml:space="preserve">, </w:t>
      </w:r>
      <w:r w:rsidR="00EC18ED">
        <w:rPr>
          <w:rFonts w:ascii="Garamond" w:hAnsi="Garamond"/>
          <w:b/>
        </w:rPr>
        <w:t>201</w:t>
      </w:r>
      <w:r w:rsidR="00D10323">
        <w:rPr>
          <w:rFonts w:ascii="Garamond" w:hAnsi="Garamond"/>
          <w:b/>
        </w:rPr>
        <w:t>9</w:t>
      </w:r>
      <w:r w:rsidR="000E00A4" w:rsidRPr="00F46948">
        <w:rPr>
          <w:rFonts w:ascii="Garamond" w:hAnsi="Garamond"/>
          <w:b/>
        </w:rPr>
        <w:t xml:space="preserve">   Time: 8:30-9:30am</w:t>
      </w:r>
    </w:p>
    <w:p w14:paraId="5D1477A7" w14:textId="77777777" w:rsidR="00224759" w:rsidRPr="00F46948" w:rsidRDefault="00224759" w:rsidP="00F46948">
      <w:pPr>
        <w:jc w:val="center"/>
        <w:rPr>
          <w:rFonts w:ascii="Garamond" w:hAnsi="Garamond"/>
          <w:b/>
        </w:rPr>
      </w:pPr>
    </w:p>
    <w:p w14:paraId="4D575A7B" w14:textId="158ECD7F" w:rsidR="000E00A4" w:rsidRPr="00224759" w:rsidRDefault="000E00A4" w:rsidP="00F46948">
      <w:pPr>
        <w:jc w:val="center"/>
        <w:rPr>
          <w:rFonts w:ascii="Garamond" w:hAnsi="Garamond"/>
          <w:b/>
          <w:color w:val="FF0000"/>
          <w:sz w:val="28"/>
        </w:rPr>
      </w:pPr>
      <w:r w:rsidRPr="00224759">
        <w:rPr>
          <w:rFonts w:ascii="Garamond" w:hAnsi="Garamond"/>
          <w:b/>
          <w:color w:val="FF0000"/>
          <w:sz w:val="28"/>
        </w:rPr>
        <w:t xml:space="preserve">Location: </w:t>
      </w:r>
      <w:r w:rsidR="00077906" w:rsidRPr="00224759">
        <w:rPr>
          <w:rFonts w:ascii="Garamond" w:hAnsi="Garamond"/>
          <w:b/>
          <w:color w:val="FF0000"/>
          <w:sz w:val="28"/>
        </w:rPr>
        <w:t>TAC Auditorium</w:t>
      </w:r>
      <w:r w:rsidR="00224759">
        <w:rPr>
          <w:rFonts w:ascii="Garamond" w:hAnsi="Garamond"/>
          <w:b/>
          <w:color w:val="FF0000"/>
          <w:sz w:val="28"/>
        </w:rPr>
        <w:t>, for this week only</w:t>
      </w:r>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2E0317D8" w14:textId="12904B71" w:rsidR="00DD2BF3" w:rsidRDefault="00224759" w:rsidP="001B6215">
      <w:pPr>
        <w:jc w:val="both"/>
        <w:rPr>
          <w:rFonts w:ascii="Garamond" w:hAnsi="Garamond"/>
          <w:sz w:val="20"/>
          <w:szCs w:val="20"/>
        </w:rPr>
      </w:pPr>
      <w:r w:rsidRPr="00224759">
        <w:rPr>
          <w:rFonts w:ascii="Garamond" w:hAnsi="Garamond"/>
          <w:sz w:val="20"/>
          <w:szCs w:val="20"/>
        </w:rPr>
        <w:t>Clinicians engaged in teaching need to understand the barriers to effective inpatient teaching, and know about strategies and tools to improve inpatient teaching.</w:t>
      </w:r>
    </w:p>
    <w:p w14:paraId="44AAF71B" w14:textId="77777777" w:rsidR="00224759" w:rsidRPr="00C61164" w:rsidRDefault="00224759"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3A346DE6" w14:textId="77777777" w:rsidR="00077906" w:rsidRPr="00077906" w:rsidRDefault="00077906" w:rsidP="00077906">
      <w:pPr>
        <w:numPr>
          <w:ilvl w:val="0"/>
          <w:numId w:val="5"/>
        </w:numPr>
        <w:shd w:val="clear" w:color="auto" w:fill="FFFFFF"/>
        <w:jc w:val="both"/>
        <w:rPr>
          <w:rFonts w:ascii="Garamond" w:hAnsi="Garamond" w:cs="Calibri"/>
          <w:color w:val="000000"/>
          <w:sz w:val="18"/>
          <w:szCs w:val="22"/>
        </w:rPr>
      </w:pPr>
      <w:r w:rsidRPr="00077906">
        <w:rPr>
          <w:rFonts w:ascii="Garamond" w:hAnsi="Garamond" w:cs="Calibri"/>
          <w:color w:val="000000"/>
          <w:sz w:val="20"/>
          <w:bdr w:val="none" w:sz="0" w:space="0" w:color="auto" w:frame="1"/>
        </w:rPr>
        <w:t>Identify barriers mitigating the </w:t>
      </w:r>
      <w:r w:rsidRPr="00077906">
        <w:rPr>
          <w:rFonts w:ascii="Garamond" w:hAnsi="Garamond" w:cs="Calibri"/>
          <w:color w:val="000000"/>
          <w:sz w:val="20"/>
          <w:bdr w:val="none" w:sz="0" w:space="0" w:color="auto" w:frame="1"/>
          <w:shd w:val="clear" w:color="auto" w:fill="FFFFFF"/>
        </w:rPr>
        <w:t>effectiveness of </w:t>
      </w:r>
      <w:r w:rsidRPr="00077906">
        <w:rPr>
          <w:rFonts w:ascii="Garamond" w:hAnsi="Garamond" w:cs="Calibri"/>
          <w:color w:val="000000"/>
          <w:sz w:val="20"/>
          <w:bdr w:val="none" w:sz="0" w:space="0" w:color="auto" w:frame="1"/>
        </w:rPr>
        <w:t>inpatient teaching</w:t>
      </w:r>
    </w:p>
    <w:p w14:paraId="0868ED9F" w14:textId="77777777" w:rsidR="00077906" w:rsidRPr="00077906" w:rsidRDefault="00077906" w:rsidP="00077906">
      <w:pPr>
        <w:numPr>
          <w:ilvl w:val="0"/>
          <w:numId w:val="5"/>
        </w:numPr>
        <w:shd w:val="clear" w:color="auto" w:fill="FFFFFF"/>
        <w:jc w:val="both"/>
        <w:rPr>
          <w:rFonts w:ascii="Garamond" w:hAnsi="Garamond" w:cs="Calibri"/>
          <w:color w:val="000000"/>
          <w:sz w:val="18"/>
          <w:szCs w:val="22"/>
        </w:rPr>
      </w:pPr>
      <w:r w:rsidRPr="00077906">
        <w:rPr>
          <w:rFonts w:ascii="Garamond" w:hAnsi="Garamond"/>
          <w:sz w:val="20"/>
        </w:rPr>
        <w:t>E</w:t>
      </w:r>
      <w:r w:rsidRPr="00077906">
        <w:rPr>
          <w:rFonts w:ascii="Garamond" w:hAnsi="Garamond" w:cs="Calibri"/>
          <w:color w:val="000000"/>
          <w:sz w:val="20"/>
          <w:shd w:val="clear" w:color="auto" w:fill="FFFFFF"/>
        </w:rPr>
        <w:t>stablish a shared mental model for the role and expectations of the inpatient teaching attending</w:t>
      </w:r>
    </w:p>
    <w:p w14:paraId="3C7090CE" w14:textId="77777777" w:rsidR="00077906" w:rsidRPr="00077906" w:rsidRDefault="00077906" w:rsidP="00077906">
      <w:pPr>
        <w:pStyle w:val="ListParagraph"/>
        <w:numPr>
          <w:ilvl w:val="0"/>
          <w:numId w:val="5"/>
        </w:numPr>
        <w:jc w:val="both"/>
        <w:rPr>
          <w:rFonts w:ascii="Garamond" w:hAnsi="Garamond"/>
          <w:sz w:val="20"/>
        </w:rPr>
      </w:pPr>
      <w:r w:rsidRPr="00077906">
        <w:rPr>
          <w:rFonts w:ascii="Garamond" w:hAnsi="Garamond" w:cs="Calibri"/>
          <w:color w:val="000000"/>
          <w:sz w:val="20"/>
          <w:shd w:val="clear" w:color="auto" w:fill="FFFFFF"/>
        </w:rPr>
        <w:t>Apply easy-to-use tools to enhance inpatient teaching efficacy</w:t>
      </w:r>
    </w:p>
    <w:p w14:paraId="15AF669E" w14:textId="77777777" w:rsidR="00224759" w:rsidRDefault="00224759" w:rsidP="001B6215">
      <w:pPr>
        <w:jc w:val="both"/>
        <w:rPr>
          <w:rFonts w:ascii="Garamond" w:hAnsi="Garamond"/>
          <w:b/>
          <w:sz w:val="20"/>
          <w:szCs w:val="20"/>
          <w:u w:val="single"/>
        </w:rPr>
      </w:pPr>
    </w:p>
    <w:p w14:paraId="1D56F6F4" w14:textId="753F3A60"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72CF41B2" w14:textId="77777777" w:rsidR="00077906" w:rsidRDefault="00077906"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428F722A" w:rsidR="005A7B39" w:rsidRPr="00C61164" w:rsidRDefault="00766FCD" w:rsidP="001B6215">
      <w:pPr>
        <w:jc w:val="both"/>
        <w:rPr>
          <w:rFonts w:ascii="Garamond" w:hAnsi="Garamond"/>
          <w:sz w:val="20"/>
          <w:szCs w:val="20"/>
        </w:rPr>
      </w:pPr>
      <w:r>
        <w:rPr>
          <w:rFonts w:ascii="Garamond" w:hAnsi="Garamond"/>
          <w:sz w:val="20"/>
          <w:szCs w:val="20"/>
        </w:rPr>
        <w:t xml:space="preserve">Speaker: </w:t>
      </w:r>
      <w:r w:rsidR="0066342B">
        <w:rPr>
          <w:rFonts w:ascii="Garamond" w:hAnsi="Garamond"/>
          <w:sz w:val="20"/>
          <w:szCs w:val="20"/>
        </w:rPr>
        <w:t xml:space="preserve">Christopher Sankey, MD- </w:t>
      </w:r>
      <w:r w:rsidR="00077906">
        <w:rPr>
          <w:rFonts w:ascii="Garamond" w:hAnsi="Garamond"/>
          <w:sz w:val="20"/>
          <w:szCs w:val="20"/>
        </w:rPr>
        <w:t>None</w:t>
      </w: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163846D0" w14:textId="080149E5" w:rsidR="0014523F" w:rsidRDefault="0014523F" w:rsidP="001B6215">
      <w:pPr>
        <w:jc w:val="both"/>
        <w:rPr>
          <w:rFonts w:ascii="Garamond" w:hAnsi="Garamond"/>
          <w:sz w:val="20"/>
          <w:szCs w:val="20"/>
        </w:rPr>
      </w:pPr>
    </w:p>
    <w:p w14:paraId="6D48FB7E" w14:textId="4622EA6F" w:rsidR="0014523F" w:rsidRPr="0014523F" w:rsidRDefault="0014523F" w:rsidP="0014523F">
      <w:pPr>
        <w:jc w:val="both"/>
        <w:rPr>
          <w:rFonts w:ascii="Garamond" w:hAnsi="Garamond"/>
          <w:sz w:val="20"/>
          <w:szCs w:val="20"/>
        </w:rPr>
      </w:pP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0E8E3" w14:textId="77777777" w:rsidR="00DB3886" w:rsidRDefault="00DB3886" w:rsidP="00C56D8A">
      <w:r>
        <w:separator/>
      </w:r>
    </w:p>
  </w:endnote>
  <w:endnote w:type="continuationSeparator" w:id="0">
    <w:p w14:paraId="3658E676" w14:textId="77777777" w:rsidR="00DB3886" w:rsidRDefault="00DB3886"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84189" w14:textId="77777777" w:rsidR="00DB3886" w:rsidRDefault="00DB3886" w:rsidP="00C56D8A">
      <w:r>
        <w:separator/>
      </w:r>
    </w:p>
  </w:footnote>
  <w:footnote w:type="continuationSeparator" w:id="0">
    <w:p w14:paraId="7DCF68B5" w14:textId="77777777" w:rsidR="00DB3886" w:rsidRDefault="00DB3886"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10" name="Picture 10"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B331B4"/>
    <w:multiLevelType w:val="multilevel"/>
    <w:tmpl w:val="0EAE8C8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1576A"/>
    <w:rsid w:val="00047E71"/>
    <w:rsid w:val="00070439"/>
    <w:rsid w:val="00070DD8"/>
    <w:rsid w:val="00077906"/>
    <w:rsid w:val="000938C1"/>
    <w:rsid w:val="000A6118"/>
    <w:rsid w:val="000A6220"/>
    <w:rsid w:val="000B2299"/>
    <w:rsid w:val="000C6878"/>
    <w:rsid w:val="000D52F2"/>
    <w:rsid w:val="000D6DF2"/>
    <w:rsid w:val="000E00A4"/>
    <w:rsid w:val="000E7D22"/>
    <w:rsid w:val="001216CB"/>
    <w:rsid w:val="001432B7"/>
    <w:rsid w:val="0014523F"/>
    <w:rsid w:val="00167417"/>
    <w:rsid w:val="00197EC6"/>
    <w:rsid w:val="001B6215"/>
    <w:rsid w:val="001C5C49"/>
    <w:rsid w:val="001E4EB0"/>
    <w:rsid w:val="00207B34"/>
    <w:rsid w:val="00224759"/>
    <w:rsid w:val="00263DA5"/>
    <w:rsid w:val="00274DBF"/>
    <w:rsid w:val="002834B8"/>
    <w:rsid w:val="002A0E2E"/>
    <w:rsid w:val="002C3259"/>
    <w:rsid w:val="003206A1"/>
    <w:rsid w:val="00371900"/>
    <w:rsid w:val="00372998"/>
    <w:rsid w:val="003841BE"/>
    <w:rsid w:val="00386D2B"/>
    <w:rsid w:val="003943F5"/>
    <w:rsid w:val="003C31D5"/>
    <w:rsid w:val="003C538E"/>
    <w:rsid w:val="003D4BC1"/>
    <w:rsid w:val="003D598B"/>
    <w:rsid w:val="00450E68"/>
    <w:rsid w:val="00456098"/>
    <w:rsid w:val="00472605"/>
    <w:rsid w:val="00481F88"/>
    <w:rsid w:val="004A3256"/>
    <w:rsid w:val="004B7394"/>
    <w:rsid w:val="004D0CDB"/>
    <w:rsid w:val="00556381"/>
    <w:rsid w:val="005876B3"/>
    <w:rsid w:val="005A7B39"/>
    <w:rsid w:val="005C628E"/>
    <w:rsid w:val="006346C1"/>
    <w:rsid w:val="0066342B"/>
    <w:rsid w:val="00677794"/>
    <w:rsid w:val="00711E95"/>
    <w:rsid w:val="00745D86"/>
    <w:rsid w:val="00763E1A"/>
    <w:rsid w:val="00766FCD"/>
    <w:rsid w:val="007768A6"/>
    <w:rsid w:val="007A7132"/>
    <w:rsid w:val="007C6AD7"/>
    <w:rsid w:val="007C6DFB"/>
    <w:rsid w:val="007D32D5"/>
    <w:rsid w:val="007F5064"/>
    <w:rsid w:val="007F6B0F"/>
    <w:rsid w:val="008200E1"/>
    <w:rsid w:val="00841EE6"/>
    <w:rsid w:val="00853985"/>
    <w:rsid w:val="00866F4A"/>
    <w:rsid w:val="0086761B"/>
    <w:rsid w:val="008D318D"/>
    <w:rsid w:val="00935EF4"/>
    <w:rsid w:val="00941C2E"/>
    <w:rsid w:val="00954871"/>
    <w:rsid w:val="009C79AA"/>
    <w:rsid w:val="009D487C"/>
    <w:rsid w:val="009E57E2"/>
    <w:rsid w:val="009F762A"/>
    <w:rsid w:val="00A46992"/>
    <w:rsid w:val="00AD5711"/>
    <w:rsid w:val="00AE26F0"/>
    <w:rsid w:val="00B343B0"/>
    <w:rsid w:val="00B474CF"/>
    <w:rsid w:val="00B94053"/>
    <w:rsid w:val="00B948B0"/>
    <w:rsid w:val="00BA18E4"/>
    <w:rsid w:val="00BA1C9E"/>
    <w:rsid w:val="00C10080"/>
    <w:rsid w:val="00C10BFA"/>
    <w:rsid w:val="00C11A1C"/>
    <w:rsid w:val="00C41B5F"/>
    <w:rsid w:val="00C44658"/>
    <w:rsid w:val="00C45D58"/>
    <w:rsid w:val="00C55839"/>
    <w:rsid w:val="00C56D8A"/>
    <w:rsid w:val="00C61164"/>
    <w:rsid w:val="00CA01C3"/>
    <w:rsid w:val="00CB646D"/>
    <w:rsid w:val="00CF391D"/>
    <w:rsid w:val="00D10323"/>
    <w:rsid w:val="00D1124B"/>
    <w:rsid w:val="00D418C8"/>
    <w:rsid w:val="00D4600A"/>
    <w:rsid w:val="00D74FCC"/>
    <w:rsid w:val="00DB3886"/>
    <w:rsid w:val="00DD2BF3"/>
    <w:rsid w:val="00E65180"/>
    <w:rsid w:val="00E94611"/>
    <w:rsid w:val="00EA471E"/>
    <w:rsid w:val="00EB6641"/>
    <w:rsid w:val="00EC0BFF"/>
    <w:rsid w:val="00EC18ED"/>
    <w:rsid w:val="00F118F4"/>
    <w:rsid w:val="00F125B9"/>
    <w:rsid w:val="00F46948"/>
    <w:rsid w:val="00F747AA"/>
    <w:rsid w:val="00F75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247567260">
      <w:bodyDiv w:val="1"/>
      <w:marLeft w:val="0"/>
      <w:marRight w:val="0"/>
      <w:marTop w:val="0"/>
      <w:marBottom w:val="0"/>
      <w:divBdr>
        <w:top w:val="none" w:sz="0" w:space="0" w:color="auto"/>
        <w:left w:val="none" w:sz="0" w:space="0" w:color="auto"/>
        <w:bottom w:val="none" w:sz="0" w:space="0" w:color="auto"/>
        <w:right w:val="none" w:sz="0" w:space="0" w:color="auto"/>
      </w:divBdr>
    </w:div>
    <w:div w:id="1592814370">
      <w:bodyDiv w:val="1"/>
      <w:marLeft w:val="0"/>
      <w:marRight w:val="0"/>
      <w:marTop w:val="0"/>
      <w:marBottom w:val="0"/>
      <w:divBdr>
        <w:top w:val="none" w:sz="0" w:space="0" w:color="auto"/>
        <w:left w:val="none" w:sz="0" w:space="0" w:color="auto"/>
        <w:bottom w:val="none" w:sz="0" w:space="0" w:color="auto"/>
        <w:right w:val="none" w:sz="0" w:space="0" w:color="auto"/>
      </w:divBdr>
      <w:divsChild>
        <w:div w:id="63987888">
          <w:marLeft w:val="0"/>
          <w:marRight w:val="0"/>
          <w:marTop w:val="0"/>
          <w:marBottom w:val="0"/>
          <w:divBdr>
            <w:top w:val="none" w:sz="0" w:space="0" w:color="auto"/>
            <w:left w:val="none" w:sz="0" w:space="0" w:color="auto"/>
            <w:bottom w:val="none" w:sz="0" w:space="0" w:color="auto"/>
            <w:right w:val="none" w:sz="0" w:space="0" w:color="auto"/>
          </w:divBdr>
        </w:div>
      </w:divsChild>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 w:id="1996564834">
      <w:bodyDiv w:val="1"/>
      <w:marLeft w:val="0"/>
      <w:marRight w:val="0"/>
      <w:marTop w:val="0"/>
      <w:marBottom w:val="0"/>
      <w:divBdr>
        <w:top w:val="none" w:sz="0" w:space="0" w:color="auto"/>
        <w:left w:val="none" w:sz="0" w:space="0" w:color="auto"/>
        <w:bottom w:val="none" w:sz="0" w:space="0" w:color="auto"/>
        <w:right w:val="none" w:sz="0" w:space="0" w:color="auto"/>
      </w:divBdr>
      <w:divsChild>
        <w:div w:id="395132345">
          <w:marLeft w:val="0"/>
          <w:marRight w:val="0"/>
          <w:marTop w:val="0"/>
          <w:marBottom w:val="0"/>
          <w:divBdr>
            <w:top w:val="none" w:sz="0" w:space="0" w:color="auto"/>
            <w:left w:val="none" w:sz="0" w:space="0" w:color="auto"/>
            <w:bottom w:val="none" w:sz="0" w:space="0" w:color="auto"/>
            <w:right w:val="none" w:sz="0" w:space="0" w:color="auto"/>
          </w:divBdr>
        </w:div>
      </w:divsChild>
    </w:div>
    <w:div w:id="2046977929">
      <w:bodyDiv w:val="1"/>
      <w:marLeft w:val="0"/>
      <w:marRight w:val="0"/>
      <w:marTop w:val="0"/>
      <w:marBottom w:val="0"/>
      <w:divBdr>
        <w:top w:val="none" w:sz="0" w:space="0" w:color="auto"/>
        <w:left w:val="none" w:sz="0" w:space="0" w:color="auto"/>
        <w:bottom w:val="none" w:sz="0" w:space="0" w:color="auto"/>
        <w:right w:val="none" w:sz="0" w:space="0" w:color="auto"/>
      </w:divBdr>
    </w:div>
    <w:div w:id="21115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6</cp:revision>
  <cp:lastPrinted>2019-10-03T17:13:00Z</cp:lastPrinted>
  <dcterms:created xsi:type="dcterms:W3CDTF">2019-09-16T18:49:00Z</dcterms:created>
  <dcterms:modified xsi:type="dcterms:W3CDTF">2019-10-03T17:43:00Z</dcterms:modified>
</cp:coreProperties>
</file>