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35535722" w:rsidR="00824F67" w:rsidRPr="008E34EE" w:rsidRDefault="004B7394" w:rsidP="004F1920">
      <w:pPr>
        <w:jc w:val="center"/>
        <w:rPr>
          <w:b/>
          <w:color w:val="4472C4" w:themeColor="accent5"/>
          <w:sz w:val="72"/>
          <w:szCs w:val="72"/>
        </w:rPr>
      </w:pPr>
      <w:r w:rsidRPr="008E34EE">
        <w:rPr>
          <w:b/>
          <w:color w:val="4472C4" w:themeColor="accent5"/>
          <w:sz w:val="72"/>
          <w:szCs w:val="72"/>
        </w:rPr>
        <w:t>“</w:t>
      </w:r>
      <w:r w:rsidR="008E34EE" w:rsidRPr="008E34EE">
        <w:rPr>
          <w:b/>
          <w:color w:val="4472C4" w:themeColor="accent5"/>
          <w:sz w:val="72"/>
          <w:szCs w:val="72"/>
        </w:rPr>
        <w:t>Uveitis Treatment: Aiming for 20/20</w:t>
      </w:r>
      <w:r w:rsidR="00950E75" w:rsidRPr="008E34EE">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523A4935" w14:textId="02EB8EB9" w:rsidR="00856456" w:rsidRDefault="00391972" w:rsidP="00E41FD3">
      <w:pPr>
        <w:jc w:val="center"/>
        <w:rPr>
          <w:b/>
          <w:color w:val="70AD47" w:themeColor="accent6"/>
          <w:sz w:val="52"/>
          <w:szCs w:val="52"/>
        </w:rPr>
      </w:pPr>
      <w:proofErr w:type="spellStart"/>
      <w:r>
        <w:rPr>
          <w:b/>
          <w:color w:val="70AD47" w:themeColor="accent6"/>
          <w:sz w:val="52"/>
          <w:szCs w:val="52"/>
        </w:rPr>
        <w:t>Ninani</w:t>
      </w:r>
      <w:proofErr w:type="spellEnd"/>
      <w:r>
        <w:rPr>
          <w:b/>
          <w:color w:val="70AD47" w:themeColor="accent6"/>
          <w:sz w:val="52"/>
          <w:szCs w:val="52"/>
        </w:rPr>
        <w:t xml:space="preserve"> Kombo</w:t>
      </w:r>
      <w:r w:rsidR="00331776">
        <w:rPr>
          <w:b/>
          <w:color w:val="70AD47" w:themeColor="accent6"/>
          <w:sz w:val="52"/>
          <w:szCs w:val="52"/>
        </w:rPr>
        <w:t>, MD</w:t>
      </w:r>
    </w:p>
    <w:p w14:paraId="74EF8C5D" w14:textId="4748A359" w:rsidR="00E41FD3" w:rsidRDefault="00391972" w:rsidP="00E41FD3">
      <w:pPr>
        <w:jc w:val="center"/>
        <w:rPr>
          <w:color w:val="000000" w:themeColor="text1"/>
          <w:sz w:val="28"/>
          <w:szCs w:val="28"/>
        </w:rPr>
      </w:pPr>
      <w:r>
        <w:rPr>
          <w:color w:val="000000" w:themeColor="text1"/>
          <w:sz w:val="28"/>
          <w:szCs w:val="28"/>
        </w:rPr>
        <w:t xml:space="preserve">Assistant Professor of Ophthalmology and Visual Science </w:t>
      </w:r>
    </w:p>
    <w:p w14:paraId="44CCB67D" w14:textId="7324A694"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89102A">
        <w:rPr>
          <w:b/>
        </w:rPr>
        <w:t xml:space="preserve">January </w:t>
      </w:r>
      <w:r w:rsidR="00391972">
        <w:rPr>
          <w:b/>
        </w:rPr>
        <w:t>22</w:t>
      </w:r>
      <w:r w:rsidR="0089102A">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Pr="008E34EE" w:rsidRDefault="00AE21B7" w:rsidP="00C56D8A">
      <w:pPr>
        <w:jc w:val="center"/>
        <w:rPr>
          <w:sz w:val="20"/>
          <w:szCs w:val="20"/>
        </w:rPr>
      </w:pPr>
    </w:p>
    <w:p w14:paraId="014B5BF5" w14:textId="77777777" w:rsidR="00DD2BF3" w:rsidRPr="008E34EE" w:rsidRDefault="00DD2BF3" w:rsidP="00DD2BF3">
      <w:pPr>
        <w:rPr>
          <w:sz w:val="20"/>
          <w:szCs w:val="20"/>
        </w:rPr>
        <w:sectPr w:rsidR="00DD2BF3" w:rsidRPr="008E34EE" w:rsidSect="00AE21B7">
          <w:headerReference w:type="default" r:id="rId7"/>
          <w:pgSz w:w="12240" w:h="15840"/>
          <w:pgMar w:top="820" w:right="720" w:bottom="720" w:left="720" w:header="720" w:footer="720" w:gutter="0"/>
          <w:cols w:space="720"/>
          <w:docGrid w:linePitch="360"/>
        </w:sectPr>
      </w:pPr>
    </w:p>
    <w:p w14:paraId="47134E5A" w14:textId="77777777" w:rsidR="002854F6" w:rsidRPr="008E34EE" w:rsidRDefault="002854F6" w:rsidP="00DD2BF3">
      <w:pPr>
        <w:rPr>
          <w:b/>
          <w:sz w:val="20"/>
          <w:szCs w:val="20"/>
          <w:u w:val="single"/>
        </w:rPr>
      </w:pPr>
    </w:p>
    <w:p w14:paraId="4313688C" w14:textId="4AB19F32" w:rsidR="00DD2BF3" w:rsidRPr="008E34EE" w:rsidRDefault="00DD2BF3" w:rsidP="00DD2BF3">
      <w:pPr>
        <w:rPr>
          <w:b/>
          <w:sz w:val="20"/>
          <w:szCs w:val="20"/>
          <w:u w:val="single"/>
        </w:rPr>
      </w:pPr>
      <w:r w:rsidRPr="008E34EE">
        <w:rPr>
          <w:b/>
          <w:sz w:val="20"/>
          <w:szCs w:val="20"/>
          <w:u w:val="single"/>
        </w:rPr>
        <w:t>ACCREDITATION</w:t>
      </w:r>
    </w:p>
    <w:p w14:paraId="5A9E9E15" w14:textId="77777777" w:rsidR="00DD2BF3" w:rsidRPr="008E34EE" w:rsidRDefault="00DD2BF3" w:rsidP="00DD2BF3">
      <w:pPr>
        <w:rPr>
          <w:sz w:val="20"/>
          <w:szCs w:val="20"/>
        </w:rPr>
      </w:pPr>
      <w:r w:rsidRPr="008E34EE">
        <w:rPr>
          <w:sz w:val="20"/>
          <w:szCs w:val="20"/>
        </w:rPr>
        <w:t>The Yale School of Medicine is accredited by the Accreditation Council for Continuing Medical Education to provide continuing medical education for physicians.</w:t>
      </w:r>
    </w:p>
    <w:p w14:paraId="12236758" w14:textId="77777777" w:rsidR="00DD2BF3" w:rsidRPr="008E34EE" w:rsidRDefault="00DD2BF3" w:rsidP="00DD2BF3">
      <w:pPr>
        <w:rPr>
          <w:sz w:val="20"/>
          <w:szCs w:val="20"/>
        </w:rPr>
      </w:pPr>
    </w:p>
    <w:p w14:paraId="06F1275D" w14:textId="67177F21" w:rsidR="005A02EB" w:rsidRPr="008E34EE" w:rsidRDefault="00DD2BF3" w:rsidP="00DD2BF3">
      <w:pPr>
        <w:rPr>
          <w:b/>
          <w:sz w:val="20"/>
          <w:szCs w:val="20"/>
          <w:u w:val="single"/>
        </w:rPr>
      </w:pPr>
      <w:r w:rsidRPr="008E34EE">
        <w:rPr>
          <w:b/>
          <w:sz w:val="20"/>
          <w:szCs w:val="20"/>
          <w:u w:val="single"/>
        </w:rPr>
        <w:t>TARGET AUDIENCE</w:t>
      </w:r>
    </w:p>
    <w:p w14:paraId="6C7FCC29" w14:textId="77777777" w:rsidR="00C45D58" w:rsidRPr="008E34EE" w:rsidRDefault="005A02EB" w:rsidP="00DD2BF3">
      <w:pPr>
        <w:rPr>
          <w:sz w:val="20"/>
          <w:szCs w:val="20"/>
        </w:rPr>
      </w:pPr>
      <w:r w:rsidRPr="008E34EE">
        <w:rPr>
          <w:sz w:val="20"/>
          <w:szCs w:val="20"/>
        </w:rPr>
        <w:t>Department faculty, attending physicians, s</w:t>
      </w:r>
      <w:r w:rsidR="00956655" w:rsidRPr="008E34EE">
        <w:rPr>
          <w:sz w:val="20"/>
          <w:szCs w:val="20"/>
        </w:rPr>
        <w:t>ubspecial</w:t>
      </w:r>
      <w:r w:rsidRPr="008E34EE">
        <w:rPr>
          <w:sz w:val="20"/>
          <w:szCs w:val="20"/>
        </w:rPr>
        <w:t>ty fellows</w:t>
      </w:r>
      <w:r w:rsidR="00956655" w:rsidRPr="008E34EE">
        <w:rPr>
          <w:sz w:val="20"/>
          <w:szCs w:val="20"/>
        </w:rPr>
        <w:t>, community physicians, resident house staff, physician assistants and medical students.</w:t>
      </w:r>
    </w:p>
    <w:p w14:paraId="7DC835A1" w14:textId="77777777" w:rsidR="00DD2BF3" w:rsidRPr="008E34EE" w:rsidRDefault="00DD2BF3" w:rsidP="00DD2BF3">
      <w:pPr>
        <w:rPr>
          <w:sz w:val="20"/>
          <w:szCs w:val="20"/>
        </w:rPr>
      </w:pPr>
    </w:p>
    <w:p w14:paraId="04BE61B2" w14:textId="77777777" w:rsidR="00DD2BF3" w:rsidRPr="008E34EE" w:rsidRDefault="00DD2BF3" w:rsidP="00DD2BF3">
      <w:pPr>
        <w:rPr>
          <w:b/>
          <w:sz w:val="20"/>
          <w:szCs w:val="20"/>
          <w:u w:val="single"/>
        </w:rPr>
      </w:pPr>
      <w:r w:rsidRPr="008E34EE">
        <w:rPr>
          <w:b/>
          <w:sz w:val="20"/>
          <w:szCs w:val="20"/>
          <w:u w:val="single"/>
        </w:rPr>
        <w:t>NEEDS ASSESSMENT</w:t>
      </w:r>
    </w:p>
    <w:p w14:paraId="3AC4B265" w14:textId="77777777" w:rsidR="00845A6C" w:rsidRPr="00845A6C" w:rsidRDefault="00845A6C" w:rsidP="00845A6C">
      <w:pPr>
        <w:rPr>
          <w:sz w:val="20"/>
          <w:szCs w:val="20"/>
        </w:rPr>
      </w:pPr>
      <w:r w:rsidRPr="00845A6C">
        <w:rPr>
          <w:color w:val="000000"/>
          <w:sz w:val="20"/>
          <w:szCs w:val="20"/>
        </w:rPr>
        <w:t xml:space="preserve">Many rheumatic diseases include uveitis as a manifestation. </w:t>
      </w:r>
      <w:proofErr w:type="gramStart"/>
      <w:r w:rsidRPr="00845A6C">
        <w:rPr>
          <w:color w:val="000000"/>
          <w:sz w:val="20"/>
          <w:szCs w:val="20"/>
        </w:rPr>
        <w:t>Therefore</w:t>
      </w:r>
      <w:proofErr w:type="gramEnd"/>
      <w:r w:rsidRPr="00845A6C">
        <w:rPr>
          <w:color w:val="000000"/>
          <w:sz w:val="20"/>
          <w:szCs w:val="20"/>
        </w:rPr>
        <w:t xml:space="preserve"> it is critical for rheumatologists to understand this entity and the best targeted treatments. </w:t>
      </w:r>
    </w:p>
    <w:p w14:paraId="165D205F" w14:textId="77777777" w:rsidR="005E25E0" w:rsidRPr="008E34EE" w:rsidRDefault="005E25E0" w:rsidP="00DD2BF3">
      <w:pPr>
        <w:rPr>
          <w:sz w:val="20"/>
          <w:szCs w:val="20"/>
        </w:rPr>
      </w:pPr>
    </w:p>
    <w:p w14:paraId="6960D5F2" w14:textId="6C65BEFF" w:rsidR="00DD2BF3" w:rsidRPr="008E34EE" w:rsidRDefault="00DD2BF3" w:rsidP="00DD2BF3">
      <w:pPr>
        <w:rPr>
          <w:b/>
          <w:sz w:val="20"/>
          <w:szCs w:val="20"/>
          <w:u w:val="single"/>
        </w:rPr>
      </w:pPr>
      <w:r w:rsidRPr="008E34EE">
        <w:rPr>
          <w:b/>
          <w:sz w:val="20"/>
          <w:szCs w:val="20"/>
          <w:u w:val="single"/>
        </w:rPr>
        <w:t>LEARNING OBJECTIVES</w:t>
      </w:r>
    </w:p>
    <w:p w14:paraId="246393A6" w14:textId="41CC856C" w:rsidR="008119DC" w:rsidRPr="008E34EE" w:rsidRDefault="00DD2BF3" w:rsidP="00DD2BF3">
      <w:pPr>
        <w:rPr>
          <w:sz w:val="20"/>
          <w:szCs w:val="20"/>
        </w:rPr>
      </w:pPr>
      <w:r w:rsidRPr="008E34EE">
        <w:rPr>
          <w:sz w:val="20"/>
          <w:szCs w:val="20"/>
        </w:rPr>
        <w:t>At the conclusion of this activity, participants will be able to:</w:t>
      </w:r>
    </w:p>
    <w:p w14:paraId="4EA80732" w14:textId="5835DD54" w:rsidR="008E34EE" w:rsidRPr="008E34EE" w:rsidRDefault="008E34EE" w:rsidP="008E34EE">
      <w:pPr>
        <w:pStyle w:val="ListParagraph"/>
        <w:numPr>
          <w:ilvl w:val="0"/>
          <w:numId w:val="15"/>
        </w:numPr>
        <w:rPr>
          <w:color w:val="000000"/>
          <w:sz w:val="20"/>
          <w:szCs w:val="20"/>
        </w:rPr>
      </w:pPr>
      <w:r w:rsidRPr="008E34EE">
        <w:rPr>
          <w:color w:val="000000"/>
          <w:sz w:val="20"/>
          <w:szCs w:val="20"/>
        </w:rPr>
        <w:t>Appreciate the visual morbidity caused by uveitis</w:t>
      </w:r>
    </w:p>
    <w:p w14:paraId="1F28D871" w14:textId="5DDCE0EA" w:rsidR="008E34EE" w:rsidRPr="008E34EE" w:rsidRDefault="008E34EE" w:rsidP="008E34EE">
      <w:pPr>
        <w:pStyle w:val="ListParagraph"/>
        <w:numPr>
          <w:ilvl w:val="0"/>
          <w:numId w:val="15"/>
        </w:numPr>
        <w:rPr>
          <w:color w:val="000000"/>
          <w:sz w:val="20"/>
          <w:szCs w:val="20"/>
        </w:rPr>
      </w:pPr>
      <w:r w:rsidRPr="008E34EE">
        <w:rPr>
          <w:color w:val="000000"/>
          <w:sz w:val="20"/>
          <w:szCs w:val="20"/>
        </w:rPr>
        <w:t>Identify the major causes of non-infectious uveitis</w:t>
      </w:r>
    </w:p>
    <w:p w14:paraId="7D042144" w14:textId="4A55853E" w:rsidR="008E34EE" w:rsidRPr="008E34EE" w:rsidRDefault="008E34EE" w:rsidP="008E34EE">
      <w:pPr>
        <w:pStyle w:val="ListParagraph"/>
        <w:numPr>
          <w:ilvl w:val="0"/>
          <w:numId w:val="15"/>
        </w:numPr>
        <w:rPr>
          <w:color w:val="000000"/>
          <w:sz w:val="20"/>
          <w:szCs w:val="20"/>
        </w:rPr>
      </w:pPr>
      <w:r w:rsidRPr="008E34EE">
        <w:rPr>
          <w:color w:val="000000"/>
          <w:sz w:val="20"/>
          <w:szCs w:val="20"/>
        </w:rPr>
        <w:t>Become familiar with the uveitis literature supporting the use of immunomodulatory therapy</w:t>
      </w:r>
    </w:p>
    <w:p w14:paraId="37704C30" w14:textId="5230FCD8" w:rsidR="005B028A" w:rsidRPr="008E34EE" w:rsidRDefault="005B028A" w:rsidP="005A02EB">
      <w:pPr>
        <w:rPr>
          <w:b/>
          <w:sz w:val="20"/>
          <w:szCs w:val="20"/>
          <w:u w:val="single"/>
        </w:rPr>
      </w:pPr>
    </w:p>
    <w:p w14:paraId="3C60C369" w14:textId="67355DEC" w:rsidR="002854F6" w:rsidRPr="008E34EE" w:rsidRDefault="002854F6" w:rsidP="005A02EB">
      <w:pPr>
        <w:rPr>
          <w:b/>
          <w:sz w:val="20"/>
          <w:szCs w:val="20"/>
          <w:u w:val="single"/>
        </w:rPr>
      </w:pPr>
    </w:p>
    <w:p w14:paraId="05610B38" w14:textId="76F806B5" w:rsidR="002854F6" w:rsidRPr="008E34EE" w:rsidRDefault="002854F6" w:rsidP="005A02EB">
      <w:pPr>
        <w:rPr>
          <w:b/>
          <w:sz w:val="20"/>
          <w:szCs w:val="20"/>
          <w:u w:val="single"/>
        </w:rPr>
      </w:pPr>
    </w:p>
    <w:p w14:paraId="242643C5" w14:textId="6B029356" w:rsidR="002854F6" w:rsidRPr="008E34EE" w:rsidRDefault="002854F6" w:rsidP="005A02EB">
      <w:pPr>
        <w:rPr>
          <w:b/>
          <w:sz w:val="20"/>
          <w:szCs w:val="20"/>
          <w:u w:val="single"/>
        </w:rPr>
      </w:pPr>
    </w:p>
    <w:p w14:paraId="5CDB41FA" w14:textId="627EF7D9" w:rsidR="002854F6" w:rsidRPr="008E34EE" w:rsidRDefault="002854F6" w:rsidP="005A02EB">
      <w:pPr>
        <w:rPr>
          <w:b/>
          <w:sz w:val="20"/>
          <w:szCs w:val="20"/>
          <w:u w:val="single"/>
        </w:rPr>
      </w:pPr>
    </w:p>
    <w:p w14:paraId="4D860410" w14:textId="67F330B2" w:rsidR="005A02EB" w:rsidRPr="008E34EE" w:rsidRDefault="008E34EE" w:rsidP="005A02EB">
      <w:pPr>
        <w:rPr>
          <w:b/>
          <w:sz w:val="20"/>
          <w:szCs w:val="20"/>
          <w:u w:val="single"/>
        </w:rPr>
      </w:pPr>
      <w:bookmarkStart w:id="0" w:name="_GoBack"/>
      <w:bookmarkEnd w:id="0"/>
      <w:r w:rsidRPr="008E34EE">
        <w:rPr>
          <w:b/>
          <w:sz w:val="20"/>
          <w:szCs w:val="20"/>
          <w:u w:val="single"/>
        </w:rPr>
        <w:t>D</w:t>
      </w:r>
      <w:r w:rsidR="005A02EB" w:rsidRPr="008E34EE">
        <w:rPr>
          <w:b/>
          <w:sz w:val="20"/>
          <w:szCs w:val="20"/>
          <w:u w:val="single"/>
        </w:rPr>
        <w:t>ESIGNATION STATEMENT</w:t>
      </w:r>
    </w:p>
    <w:p w14:paraId="04EB48F8" w14:textId="77777777" w:rsidR="00B63324" w:rsidRPr="008E34EE" w:rsidRDefault="005A02EB" w:rsidP="00B63324">
      <w:pPr>
        <w:rPr>
          <w:sz w:val="20"/>
          <w:szCs w:val="20"/>
        </w:rPr>
      </w:pPr>
      <w:r w:rsidRPr="008E34EE">
        <w:rPr>
          <w:sz w:val="20"/>
          <w:szCs w:val="20"/>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8E34EE" w:rsidRDefault="00B63324" w:rsidP="00B63324">
      <w:pPr>
        <w:rPr>
          <w:b/>
          <w:sz w:val="20"/>
          <w:szCs w:val="20"/>
          <w:u w:val="single"/>
        </w:rPr>
      </w:pPr>
    </w:p>
    <w:p w14:paraId="3684CB32" w14:textId="515B1561" w:rsidR="00B63324" w:rsidRPr="008E34EE" w:rsidRDefault="00DD2BF3" w:rsidP="00B63324">
      <w:pPr>
        <w:rPr>
          <w:sz w:val="20"/>
          <w:szCs w:val="20"/>
        </w:rPr>
      </w:pPr>
      <w:r w:rsidRPr="008E34EE">
        <w:rPr>
          <w:b/>
          <w:sz w:val="20"/>
          <w:szCs w:val="20"/>
          <w:u w:val="single"/>
        </w:rPr>
        <w:t>FACULTY DISCLOSURES</w:t>
      </w:r>
    </w:p>
    <w:p w14:paraId="049CF6B4" w14:textId="16D9D1FF" w:rsidR="005B028A" w:rsidRPr="008E34EE" w:rsidRDefault="005A02EB" w:rsidP="005B028A">
      <w:pPr>
        <w:rPr>
          <w:sz w:val="20"/>
          <w:szCs w:val="20"/>
        </w:rPr>
      </w:pPr>
      <w:r w:rsidRPr="008E34EE">
        <w:rPr>
          <w:i/>
          <w:sz w:val="20"/>
          <w:szCs w:val="20"/>
        </w:rPr>
        <w:t>Speaker:</w:t>
      </w:r>
      <w:r w:rsidRPr="008E34EE">
        <w:rPr>
          <w:sz w:val="20"/>
          <w:szCs w:val="20"/>
        </w:rPr>
        <w:t xml:space="preserve"> </w:t>
      </w:r>
      <w:proofErr w:type="spellStart"/>
      <w:r w:rsidR="00391972" w:rsidRPr="008E34EE">
        <w:rPr>
          <w:sz w:val="20"/>
          <w:szCs w:val="20"/>
        </w:rPr>
        <w:t>Ninani</w:t>
      </w:r>
      <w:proofErr w:type="spellEnd"/>
      <w:r w:rsidR="00391972" w:rsidRPr="008E34EE">
        <w:rPr>
          <w:sz w:val="20"/>
          <w:szCs w:val="20"/>
        </w:rPr>
        <w:t xml:space="preserve"> Kombo</w:t>
      </w:r>
      <w:r w:rsidR="00422503" w:rsidRPr="008E34EE">
        <w:rPr>
          <w:sz w:val="20"/>
          <w:szCs w:val="20"/>
        </w:rPr>
        <w:t>,</w:t>
      </w:r>
      <w:r w:rsidR="00331776" w:rsidRPr="008E34EE">
        <w:rPr>
          <w:sz w:val="20"/>
          <w:szCs w:val="20"/>
        </w:rPr>
        <w:t xml:space="preserve"> </w:t>
      </w:r>
      <w:r w:rsidR="00422503" w:rsidRPr="008E34EE">
        <w:rPr>
          <w:sz w:val="20"/>
          <w:szCs w:val="20"/>
        </w:rPr>
        <w:t>MD</w:t>
      </w:r>
      <w:r w:rsidR="00B63324" w:rsidRPr="008E34EE">
        <w:rPr>
          <w:color w:val="000000"/>
          <w:sz w:val="20"/>
          <w:szCs w:val="20"/>
        </w:rPr>
        <w:t xml:space="preserve"> </w:t>
      </w:r>
      <w:r w:rsidR="004C53B3" w:rsidRPr="008E34EE">
        <w:rPr>
          <w:color w:val="000000"/>
          <w:sz w:val="20"/>
          <w:szCs w:val="20"/>
        </w:rPr>
        <w:t>–</w:t>
      </w:r>
      <w:r w:rsidR="00C3292D" w:rsidRPr="008E34EE">
        <w:rPr>
          <w:color w:val="000000"/>
          <w:sz w:val="20"/>
          <w:szCs w:val="20"/>
        </w:rPr>
        <w:t xml:space="preserve"> NONE</w:t>
      </w:r>
    </w:p>
    <w:p w14:paraId="52D3E342" w14:textId="4A2FCF61" w:rsidR="005B028A" w:rsidRPr="008E34EE" w:rsidRDefault="005A02EB" w:rsidP="005B028A">
      <w:pPr>
        <w:rPr>
          <w:color w:val="000000"/>
          <w:sz w:val="20"/>
          <w:szCs w:val="20"/>
        </w:rPr>
      </w:pPr>
      <w:r w:rsidRPr="008E34EE">
        <w:rPr>
          <w:i/>
          <w:sz w:val="20"/>
          <w:szCs w:val="20"/>
        </w:rPr>
        <w:t>Course Director:</w:t>
      </w:r>
      <w:r w:rsidRPr="008E34EE">
        <w:rPr>
          <w:sz w:val="20"/>
          <w:szCs w:val="20"/>
        </w:rPr>
        <w:t xml:space="preserve"> </w:t>
      </w:r>
      <w:proofErr w:type="spellStart"/>
      <w:r w:rsidR="005B028A" w:rsidRPr="008E34EE">
        <w:rPr>
          <w:sz w:val="20"/>
          <w:szCs w:val="20"/>
        </w:rPr>
        <w:t>Fotios</w:t>
      </w:r>
      <w:proofErr w:type="spellEnd"/>
      <w:r w:rsidR="005B028A" w:rsidRPr="008E34EE">
        <w:rPr>
          <w:sz w:val="20"/>
          <w:szCs w:val="20"/>
        </w:rPr>
        <w:t xml:space="preserve"> </w:t>
      </w:r>
      <w:proofErr w:type="spellStart"/>
      <w:r w:rsidR="005B028A" w:rsidRPr="008E34EE">
        <w:rPr>
          <w:sz w:val="20"/>
          <w:szCs w:val="20"/>
        </w:rPr>
        <w:t>Koumpouras</w:t>
      </w:r>
      <w:proofErr w:type="spellEnd"/>
      <w:r w:rsidR="00AF4EA3" w:rsidRPr="008E34EE">
        <w:rPr>
          <w:sz w:val="20"/>
          <w:szCs w:val="20"/>
        </w:rPr>
        <w:t>, MD</w:t>
      </w:r>
      <w:r w:rsidR="0049226B" w:rsidRPr="008E34EE">
        <w:rPr>
          <w:sz w:val="20"/>
          <w:szCs w:val="20"/>
        </w:rPr>
        <w:t>-</w:t>
      </w:r>
      <w:r w:rsidR="0049226B" w:rsidRPr="008E34EE">
        <w:rPr>
          <w:color w:val="000000"/>
          <w:sz w:val="20"/>
          <w:szCs w:val="20"/>
        </w:rPr>
        <w:t xml:space="preserve"> Celgene (honorarium), Aurora (research grant), EMD, ULB, GSK (research grant) </w:t>
      </w:r>
    </w:p>
    <w:p w14:paraId="0BF0660E" w14:textId="74460929" w:rsidR="00DD2BF3" w:rsidRPr="008E34EE" w:rsidRDefault="005B028A" w:rsidP="00DD2BF3">
      <w:pPr>
        <w:rPr>
          <w:sz w:val="20"/>
          <w:szCs w:val="20"/>
        </w:rPr>
      </w:pPr>
      <w:r w:rsidRPr="008E34EE">
        <w:rPr>
          <w:sz w:val="20"/>
          <w:szCs w:val="20"/>
        </w:rPr>
        <w:t xml:space="preserve"> </w:t>
      </w:r>
    </w:p>
    <w:p w14:paraId="2087D013" w14:textId="77777777" w:rsidR="00C56D8A" w:rsidRPr="008E34EE" w:rsidRDefault="00DD2BF3" w:rsidP="00DD2BF3">
      <w:pPr>
        <w:rPr>
          <w:sz w:val="20"/>
          <w:szCs w:val="20"/>
        </w:rPr>
      </w:pPr>
      <w:r w:rsidRPr="008E34EE">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333E9F5" w14:textId="77777777" w:rsidR="008E34EE" w:rsidRPr="008E34EE" w:rsidRDefault="008E34EE">
      <w:pPr>
        <w:rPr>
          <w:sz w:val="20"/>
          <w:szCs w:val="20"/>
        </w:rPr>
      </w:pPr>
    </w:p>
    <w:sectPr w:rsidR="008E34EE" w:rsidRPr="008E34EE"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533C" w14:textId="77777777" w:rsidR="00390B7A" w:rsidRDefault="00390B7A" w:rsidP="00C56D8A">
      <w:r>
        <w:separator/>
      </w:r>
    </w:p>
  </w:endnote>
  <w:endnote w:type="continuationSeparator" w:id="0">
    <w:p w14:paraId="4ADF7965" w14:textId="77777777" w:rsidR="00390B7A" w:rsidRDefault="00390B7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CA3E4" w14:textId="77777777" w:rsidR="00390B7A" w:rsidRDefault="00390B7A" w:rsidP="00C56D8A">
      <w:r>
        <w:separator/>
      </w:r>
    </w:p>
  </w:footnote>
  <w:footnote w:type="continuationSeparator" w:id="0">
    <w:p w14:paraId="51B1DE8E" w14:textId="77777777" w:rsidR="00390B7A" w:rsidRDefault="00390B7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698"/>
    <w:multiLevelType w:val="hybridMultilevel"/>
    <w:tmpl w:val="FE48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54A56"/>
    <w:rsid w:val="000A6118"/>
    <w:rsid w:val="000A6B77"/>
    <w:rsid w:val="000B115E"/>
    <w:rsid w:val="000C6878"/>
    <w:rsid w:val="000D1E78"/>
    <w:rsid w:val="00135F60"/>
    <w:rsid w:val="001661DB"/>
    <w:rsid w:val="001E4F40"/>
    <w:rsid w:val="002033C1"/>
    <w:rsid w:val="002162DC"/>
    <w:rsid w:val="00235C12"/>
    <w:rsid w:val="00251FCA"/>
    <w:rsid w:val="00255D45"/>
    <w:rsid w:val="002854F6"/>
    <w:rsid w:val="00295B28"/>
    <w:rsid w:val="002E1A66"/>
    <w:rsid w:val="00321CB9"/>
    <w:rsid w:val="00331776"/>
    <w:rsid w:val="00332756"/>
    <w:rsid w:val="003412C3"/>
    <w:rsid w:val="00373C8C"/>
    <w:rsid w:val="003819C3"/>
    <w:rsid w:val="00390B7A"/>
    <w:rsid w:val="00391972"/>
    <w:rsid w:val="003C0E4F"/>
    <w:rsid w:val="003D404B"/>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5B25"/>
    <w:rsid w:val="007F6B0F"/>
    <w:rsid w:val="008119DC"/>
    <w:rsid w:val="00824F67"/>
    <w:rsid w:val="00845A6C"/>
    <w:rsid w:val="00856456"/>
    <w:rsid w:val="008575F8"/>
    <w:rsid w:val="00860132"/>
    <w:rsid w:val="0089102A"/>
    <w:rsid w:val="008927DE"/>
    <w:rsid w:val="00897F77"/>
    <w:rsid w:val="008C0C33"/>
    <w:rsid w:val="008C1B32"/>
    <w:rsid w:val="008E34EE"/>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70AE"/>
    <w:rsid w:val="00EE2C8B"/>
    <w:rsid w:val="00EE7338"/>
    <w:rsid w:val="00F37858"/>
    <w:rsid w:val="00F46CDA"/>
    <w:rsid w:val="00F614E7"/>
    <w:rsid w:val="00F64A4D"/>
    <w:rsid w:val="00F75FDE"/>
    <w:rsid w:val="00FF36F8"/>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40534284">
      <w:bodyDiv w:val="1"/>
      <w:marLeft w:val="0"/>
      <w:marRight w:val="0"/>
      <w:marTop w:val="0"/>
      <w:marBottom w:val="0"/>
      <w:divBdr>
        <w:top w:val="none" w:sz="0" w:space="0" w:color="auto"/>
        <w:left w:val="none" w:sz="0" w:space="0" w:color="auto"/>
        <w:bottom w:val="none" w:sz="0" w:space="0" w:color="auto"/>
        <w:right w:val="none" w:sz="0" w:space="0" w:color="auto"/>
      </w:divBdr>
    </w:div>
    <w:div w:id="148061272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2020-01-06T18:47:00Z</cp:lastPrinted>
  <dcterms:created xsi:type="dcterms:W3CDTF">2019-11-12T19:07:00Z</dcterms:created>
  <dcterms:modified xsi:type="dcterms:W3CDTF">2020-01-06T18:47:00Z</dcterms:modified>
</cp:coreProperties>
</file>