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AACD2C3"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42852677" w14:textId="15754068" w:rsidR="00A8755D" w:rsidRPr="00B83436" w:rsidRDefault="00A8755D" w:rsidP="00A8755D">
      <w:pPr>
        <w:jc w:val="center"/>
        <w:rPr>
          <w:rFonts w:ascii="Garamond" w:hAnsi="Garamond"/>
          <w:b/>
          <w:bCs/>
          <w:sz w:val="52"/>
          <w:szCs w:val="36"/>
        </w:rPr>
      </w:pPr>
      <w:r w:rsidRPr="00B83436">
        <w:rPr>
          <w:rFonts w:ascii="Garamond" w:hAnsi="Garamond"/>
          <w:b/>
          <w:bCs/>
          <w:sz w:val="52"/>
          <w:szCs w:val="36"/>
        </w:rPr>
        <w:t>The 2021</w:t>
      </w:r>
      <w:r w:rsidRPr="00B83436">
        <w:rPr>
          <w:rFonts w:ascii="Garamond" w:hAnsi="Garamond"/>
          <w:b/>
          <w:bCs/>
          <w:color w:val="000000"/>
          <w:sz w:val="52"/>
          <w:szCs w:val="36"/>
          <w:shd w:val="clear" w:color="auto" w:fill="FFFFFF"/>
        </w:rPr>
        <w:t xml:space="preserve"> Paul B. Beeson Professorship</w:t>
      </w:r>
    </w:p>
    <w:p w14:paraId="092173A2" w14:textId="20CF57A3" w:rsidR="00A8755D" w:rsidRPr="00D542B1" w:rsidRDefault="00A8755D" w:rsidP="00A8755D">
      <w:pPr>
        <w:pStyle w:val="BodyText"/>
        <w:rPr>
          <w:rFonts w:ascii="Garamond" w:hAnsi="Garamond"/>
          <w:b w:val="0"/>
          <w:color w:val="0037A8"/>
          <w:sz w:val="80"/>
          <w:szCs w:val="80"/>
        </w:rPr>
      </w:pPr>
      <w:r w:rsidRPr="00D542B1">
        <w:rPr>
          <w:rFonts w:ascii="Garamond" w:hAnsi="Garamond"/>
          <w:b w:val="0"/>
          <w:color w:val="0037A8"/>
          <w:sz w:val="80"/>
          <w:szCs w:val="80"/>
        </w:rPr>
        <w:t>Michelle A. Albert, MD</w:t>
      </w:r>
      <w:r>
        <w:rPr>
          <w:rFonts w:ascii="Garamond" w:hAnsi="Garamond"/>
          <w:b w:val="0"/>
          <w:color w:val="0037A8"/>
          <w:sz w:val="80"/>
          <w:szCs w:val="80"/>
        </w:rPr>
        <w:t>,</w:t>
      </w:r>
      <w:r w:rsidRPr="00D542B1">
        <w:rPr>
          <w:rFonts w:ascii="Garamond" w:hAnsi="Garamond"/>
          <w:b w:val="0"/>
          <w:color w:val="0037A8"/>
          <w:sz w:val="80"/>
          <w:szCs w:val="80"/>
        </w:rPr>
        <w:t xml:space="preserve"> MPH</w:t>
      </w:r>
    </w:p>
    <w:p w14:paraId="635DD482" w14:textId="77777777" w:rsidR="00A8755D" w:rsidRDefault="00A8755D" w:rsidP="00A8755D">
      <w:pPr>
        <w:pStyle w:val="BodyText"/>
        <w:rPr>
          <w:rFonts w:ascii="Garamond" w:hAnsi="Garamond"/>
          <w:b w:val="0"/>
          <w:sz w:val="24"/>
          <w:szCs w:val="28"/>
        </w:rPr>
      </w:pPr>
      <w:r w:rsidRPr="00D542B1">
        <w:rPr>
          <w:rFonts w:ascii="Garamond" w:hAnsi="Garamond"/>
          <w:b w:val="0"/>
          <w:sz w:val="24"/>
          <w:szCs w:val="28"/>
        </w:rPr>
        <w:t xml:space="preserve">Professor of Medicine / Director, </w:t>
      </w:r>
      <w:proofErr w:type="spellStart"/>
      <w:r w:rsidRPr="00D542B1">
        <w:rPr>
          <w:rFonts w:ascii="Garamond" w:hAnsi="Garamond"/>
          <w:b w:val="0"/>
          <w:sz w:val="24"/>
          <w:szCs w:val="28"/>
        </w:rPr>
        <w:t>CeNter</w:t>
      </w:r>
      <w:proofErr w:type="spellEnd"/>
      <w:r w:rsidRPr="00D542B1">
        <w:rPr>
          <w:rFonts w:ascii="Garamond" w:hAnsi="Garamond"/>
          <w:b w:val="0"/>
          <w:sz w:val="24"/>
          <w:szCs w:val="28"/>
        </w:rPr>
        <w:t xml:space="preserve"> for the </w:t>
      </w:r>
      <w:proofErr w:type="spellStart"/>
      <w:r w:rsidRPr="00D542B1">
        <w:rPr>
          <w:rFonts w:ascii="Garamond" w:hAnsi="Garamond"/>
          <w:b w:val="0"/>
          <w:sz w:val="24"/>
          <w:szCs w:val="28"/>
        </w:rPr>
        <w:t>StUdy</w:t>
      </w:r>
      <w:proofErr w:type="spellEnd"/>
      <w:r w:rsidRPr="00D542B1">
        <w:rPr>
          <w:rFonts w:ascii="Garamond" w:hAnsi="Garamond"/>
          <w:b w:val="0"/>
          <w:sz w:val="24"/>
          <w:szCs w:val="28"/>
        </w:rPr>
        <w:t xml:space="preserve"> of </w:t>
      </w:r>
      <w:proofErr w:type="spellStart"/>
      <w:r w:rsidRPr="00D542B1">
        <w:rPr>
          <w:rFonts w:ascii="Garamond" w:hAnsi="Garamond"/>
          <w:b w:val="0"/>
          <w:sz w:val="24"/>
          <w:szCs w:val="28"/>
        </w:rPr>
        <w:t>AdveRsiTy</w:t>
      </w:r>
      <w:proofErr w:type="spellEnd"/>
      <w:r w:rsidRPr="00D542B1">
        <w:rPr>
          <w:rFonts w:ascii="Garamond" w:hAnsi="Garamond"/>
          <w:b w:val="0"/>
          <w:sz w:val="24"/>
          <w:szCs w:val="28"/>
        </w:rPr>
        <w:t xml:space="preserve"> and </w:t>
      </w:r>
      <w:proofErr w:type="spellStart"/>
      <w:r w:rsidRPr="00D542B1">
        <w:rPr>
          <w:rFonts w:ascii="Garamond" w:hAnsi="Garamond"/>
          <w:b w:val="0"/>
          <w:sz w:val="24"/>
          <w:szCs w:val="28"/>
        </w:rPr>
        <w:t>CardiovascUlaR</w:t>
      </w:r>
      <w:proofErr w:type="spellEnd"/>
      <w:r w:rsidRPr="00D542B1">
        <w:rPr>
          <w:rFonts w:ascii="Garamond" w:hAnsi="Garamond"/>
          <w:b w:val="0"/>
          <w:sz w:val="24"/>
          <w:szCs w:val="28"/>
        </w:rPr>
        <w:t xml:space="preserve">    </w:t>
      </w:r>
      <w:proofErr w:type="spellStart"/>
      <w:r w:rsidRPr="00D542B1">
        <w:rPr>
          <w:rFonts w:ascii="Garamond" w:hAnsi="Garamond"/>
          <w:b w:val="0"/>
          <w:sz w:val="24"/>
          <w:szCs w:val="28"/>
        </w:rPr>
        <w:t>DiseasE</w:t>
      </w:r>
      <w:proofErr w:type="spellEnd"/>
      <w:r w:rsidRPr="00D542B1">
        <w:rPr>
          <w:rFonts w:ascii="Garamond" w:hAnsi="Garamond"/>
          <w:b w:val="0"/>
          <w:sz w:val="24"/>
          <w:szCs w:val="28"/>
        </w:rPr>
        <w:t xml:space="preserve"> (NURTURE Center), University of California, San Francisco / Division of Cardiology, Department of Medicine</w:t>
      </w:r>
    </w:p>
    <w:p w14:paraId="64A09A0A" w14:textId="027350FE" w:rsidR="006D51F2" w:rsidRPr="00A8755D" w:rsidRDefault="00A8755D" w:rsidP="00A8755D">
      <w:pPr>
        <w:pStyle w:val="BodyText"/>
        <w:rPr>
          <w:rFonts w:ascii="Garamond" w:hAnsi="Garamond"/>
          <w:b w:val="0"/>
          <w:color w:val="00B050"/>
          <w:sz w:val="70"/>
          <w:szCs w:val="70"/>
        </w:rPr>
      </w:pPr>
      <w:r w:rsidRPr="007241FA">
        <w:rPr>
          <w:rFonts w:ascii="Garamond" w:hAnsi="Garamond"/>
          <w:b w:val="0"/>
          <w:color w:val="00B050"/>
          <w:sz w:val="70"/>
          <w:szCs w:val="70"/>
        </w:rPr>
        <w:t>“Adversity and Cardiovascular Disease: Mapping Sociobiological Mechanisms and Precision Health Interventions”</w:t>
      </w:r>
    </w:p>
    <w:p w14:paraId="0D782E8D" w14:textId="77777777" w:rsidR="006D51F2" w:rsidRPr="00224AF1" w:rsidRDefault="006D51F2" w:rsidP="00224AF1">
      <w:pPr>
        <w:pStyle w:val="BodyText"/>
        <w:rPr>
          <w:rFonts w:ascii="Garamond" w:hAnsi="Garamond"/>
          <w:b w:val="0"/>
          <w:sz w:val="24"/>
          <w:szCs w:val="28"/>
        </w:rPr>
      </w:pPr>
    </w:p>
    <w:p w14:paraId="519146D6" w14:textId="221869EB" w:rsidR="000E00A4" w:rsidRPr="00F46948" w:rsidRDefault="004A3256" w:rsidP="00F46948">
      <w:pPr>
        <w:jc w:val="center"/>
        <w:rPr>
          <w:rFonts w:ascii="Garamond" w:hAnsi="Garamond"/>
          <w:b/>
        </w:rPr>
      </w:pPr>
      <w:r>
        <w:rPr>
          <w:rFonts w:ascii="Garamond" w:hAnsi="Garamond"/>
          <w:b/>
        </w:rPr>
        <w:t>Date:</w:t>
      </w:r>
      <w:r w:rsidR="00A8755D">
        <w:rPr>
          <w:rFonts w:ascii="Garamond" w:hAnsi="Garamond"/>
          <w:b/>
        </w:rPr>
        <w:t xml:space="preserve"> March 25,</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0D0D39CE" w14:textId="77777777" w:rsidR="00C136F5" w:rsidRDefault="00C136F5" w:rsidP="00C136F5">
      <w:pPr>
        <w:jc w:val="both"/>
        <w:rPr>
          <w:rFonts w:ascii="Garamond" w:hAnsi="Garamond"/>
          <w:sz w:val="20"/>
          <w:szCs w:val="20"/>
        </w:rPr>
      </w:pPr>
      <w:r w:rsidRPr="007241FA">
        <w:rPr>
          <w:rFonts w:ascii="Garamond" w:hAnsi="Garamond"/>
          <w:sz w:val="20"/>
          <w:szCs w:val="20"/>
        </w:rPr>
        <w:t>It has become increasingly recognized that adversity is associated with adverse cardiovascular health outcomes. Clinicians need to know about the association between adversity and health outcomes, the possible underlying mechanisms, and potential preventive and therapeutic interventions.</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FEC27F7" w14:textId="725F14FD" w:rsidR="00A8755D" w:rsidRPr="001D1124" w:rsidRDefault="00A8755D" w:rsidP="001D1124">
      <w:pPr>
        <w:pStyle w:val="ListParagraph"/>
        <w:numPr>
          <w:ilvl w:val="0"/>
          <w:numId w:val="5"/>
        </w:numPr>
        <w:jc w:val="both"/>
        <w:rPr>
          <w:rFonts w:ascii="Garamond" w:hAnsi="Garamond"/>
          <w:bCs/>
          <w:sz w:val="20"/>
          <w:szCs w:val="20"/>
        </w:rPr>
      </w:pPr>
      <w:r w:rsidRPr="001D1124">
        <w:rPr>
          <w:rFonts w:ascii="Garamond" w:hAnsi="Garamond"/>
          <w:bCs/>
          <w:sz w:val="20"/>
          <w:szCs w:val="20"/>
        </w:rPr>
        <w:t xml:space="preserve">To define adversity and its pathophysiologic relationship to </w:t>
      </w:r>
      <w:r w:rsidR="001D1124" w:rsidRPr="001D1124">
        <w:rPr>
          <w:rFonts w:ascii="Garamond" w:hAnsi="Garamond"/>
          <w:bCs/>
          <w:sz w:val="20"/>
          <w:szCs w:val="20"/>
        </w:rPr>
        <w:t xml:space="preserve">  </w:t>
      </w:r>
      <w:r w:rsidRPr="001D1124">
        <w:rPr>
          <w:rFonts w:ascii="Garamond" w:hAnsi="Garamond"/>
          <w:bCs/>
          <w:sz w:val="20"/>
          <w:szCs w:val="20"/>
        </w:rPr>
        <w:t>cardiovascular health</w:t>
      </w:r>
    </w:p>
    <w:p w14:paraId="51C619CD" w14:textId="7D495A3F" w:rsidR="00A8755D" w:rsidRPr="001D1124" w:rsidRDefault="00A8755D" w:rsidP="001D1124">
      <w:pPr>
        <w:pStyle w:val="ListParagraph"/>
        <w:numPr>
          <w:ilvl w:val="0"/>
          <w:numId w:val="5"/>
        </w:numPr>
        <w:jc w:val="both"/>
        <w:rPr>
          <w:rFonts w:ascii="Garamond" w:hAnsi="Garamond"/>
          <w:bCs/>
          <w:sz w:val="20"/>
          <w:szCs w:val="20"/>
        </w:rPr>
      </w:pPr>
      <w:r w:rsidRPr="001D1124">
        <w:rPr>
          <w:rFonts w:ascii="Garamond" w:hAnsi="Garamond"/>
          <w:bCs/>
          <w:sz w:val="20"/>
          <w:szCs w:val="20"/>
        </w:rPr>
        <w:t>To characterize population-based adversity and cardiovascular disease</w:t>
      </w:r>
    </w:p>
    <w:p w14:paraId="352454B2" w14:textId="6E8F7B45" w:rsidR="000E00A4" w:rsidRPr="001D1124" w:rsidRDefault="00A8755D" w:rsidP="001D1124">
      <w:pPr>
        <w:pStyle w:val="ListParagraph"/>
        <w:numPr>
          <w:ilvl w:val="0"/>
          <w:numId w:val="5"/>
        </w:numPr>
        <w:jc w:val="both"/>
        <w:rPr>
          <w:rFonts w:ascii="Garamond" w:hAnsi="Garamond"/>
          <w:bCs/>
          <w:sz w:val="20"/>
          <w:szCs w:val="20"/>
        </w:rPr>
      </w:pPr>
      <w:r w:rsidRPr="001D1124">
        <w:rPr>
          <w:rFonts w:ascii="Garamond" w:hAnsi="Garamond"/>
          <w:bCs/>
          <w:sz w:val="20"/>
          <w:szCs w:val="20"/>
        </w:rPr>
        <w:t>To discuss novel precision public health approaches targeting adversity-cardiovascular health outcomes</w:t>
      </w:r>
    </w:p>
    <w:p w14:paraId="4D07E66D" w14:textId="77777777" w:rsidR="00F46948" w:rsidRPr="00C61164" w:rsidRDefault="00F46948" w:rsidP="00DD2BF3">
      <w:pPr>
        <w:rPr>
          <w:rFonts w:ascii="Garamond" w:hAnsi="Garamond"/>
          <w:b/>
          <w:sz w:val="20"/>
          <w:szCs w:val="20"/>
          <w:u w:val="single"/>
        </w:rPr>
      </w:pPr>
    </w:p>
    <w:p w14:paraId="23422819" w14:textId="77777777" w:rsidR="00B83436" w:rsidRDefault="00B83436"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A603528"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A8755D">
        <w:rPr>
          <w:rFonts w:ascii="Garamond" w:hAnsi="Garamond"/>
          <w:sz w:val="20"/>
          <w:szCs w:val="20"/>
        </w:rPr>
        <w:t>Michelle A. Albert, MD, MPH</w:t>
      </w:r>
      <w:r w:rsidR="00E86169">
        <w:rPr>
          <w:rFonts w:ascii="Garamond" w:hAnsi="Garamond"/>
          <w:sz w:val="20"/>
          <w:szCs w:val="20"/>
        </w:rPr>
        <w:t xml:space="preserve">- </w:t>
      </w:r>
      <w:r w:rsidR="00D847C5">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5A76" w14:textId="77777777" w:rsidR="004A5FFE" w:rsidRDefault="004A5FFE" w:rsidP="00C56D8A">
      <w:r>
        <w:separator/>
      </w:r>
    </w:p>
  </w:endnote>
  <w:endnote w:type="continuationSeparator" w:id="0">
    <w:p w14:paraId="6C7ACA98" w14:textId="77777777" w:rsidR="004A5FFE" w:rsidRDefault="004A5FF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7FEF" w14:textId="77777777" w:rsidR="004A5FFE" w:rsidRDefault="004A5FFE" w:rsidP="00C56D8A">
      <w:r>
        <w:separator/>
      </w:r>
    </w:p>
  </w:footnote>
  <w:footnote w:type="continuationSeparator" w:id="0">
    <w:p w14:paraId="409A3DB4" w14:textId="77777777" w:rsidR="004A5FFE" w:rsidRDefault="004A5FF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4733D"/>
    <w:multiLevelType w:val="hybridMultilevel"/>
    <w:tmpl w:val="F208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C22FB"/>
    <w:multiLevelType w:val="hybridMultilevel"/>
    <w:tmpl w:val="4D74E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1EC2"/>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D1124"/>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A5FFE"/>
    <w:rsid w:val="004B7394"/>
    <w:rsid w:val="004D0CDB"/>
    <w:rsid w:val="004F3F78"/>
    <w:rsid w:val="00556381"/>
    <w:rsid w:val="005640BD"/>
    <w:rsid w:val="005876B3"/>
    <w:rsid w:val="005A7B39"/>
    <w:rsid w:val="005B1E16"/>
    <w:rsid w:val="005C628E"/>
    <w:rsid w:val="006346C1"/>
    <w:rsid w:val="0064239A"/>
    <w:rsid w:val="00670AD1"/>
    <w:rsid w:val="00677794"/>
    <w:rsid w:val="006D51F2"/>
    <w:rsid w:val="006D679B"/>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51D6"/>
    <w:rsid w:val="009C79AA"/>
    <w:rsid w:val="009D487C"/>
    <w:rsid w:val="009E57E2"/>
    <w:rsid w:val="00A46992"/>
    <w:rsid w:val="00A8755D"/>
    <w:rsid w:val="00AD5711"/>
    <w:rsid w:val="00AE26F0"/>
    <w:rsid w:val="00B332F9"/>
    <w:rsid w:val="00B343B0"/>
    <w:rsid w:val="00B474CF"/>
    <w:rsid w:val="00B5352C"/>
    <w:rsid w:val="00B83336"/>
    <w:rsid w:val="00B83436"/>
    <w:rsid w:val="00B94053"/>
    <w:rsid w:val="00BA18E4"/>
    <w:rsid w:val="00BA1C9E"/>
    <w:rsid w:val="00BA5D0B"/>
    <w:rsid w:val="00C10080"/>
    <w:rsid w:val="00C10BFA"/>
    <w:rsid w:val="00C11A1C"/>
    <w:rsid w:val="00C136F5"/>
    <w:rsid w:val="00C41B5F"/>
    <w:rsid w:val="00C44658"/>
    <w:rsid w:val="00C45D58"/>
    <w:rsid w:val="00C467AF"/>
    <w:rsid w:val="00C55839"/>
    <w:rsid w:val="00C56D8A"/>
    <w:rsid w:val="00C61164"/>
    <w:rsid w:val="00CA01C3"/>
    <w:rsid w:val="00CA6EB4"/>
    <w:rsid w:val="00CB646D"/>
    <w:rsid w:val="00CF391D"/>
    <w:rsid w:val="00D100AA"/>
    <w:rsid w:val="00D10323"/>
    <w:rsid w:val="00D1124B"/>
    <w:rsid w:val="00D418C8"/>
    <w:rsid w:val="00D4600A"/>
    <w:rsid w:val="00D74FCC"/>
    <w:rsid w:val="00D847C5"/>
    <w:rsid w:val="00DD2BF3"/>
    <w:rsid w:val="00DF757C"/>
    <w:rsid w:val="00E321B5"/>
    <w:rsid w:val="00E65180"/>
    <w:rsid w:val="00E86169"/>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10</cp:revision>
  <cp:lastPrinted>2021-03-03T14:49:00Z</cp:lastPrinted>
  <dcterms:created xsi:type="dcterms:W3CDTF">2021-02-03T17:46:00Z</dcterms:created>
  <dcterms:modified xsi:type="dcterms:W3CDTF">2021-03-03T19:20:00Z</dcterms:modified>
</cp:coreProperties>
</file>