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2613819A"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e</w:t>
      </w:r>
    </w:p>
    <w:p w14:paraId="555FB475" w14:textId="77777777" w:rsidR="00ED064B" w:rsidRDefault="00ED064B" w:rsidP="00766FCD">
      <w:pPr>
        <w:pStyle w:val="BodyText"/>
        <w:rPr>
          <w:rFonts w:ascii="Garamond" w:hAnsi="Garamond"/>
          <w:sz w:val="28"/>
          <w:szCs w:val="28"/>
        </w:rPr>
      </w:pPr>
    </w:p>
    <w:p w14:paraId="7273800A" w14:textId="3D40139E" w:rsidR="00ED064B" w:rsidRDefault="00ED064B" w:rsidP="00766FCD">
      <w:pPr>
        <w:pStyle w:val="BodyText"/>
        <w:rPr>
          <w:rFonts w:ascii="Garamond" w:hAnsi="Garamond"/>
          <w:sz w:val="32"/>
          <w:szCs w:val="32"/>
        </w:rPr>
      </w:pPr>
      <w:r w:rsidRPr="003E23ED">
        <w:rPr>
          <w:rFonts w:ascii="Garamond" w:hAnsi="Garamond"/>
          <w:sz w:val="32"/>
          <w:szCs w:val="32"/>
        </w:rPr>
        <w:t>The Inaugural Ken Sperling Honorary Lecture in Health Care Economics</w:t>
      </w:r>
    </w:p>
    <w:p w14:paraId="5E3D5CB4" w14:textId="77777777" w:rsidR="003E23ED" w:rsidRPr="003E23ED" w:rsidRDefault="003E23ED" w:rsidP="00766FCD">
      <w:pPr>
        <w:pStyle w:val="BodyText"/>
        <w:rPr>
          <w:rFonts w:ascii="Garamond" w:hAnsi="Garamond"/>
          <w:sz w:val="32"/>
          <w:szCs w:val="32"/>
        </w:rPr>
      </w:pPr>
    </w:p>
    <w:p w14:paraId="76506A91" w14:textId="77777777" w:rsidR="00ED064B" w:rsidRPr="00496205" w:rsidRDefault="00ED064B" w:rsidP="00ED064B">
      <w:pPr>
        <w:jc w:val="center"/>
        <w:rPr>
          <w:rFonts w:ascii="Garamond" w:hAnsi="Garamond"/>
          <w:color w:val="003298"/>
          <w:sz w:val="100"/>
          <w:szCs w:val="100"/>
        </w:rPr>
      </w:pPr>
      <w:r w:rsidRPr="00496205">
        <w:rPr>
          <w:rFonts w:ascii="Garamond" w:hAnsi="Garamond"/>
          <w:color w:val="003298"/>
          <w:sz w:val="100"/>
          <w:szCs w:val="100"/>
        </w:rPr>
        <w:t xml:space="preserve">Thomas </w:t>
      </w:r>
      <w:proofErr w:type="spellStart"/>
      <w:r w:rsidRPr="00496205">
        <w:rPr>
          <w:rFonts w:ascii="Garamond" w:hAnsi="Garamond"/>
          <w:color w:val="003298"/>
          <w:sz w:val="100"/>
          <w:szCs w:val="100"/>
        </w:rPr>
        <w:t>Balcezak</w:t>
      </w:r>
      <w:proofErr w:type="spellEnd"/>
      <w:r w:rsidRPr="00496205">
        <w:rPr>
          <w:rFonts w:ascii="Garamond" w:hAnsi="Garamond"/>
          <w:color w:val="003298"/>
          <w:sz w:val="100"/>
          <w:szCs w:val="100"/>
        </w:rPr>
        <w:t>, MD</w:t>
      </w:r>
    </w:p>
    <w:p w14:paraId="086B2CF9" w14:textId="6A3C05DA" w:rsidR="00496205" w:rsidRDefault="00496205" w:rsidP="00ED064B">
      <w:pPr>
        <w:jc w:val="center"/>
        <w:rPr>
          <w:rFonts w:ascii="Garamond" w:hAnsi="Garamond"/>
        </w:rPr>
      </w:pPr>
      <w:r w:rsidRPr="00496205">
        <w:rPr>
          <w:rFonts w:ascii="Garamond" w:hAnsi="Garamond"/>
        </w:rPr>
        <w:t>Associate Clinical Professor, Lecturer Public Health</w:t>
      </w:r>
      <w:r>
        <w:rPr>
          <w:rFonts w:ascii="Garamond" w:hAnsi="Garamond"/>
        </w:rPr>
        <w:t>,</w:t>
      </w:r>
    </w:p>
    <w:p w14:paraId="06153BC2" w14:textId="0FD5FB8F" w:rsidR="00ED064B" w:rsidRDefault="00ED064B" w:rsidP="00ED064B">
      <w:pPr>
        <w:jc w:val="center"/>
        <w:rPr>
          <w:rFonts w:ascii="Garamond" w:hAnsi="Garamond"/>
        </w:rPr>
      </w:pPr>
      <w:r w:rsidRPr="00AB4F08">
        <w:rPr>
          <w:rFonts w:ascii="Garamond" w:hAnsi="Garamond"/>
        </w:rPr>
        <w:t xml:space="preserve">Chief </w:t>
      </w:r>
      <w:r w:rsidR="001B768E">
        <w:rPr>
          <w:rFonts w:ascii="Garamond" w:hAnsi="Garamond"/>
        </w:rPr>
        <w:t xml:space="preserve">Clinical </w:t>
      </w:r>
      <w:bookmarkStart w:id="0" w:name="_GoBack"/>
      <w:bookmarkEnd w:id="0"/>
      <w:r w:rsidRPr="00AB4F08">
        <w:rPr>
          <w:rFonts w:ascii="Garamond" w:hAnsi="Garamond"/>
        </w:rPr>
        <w:t>Officer, Senior Vice President, Yale New Haven Health System</w:t>
      </w:r>
    </w:p>
    <w:p w14:paraId="56F3DD06" w14:textId="77777777" w:rsidR="003E23ED" w:rsidRPr="00942215" w:rsidRDefault="003E23ED" w:rsidP="00ED064B">
      <w:pPr>
        <w:jc w:val="center"/>
        <w:rPr>
          <w:rFonts w:ascii="Garamond" w:hAnsi="Garamond"/>
        </w:rPr>
      </w:pPr>
    </w:p>
    <w:p w14:paraId="64A09A0A" w14:textId="43724EFD" w:rsidR="006D51F2" w:rsidRPr="00496205" w:rsidRDefault="00496205" w:rsidP="00496205">
      <w:pPr>
        <w:pStyle w:val="BodyText"/>
        <w:rPr>
          <w:rFonts w:ascii="Garamond" w:hAnsi="Garamond"/>
          <w:b w:val="0"/>
          <w:color w:val="00B050"/>
          <w:sz w:val="72"/>
          <w:szCs w:val="96"/>
        </w:rPr>
      </w:pPr>
      <w:r w:rsidRPr="00496205">
        <w:rPr>
          <w:rFonts w:ascii="Garamond" w:hAnsi="Garamond"/>
          <w:b w:val="0"/>
          <w:color w:val="00B050"/>
          <w:sz w:val="72"/>
          <w:szCs w:val="96"/>
        </w:rPr>
        <w:t>“An Academic Health System’s Zigzag Path to Value Based Payment”</w:t>
      </w:r>
    </w:p>
    <w:p w14:paraId="0D782E8D" w14:textId="77777777" w:rsidR="006D51F2" w:rsidRPr="00224AF1" w:rsidRDefault="006D51F2" w:rsidP="00224AF1">
      <w:pPr>
        <w:pStyle w:val="BodyText"/>
        <w:rPr>
          <w:rFonts w:ascii="Garamond" w:hAnsi="Garamond"/>
          <w:b w:val="0"/>
          <w:sz w:val="24"/>
          <w:szCs w:val="28"/>
        </w:rPr>
      </w:pPr>
    </w:p>
    <w:p w14:paraId="519146D6" w14:textId="25481603" w:rsidR="000E00A4" w:rsidRPr="00F46948" w:rsidRDefault="004A3256" w:rsidP="00F46948">
      <w:pPr>
        <w:jc w:val="center"/>
        <w:rPr>
          <w:rFonts w:ascii="Garamond" w:hAnsi="Garamond"/>
          <w:b/>
        </w:rPr>
      </w:pPr>
      <w:r>
        <w:rPr>
          <w:rFonts w:ascii="Garamond" w:hAnsi="Garamond"/>
          <w:b/>
        </w:rPr>
        <w:t>Date:</w:t>
      </w:r>
      <w:r w:rsidR="00ED064B">
        <w:rPr>
          <w:rFonts w:ascii="Garamond" w:hAnsi="Garamond"/>
          <w:b/>
        </w:rPr>
        <w:t xml:space="preserve"> December 17</w:t>
      </w:r>
      <w:r w:rsidR="00B343B0">
        <w:rPr>
          <w:rFonts w:ascii="Garamond" w:hAnsi="Garamond"/>
          <w:b/>
        </w:rPr>
        <w:t xml:space="preserve">, </w:t>
      </w:r>
      <w:r w:rsidR="00EC18ED">
        <w:rPr>
          <w:rFonts w:ascii="Garamond" w:hAnsi="Garamond"/>
          <w:b/>
        </w:rPr>
        <w:t>20</w:t>
      </w:r>
      <w:r w:rsidR="00723DD5">
        <w:rPr>
          <w:rFonts w:ascii="Garamond" w:hAnsi="Garamond"/>
          <w:b/>
        </w:rPr>
        <w:t>20</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C61164" w:rsidRDefault="00841EE6" w:rsidP="001B6215">
      <w:pPr>
        <w:jc w:val="both"/>
        <w:rPr>
          <w:rFonts w:ascii="Garamond" w:hAnsi="Garamond"/>
          <w:sz w:val="20"/>
          <w:szCs w:val="20"/>
        </w:rPr>
      </w:pPr>
      <w:r w:rsidRPr="00C61164">
        <w:rPr>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4439A2DB" w:rsidR="00DD2BF3" w:rsidRDefault="003E23ED" w:rsidP="001B6215">
      <w:pPr>
        <w:jc w:val="both"/>
        <w:rPr>
          <w:rFonts w:ascii="Garamond" w:hAnsi="Garamond"/>
          <w:sz w:val="20"/>
          <w:szCs w:val="20"/>
        </w:rPr>
      </w:pPr>
      <w:r w:rsidRPr="003E23ED">
        <w:rPr>
          <w:rFonts w:ascii="Garamond" w:hAnsi="Garamond"/>
          <w:sz w:val="20"/>
          <w:szCs w:val="20"/>
        </w:rPr>
        <w:t>Value-based payment provides reimbursement for health care services based on measurements of quality and cost. Clinicians need to understand the current status of value-based payment models and know about future trends in the health care payment system.</w:t>
      </w:r>
    </w:p>
    <w:p w14:paraId="722980D3" w14:textId="77777777" w:rsidR="003E23ED" w:rsidRPr="00C61164" w:rsidRDefault="003E23ED"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352454B2" w14:textId="0B101FFC" w:rsidR="000E00A4" w:rsidRDefault="00496205" w:rsidP="00496205">
      <w:pPr>
        <w:pStyle w:val="ListParagraph"/>
        <w:numPr>
          <w:ilvl w:val="0"/>
          <w:numId w:val="5"/>
        </w:numPr>
        <w:rPr>
          <w:rFonts w:ascii="Garamond" w:hAnsi="Garamond"/>
          <w:bCs/>
          <w:sz w:val="20"/>
          <w:szCs w:val="20"/>
        </w:rPr>
      </w:pPr>
      <w:r>
        <w:rPr>
          <w:rFonts w:ascii="Garamond" w:hAnsi="Garamond"/>
          <w:bCs/>
          <w:sz w:val="20"/>
          <w:szCs w:val="20"/>
        </w:rPr>
        <w:t>Current financial situation</w:t>
      </w:r>
    </w:p>
    <w:p w14:paraId="04A7C3B1" w14:textId="66E42590" w:rsidR="00496205" w:rsidRDefault="00496205" w:rsidP="00496205">
      <w:pPr>
        <w:pStyle w:val="ListParagraph"/>
        <w:numPr>
          <w:ilvl w:val="0"/>
          <w:numId w:val="5"/>
        </w:numPr>
        <w:rPr>
          <w:rFonts w:ascii="Garamond" w:hAnsi="Garamond"/>
          <w:bCs/>
          <w:sz w:val="20"/>
          <w:szCs w:val="20"/>
        </w:rPr>
      </w:pPr>
      <w:r>
        <w:rPr>
          <w:rFonts w:ascii="Garamond" w:hAnsi="Garamond"/>
          <w:bCs/>
          <w:sz w:val="20"/>
          <w:szCs w:val="20"/>
        </w:rPr>
        <w:t>Current Value Based Payment Models</w:t>
      </w:r>
    </w:p>
    <w:p w14:paraId="5981E91E" w14:textId="2DBE7E8F" w:rsidR="00496205" w:rsidRPr="00496205" w:rsidRDefault="00496205" w:rsidP="00496205">
      <w:pPr>
        <w:pStyle w:val="ListParagraph"/>
        <w:numPr>
          <w:ilvl w:val="0"/>
          <w:numId w:val="5"/>
        </w:numPr>
        <w:rPr>
          <w:rFonts w:ascii="Garamond" w:hAnsi="Garamond"/>
          <w:bCs/>
          <w:sz w:val="20"/>
          <w:szCs w:val="20"/>
        </w:rPr>
      </w:pPr>
      <w:r>
        <w:rPr>
          <w:rFonts w:ascii="Garamond" w:hAnsi="Garamond"/>
          <w:bCs/>
          <w:sz w:val="20"/>
          <w:szCs w:val="20"/>
        </w:rPr>
        <w:t>Future directions</w:t>
      </w:r>
    </w:p>
    <w:p w14:paraId="4D07E66D" w14:textId="77777777" w:rsidR="00F46948" w:rsidRPr="00C61164" w:rsidRDefault="00F46948" w:rsidP="00DD2BF3">
      <w:pPr>
        <w:rPr>
          <w:rFonts w:ascii="Garamond" w:hAnsi="Garamond"/>
          <w:b/>
          <w:sz w:val="20"/>
          <w:szCs w:val="20"/>
          <w:u w:val="single"/>
        </w:rPr>
      </w:pPr>
    </w:p>
    <w:p w14:paraId="3405A7FE" w14:textId="731A4A17" w:rsidR="00556381" w:rsidRDefault="00556381" w:rsidP="00DD2BF3">
      <w:pPr>
        <w:rPr>
          <w:rFonts w:ascii="Garamond" w:hAnsi="Garamond"/>
          <w:b/>
          <w:sz w:val="20"/>
          <w:szCs w:val="20"/>
          <w:u w:val="single"/>
        </w:rPr>
      </w:pPr>
    </w:p>
    <w:p w14:paraId="5299595A" w14:textId="77777777" w:rsidR="003E23ED" w:rsidRPr="00C61164" w:rsidRDefault="003E23ED" w:rsidP="00DD2BF3">
      <w:pPr>
        <w:rPr>
          <w:rFonts w:ascii="Garamond" w:hAnsi="Garamond"/>
          <w:b/>
          <w:sz w:val="20"/>
          <w:szCs w:val="20"/>
          <w:u w:val="single"/>
        </w:rPr>
      </w:pPr>
    </w:p>
    <w:p w14:paraId="7ADDA131" w14:textId="77777777" w:rsidR="00556381" w:rsidRPr="00C61164" w:rsidRDefault="00556381" w:rsidP="00DD2BF3">
      <w:pPr>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13478344" w14:textId="77777777" w:rsidR="00D10323" w:rsidRDefault="00D10323" w:rsidP="001B6215">
      <w:pPr>
        <w:jc w:val="both"/>
        <w:rPr>
          <w:rFonts w:ascii="Garamond" w:hAnsi="Garamond"/>
          <w:b/>
          <w:sz w:val="20"/>
          <w:szCs w:val="20"/>
          <w:u w:val="single"/>
        </w:rPr>
      </w:pP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3041912D" w14:textId="464DC5FE" w:rsidR="005A7B39" w:rsidRPr="00C61164" w:rsidRDefault="00766FCD" w:rsidP="001B6215">
      <w:pPr>
        <w:jc w:val="both"/>
        <w:rPr>
          <w:rFonts w:ascii="Garamond" w:hAnsi="Garamond"/>
          <w:sz w:val="20"/>
          <w:szCs w:val="20"/>
        </w:rPr>
      </w:pPr>
      <w:r>
        <w:rPr>
          <w:rFonts w:ascii="Garamond" w:hAnsi="Garamond"/>
          <w:sz w:val="20"/>
          <w:szCs w:val="20"/>
        </w:rPr>
        <w:t xml:space="preserve">Speaker: </w:t>
      </w:r>
      <w:r w:rsidR="00ED064B">
        <w:rPr>
          <w:rFonts w:ascii="Garamond" w:hAnsi="Garamond"/>
          <w:sz w:val="20"/>
          <w:szCs w:val="20"/>
        </w:rPr>
        <w:t xml:space="preserve">Thomas </w:t>
      </w:r>
      <w:proofErr w:type="spellStart"/>
      <w:r w:rsidR="00ED064B">
        <w:rPr>
          <w:rFonts w:ascii="Garamond" w:hAnsi="Garamond"/>
          <w:sz w:val="20"/>
          <w:szCs w:val="20"/>
        </w:rPr>
        <w:t>Balcezak</w:t>
      </w:r>
      <w:proofErr w:type="spellEnd"/>
      <w:r w:rsidR="00ED064B">
        <w:rPr>
          <w:rFonts w:ascii="Garamond" w:hAnsi="Garamond"/>
          <w:sz w:val="20"/>
          <w:szCs w:val="20"/>
        </w:rPr>
        <w:t>, MD-</w:t>
      </w:r>
      <w:r w:rsidR="00496205">
        <w:rPr>
          <w:rFonts w:ascii="Garamond" w:hAnsi="Garamond"/>
          <w:sz w:val="20"/>
          <w:szCs w:val="20"/>
        </w:rPr>
        <w:t xml:space="preserve"> None</w:t>
      </w:r>
    </w:p>
    <w:p w14:paraId="36A22B3B" w14:textId="3F936FE4" w:rsidR="00C56D8A" w:rsidRDefault="00DD2BF3" w:rsidP="001B6215">
      <w:pPr>
        <w:jc w:val="both"/>
        <w:rPr>
          <w:rFonts w:ascii="Garamond" w:hAnsi="Garamond"/>
          <w:sz w:val="20"/>
          <w:szCs w:val="20"/>
        </w:rPr>
      </w:pPr>
      <w:r w:rsidRPr="00C61164">
        <w:rPr>
          <w:rFonts w:ascii="Garamond" w:hAnsi="Garamond"/>
          <w:sz w:val="20"/>
          <w:szCs w:val="2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p w14:paraId="6D48FB7E" w14:textId="256C1E53" w:rsidR="0014523F" w:rsidRPr="0014523F" w:rsidRDefault="0014523F" w:rsidP="0014523F">
      <w:pPr>
        <w:jc w:val="both"/>
        <w:rPr>
          <w:rFonts w:ascii="Garamond" w:hAnsi="Garamond"/>
          <w:sz w:val="20"/>
          <w:szCs w:val="20"/>
        </w:rPr>
      </w:pP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086B67" w14:textId="77777777" w:rsidR="00275858" w:rsidRDefault="00275858" w:rsidP="00C56D8A">
      <w:r>
        <w:separator/>
      </w:r>
    </w:p>
  </w:endnote>
  <w:endnote w:type="continuationSeparator" w:id="0">
    <w:p w14:paraId="2C580BEF" w14:textId="77777777" w:rsidR="00275858" w:rsidRDefault="00275858"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D8883" w14:textId="77777777" w:rsidR="00275858" w:rsidRDefault="00275858" w:rsidP="00C56D8A">
      <w:r>
        <w:separator/>
      </w:r>
    </w:p>
  </w:footnote>
  <w:footnote w:type="continuationSeparator" w:id="0">
    <w:p w14:paraId="40EBFCAC" w14:textId="77777777" w:rsidR="00275858" w:rsidRDefault="00275858"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043558"/>
    <w:multiLevelType w:val="hybridMultilevel"/>
    <w:tmpl w:val="DDB62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70439"/>
    <w:rsid w:val="00070DD8"/>
    <w:rsid w:val="00083B57"/>
    <w:rsid w:val="000938C1"/>
    <w:rsid w:val="000A6118"/>
    <w:rsid w:val="000A6220"/>
    <w:rsid w:val="000B2299"/>
    <w:rsid w:val="000C6878"/>
    <w:rsid w:val="000D52F2"/>
    <w:rsid w:val="000D6DF2"/>
    <w:rsid w:val="000E00A4"/>
    <w:rsid w:val="000E7D22"/>
    <w:rsid w:val="001216CB"/>
    <w:rsid w:val="001432B7"/>
    <w:rsid w:val="0014523F"/>
    <w:rsid w:val="00167417"/>
    <w:rsid w:val="00197EC6"/>
    <w:rsid w:val="001B4B85"/>
    <w:rsid w:val="001B6215"/>
    <w:rsid w:val="001B768E"/>
    <w:rsid w:val="001C5C49"/>
    <w:rsid w:val="001E4EB0"/>
    <w:rsid w:val="00207B34"/>
    <w:rsid w:val="00224AF1"/>
    <w:rsid w:val="00261840"/>
    <w:rsid w:val="00263DA5"/>
    <w:rsid w:val="00274DBF"/>
    <w:rsid w:val="00275858"/>
    <w:rsid w:val="002834B8"/>
    <w:rsid w:val="002A0E2E"/>
    <w:rsid w:val="002C3259"/>
    <w:rsid w:val="003206A1"/>
    <w:rsid w:val="00371900"/>
    <w:rsid w:val="00372998"/>
    <w:rsid w:val="003841BE"/>
    <w:rsid w:val="00386D2B"/>
    <w:rsid w:val="00391279"/>
    <w:rsid w:val="003943F5"/>
    <w:rsid w:val="003C31D5"/>
    <w:rsid w:val="003C538E"/>
    <w:rsid w:val="003D4BC1"/>
    <w:rsid w:val="003E23ED"/>
    <w:rsid w:val="004401C4"/>
    <w:rsid w:val="00456098"/>
    <w:rsid w:val="00466BA1"/>
    <w:rsid w:val="00472605"/>
    <w:rsid w:val="00481F88"/>
    <w:rsid w:val="00496205"/>
    <w:rsid w:val="004A3256"/>
    <w:rsid w:val="004B7394"/>
    <w:rsid w:val="004D0CDB"/>
    <w:rsid w:val="00556381"/>
    <w:rsid w:val="005640BD"/>
    <w:rsid w:val="005774C3"/>
    <w:rsid w:val="00586B7C"/>
    <w:rsid w:val="005876B3"/>
    <w:rsid w:val="005A7B39"/>
    <w:rsid w:val="005C628E"/>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6F4A"/>
    <w:rsid w:val="0086761B"/>
    <w:rsid w:val="00867F8E"/>
    <w:rsid w:val="008D318D"/>
    <w:rsid w:val="00935EF4"/>
    <w:rsid w:val="00941C2E"/>
    <w:rsid w:val="00951DAB"/>
    <w:rsid w:val="00954871"/>
    <w:rsid w:val="00961B92"/>
    <w:rsid w:val="009C79AA"/>
    <w:rsid w:val="009D487C"/>
    <w:rsid w:val="009E57E2"/>
    <w:rsid w:val="00A46992"/>
    <w:rsid w:val="00AD5711"/>
    <w:rsid w:val="00AE26F0"/>
    <w:rsid w:val="00B332F9"/>
    <w:rsid w:val="00B343B0"/>
    <w:rsid w:val="00B474CF"/>
    <w:rsid w:val="00B83336"/>
    <w:rsid w:val="00B94053"/>
    <w:rsid w:val="00BA18E4"/>
    <w:rsid w:val="00BA1C9E"/>
    <w:rsid w:val="00BA5D0B"/>
    <w:rsid w:val="00C10080"/>
    <w:rsid w:val="00C10BFA"/>
    <w:rsid w:val="00C11A1C"/>
    <w:rsid w:val="00C41B5F"/>
    <w:rsid w:val="00C44658"/>
    <w:rsid w:val="00C45D58"/>
    <w:rsid w:val="00C467AF"/>
    <w:rsid w:val="00C55839"/>
    <w:rsid w:val="00C56D8A"/>
    <w:rsid w:val="00C61164"/>
    <w:rsid w:val="00CA01C3"/>
    <w:rsid w:val="00CB646D"/>
    <w:rsid w:val="00CF391D"/>
    <w:rsid w:val="00D100AA"/>
    <w:rsid w:val="00D10323"/>
    <w:rsid w:val="00D1124B"/>
    <w:rsid w:val="00D418C8"/>
    <w:rsid w:val="00D4600A"/>
    <w:rsid w:val="00D74FCC"/>
    <w:rsid w:val="00DD2BF3"/>
    <w:rsid w:val="00DE17F4"/>
    <w:rsid w:val="00DF757C"/>
    <w:rsid w:val="00E65180"/>
    <w:rsid w:val="00E94611"/>
    <w:rsid w:val="00EA471E"/>
    <w:rsid w:val="00EB6641"/>
    <w:rsid w:val="00EC0BFF"/>
    <w:rsid w:val="00EC18ED"/>
    <w:rsid w:val="00ED064B"/>
    <w:rsid w:val="00F125B9"/>
    <w:rsid w:val="00F46948"/>
    <w:rsid w:val="00F747AA"/>
    <w:rsid w:val="00F75FDE"/>
    <w:rsid w:val="00FA6870"/>
    <w:rsid w:val="00FC71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56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eastAsiaTheme="minorHAns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597300764">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373458989">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472136987">
      <w:bodyDiv w:val="1"/>
      <w:marLeft w:val="0"/>
      <w:marRight w:val="0"/>
      <w:marTop w:val="0"/>
      <w:marBottom w:val="0"/>
      <w:divBdr>
        <w:top w:val="none" w:sz="0" w:space="0" w:color="auto"/>
        <w:left w:val="none" w:sz="0" w:space="0" w:color="auto"/>
        <w:bottom w:val="none" w:sz="0" w:space="0" w:color="auto"/>
        <w:right w:val="none" w:sz="0" w:space="0" w:color="auto"/>
      </w:divBdr>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Microsoft Office User</cp:lastModifiedBy>
  <cp:revision>6</cp:revision>
  <cp:lastPrinted>2016-05-13T15:17:00Z</cp:lastPrinted>
  <dcterms:created xsi:type="dcterms:W3CDTF">2020-10-29T16:59:00Z</dcterms:created>
  <dcterms:modified xsi:type="dcterms:W3CDTF">2020-11-17T14:04:00Z</dcterms:modified>
</cp:coreProperties>
</file>