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E612" w14:textId="77777777" w:rsidR="007C7A14" w:rsidRDefault="00816EF0" w:rsidP="00816EF0">
      <w:pPr>
        <w:pStyle w:val="BodyText"/>
        <w:jc w:val="left"/>
        <w:rPr>
          <w:sz w:val="40"/>
          <w:szCs w:val="40"/>
        </w:rPr>
      </w:pPr>
      <w:r>
        <w:rPr>
          <w:sz w:val="40"/>
          <w:szCs w:val="40"/>
        </w:rPr>
        <w:t xml:space="preserve">                           </w:t>
      </w:r>
    </w:p>
    <w:p w14:paraId="43282219" w14:textId="228BBB9F" w:rsidR="00853025" w:rsidRPr="0001595C" w:rsidRDefault="00853025" w:rsidP="00D34CD6">
      <w:pPr>
        <w:pStyle w:val="BodyText"/>
        <w:rPr>
          <w:sz w:val="36"/>
          <w:szCs w:val="36"/>
        </w:rPr>
      </w:pPr>
      <w:r w:rsidRPr="0001595C">
        <w:rPr>
          <w:sz w:val="36"/>
          <w:szCs w:val="36"/>
        </w:rPr>
        <w:t>Yale General Internal Medicine</w:t>
      </w:r>
    </w:p>
    <w:p w14:paraId="1FBCCEDB" w14:textId="63ECA86D" w:rsidR="00BF690E" w:rsidRDefault="00853025" w:rsidP="00D34CD6">
      <w:pPr>
        <w:pStyle w:val="BodyText"/>
        <w:spacing w:line="360" w:lineRule="auto"/>
        <w:contextualSpacing/>
        <w:rPr>
          <w:sz w:val="36"/>
          <w:szCs w:val="36"/>
        </w:rPr>
      </w:pPr>
      <w:r w:rsidRPr="0001595C">
        <w:rPr>
          <w:sz w:val="36"/>
          <w:szCs w:val="36"/>
        </w:rPr>
        <w:t>Clinical Conference</w:t>
      </w:r>
    </w:p>
    <w:p w14:paraId="41029A1D" w14:textId="4A9F522E" w:rsidR="00BD3713" w:rsidRDefault="00D34471" w:rsidP="00BD3713">
      <w:pPr>
        <w:jc w:val="center"/>
        <w:rPr>
          <w:b/>
          <w:sz w:val="32"/>
          <w:szCs w:val="32"/>
        </w:rPr>
      </w:pPr>
      <w:r w:rsidRPr="00D34471">
        <w:rPr>
          <w:b/>
          <w:snapToGrid w:val="0"/>
          <w:sz w:val="40"/>
          <w:szCs w:val="40"/>
        </w:rPr>
        <w:t>“</w:t>
      </w:r>
      <w:r>
        <w:rPr>
          <w:b/>
          <w:snapToGrid w:val="0"/>
          <w:sz w:val="40"/>
          <w:szCs w:val="40"/>
        </w:rPr>
        <w:t>S</w:t>
      </w:r>
      <w:r w:rsidRPr="00D34471">
        <w:rPr>
          <w:b/>
          <w:snapToGrid w:val="0"/>
          <w:sz w:val="40"/>
          <w:szCs w:val="40"/>
        </w:rPr>
        <w:t xml:space="preserve">exual </w:t>
      </w:r>
      <w:r>
        <w:rPr>
          <w:b/>
          <w:snapToGrid w:val="0"/>
          <w:sz w:val="40"/>
          <w:szCs w:val="40"/>
        </w:rPr>
        <w:t>T</w:t>
      </w:r>
      <w:r w:rsidRPr="00D34471">
        <w:rPr>
          <w:b/>
          <w:snapToGrid w:val="0"/>
          <w:sz w:val="40"/>
          <w:szCs w:val="40"/>
        </w:rPr>
        <w:t xml:space="preserve">rauma </w:t>
      </w:r>
      <w:r>
        <w:rPr>
          <w:b/>
          <w:snapToGrid w:val="0"/>
          <w:sz w:val="40"/>
          <w:szCs w:val="40"/>
        </w:rPr>
        <w:t>S</w:t>
      </w:r>
      <w:r w:rsidRPr="00D34471">
        <w:rPr>
          <w:b/>
          <w:snapToGrid w:val="0"/>
          <w:sz w:val="40"/>
          <w:szCs w:val="40"/>
        </w:rPr>
        <w:t xml:space="preserve">creening: </w:t>
      </w:r>
      <w:r>
        <w:rPr>
          <w:b/>
          <w:snapToGrid w:val="0"/>
          <w:sz w:val="40"/>
          <w:szCs w:val="40"/>
        </w:rPr>
        <w:t>T</w:t>
      </w:r>
      <w:r w:rsidRPr="00D34471">
        <w:rPr>
          <w:b/>
          <w:snapToGrid w:val="0"/>
          <w:sz w:val="40"/>
          <w:szCs w:val="40"/>
        </w:rPr>
        <w:t xml:space="preserve">he </w:t>
      </w:r>
      <w:r>
        <w:rPr>
          <w:b/>
          <w:snapToGrid w:val="0"/>
          <w:sz w:val="40"/>
          <w:szCs w:val="40"/>
        </w:rPr>
        <w:t>W</w:t>
      </w:r>
      <w:r w:rsidRPr="00D34471">
        <w:rPr>
          <w:b/>
          <w:snapToGrid w:val="0"/>
          <w:sz w:val="40"/>
          <w:szCs w:val="40"/>
        </w:rPr>
        <w:t xml:space="preserve">hy and </w:t>
      </w:r>
      <w:r>
        <w:rPr>
          <w:b/>
          <w:snapToGrid w:val="0"/>
          <w:sz w:val="40"/>
          <w:szCs w:val="40"/>
        </w:rPr>
        <w:t>T</w:t>
      </w:r>
      <w:r w:rsidRPr="00D34471">
        <w:rPr>
          <w:b/>
          <w:snapToGrid w:val="0"/>
          <w:sz w:val="40"/>
          <w:szCs w:val="40"/>
        </w:rPr>
        <w:t xml:space="preserve">he </w:t>
      </w:r>
      <w:r>
        <w:rPr>
          <w:b/>
          <w:snapToGrid w:val="0"/>
          <w:sz w:val="40"/>
          <w:szCs w:val="40"/>
        </w:rPr>
        <w:t>H</w:t>
      </w:r>
      <w:r w:rsidRPr="00D34471">
        <w:rPr>
          <w:b/>
          <w:snapToGrid w:val="0"/>
          <w:sz w:val="40"/>
          <w:szCs w:val="40"/>
        </w:rPr>
        <w:t xml:space="preserve">ow.” </w:t>
      </w:r>
      <w:r w:rsidR="001E6073">
        <w:rPr>
          <w:b/>
          <w:sz w:val="32"/>
          <w:szCs w:val="32"/>
        </w:rPr>
        <w:t xml:space="preserve">          </w:t>
      </w:r>
    </w:p>
    <w:p w14:paraId="5253A23C" w14:textId="5A8D1892" w:rsidR="00D34471" w:rsidRDefault="00570837" w:rsidP="00BD3713">
      <w:pPr>
        <w:jc w:val="center"/>
        <w:rPr>
          <w:b/>
          <w:sz w:val="32"/>
          <w:szCs w:val="32"/>
        </w:rPr>
      </w:pPr>
      <w:r w:rsidRPr="009826B6">
        <w:rPr>
          <w:noProof/>
          <w:sz w:val="28"/>
          <w:szCs w:val="28"/>
        </w:rPr>
        <w:drawing>
          <wp:anchor distT="0" distB="0" distL="114300" distR="114300" simplePos="0" relativeHeight="251658240" behindDoc="0" locked="0" layoutInCell="1" allowOverlap="1" wp14:anchorId="3BE9BAF3" wp14:editId="47E2679D">
            <wp:simplePos x="0" y="0"/>
            <wp:positionH relativeFrom="margin">
              <wp:posOffset>-38100</wp:posOffset>
            </wp:positionH>
            <wp:positionV relativeFrom="paragraph">
              <wp:posOffset>123190</wp:posOffset>
            </wp:positionV>
            <wp:extent cx="1225550" cy="1838325"/>
            <wp:effectExtent l="76200" t="76200" r="12700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22E0EEB" w14:textId="0EF7FC0C" w:rsidR="00426A76" w:rsidRDefault="00426A76" w:rsidP="00426A76">
      <w:pPr>
        <w:ind w:left="3600" w:firstLine="720"/>
        <w:rPr>
          <w:b/>
          <w:sz w:val="32"/>
          <w:szCs w:val="32"/>
        </w:rPr>
      </w:pPr>
      <w:r w:rsidRPr="00426A76">
        <w:rPr>
          <w:b/>
          <w:sz w:val="32"/>
          <w:szCs w:val="32"/>
        </w:rPr>
        <w:t xml:space="preserve">Jason </w:t>
      </w:r>
      <w:proofErr w:type="spellStart"/>
      <w:r w:rsidRPr="00426A76">
        <w:rPr>
          <w:b/>
          <w:sz w:val="32"/>
          <w:szCs w:val="32"/>
        </w:rPr>
        <w:t>DeViva</w:t>
      </w:r>
      <w:proofErr w:type="spellEnd"/>
      <w:r w:rsidRPr="00426A76">
        <w:rPr>
          <w:b/>
          <w:sz w:val="32"/>
          <w:szCs w:val="32"/>
        </w:rPr>
        <w:t>, PhD</w:t>
      </w:r>
    </w:p>
    <w:p w14:paraId="024547CF" w14:textId="77777777" w:rsidR="00D34471" w:rsidRDefault="00D34471" w:rsidP="00426A76">
      <w:pPr>
        <w:ind w:left="3600" w:firstLine="720"/>
        <w:rPr>
          <w:b/>
          <w:sz w:val="32"/>
          <w:szCs w:val="32"/>
        </w:rPr>
      </w:pPr>
    </w:p>
    <w:p w14:paraId="283C5516" w14:textId="77777777" w:rsidR="00426A76" w:rsidRDefault="001E6073" w:rsidP="00426A76">
      <w:pPr>
        <w:ind w:left="2160" w:firstLine="720"/>
      </w:pPr>
      <w:r>
        <w:rPr>
          <w:b/>
          <w:color w:val="000000"/>
        </w:rPr>
        <w:t xml:space="preserve">     </w:t>
      </w:r>
      <w:r w:rsidR="00426A76" w:rsidRPr="00426A76">
        <w:rPr>
          <w:b/>
          <w:color w:val="000000"/>
        </w:rPr>
        <w:t>Associate Professor of Psychiatry</w:t>
      </w:r>
      <w:r w:rsidRPr="00BD3713">
        <w:rPr>
          <w:b/>
          <w:color w:val="000000"/>
        </w:rPr>
        <w:t>, Yale School of Medicine</w:t>
      </w:r>
      <w:r w:rsidR="00426A76" w:rsidRPr="00426A76">
        <w:t xml:space="preserve"> </w:t>
      </w:r>
    </w:p>
    <w:p w14:paraId="30B7E98C" w14:textId="77777777" w:rsidR="00426A76" w:rsidRDefault="00426A76" w:rsidP="00426A76">
      <w:pPr>
        <w:ind w:left="2160"/>
        <w:rPr>
          <w:b/>
          <w:color w:val="000000"/>
        </w:rPr>
      </w:pPr>
      <w:r>
        <w:rPr>
          <w:b/>
          <w:color w:val="000000"/>
        </w:rPr>
        <w:t xml:space="preserve"> </w:t>
      </w:r>
      <w:r w:rsidRPr="00426A76">
        <w:rPr>
          <w:b/>
          <w:color w:val="000000"/>
        </w:rPr>
        <w:t>Posttraumatic Stress Disorder &amp; Anxiety Disorders Treatment Program</w:t>
      </w:r>
      <w:r>
        <w:rPr>
          <w:b/>
          <w:color w:val="000000"/>
        </w:rPr>
        <w:t xml:space="preserve">, </w:t>
      </w:r>
    </w:p>
    <w:p w14:paraId="24BECB83" w14:textId="56C749EF" w:rsidR="00426A76" w:rsidRDefault="00426A76" w:rsidP="00426A76">
      <w:pPr>
        <w:ind w:left="2160"/>
        <w:rPr>
          <w:b/>
          <w:color w:val="000000"/>
        </w:rPr>
      </w:pPr>
      <w:r>
        <w:rPr>
          <w:b/>
          <w:color w:val="000000"/>
        </w:rPr>
        <w:t xml:space="preserve">                          </w:t>
      </w:r>
      <w:r w:rsidRPr="00426A76">
        <w:rPr>
          <w:b/>
          <w:color w:val="000000"/>
        </w:rPr>
        <w:t>VA Connecticut Health Care System</w:t>
      </w:r>
      <w:r>
        <w:rPr>
          <w:b/>
          <w:color w:val="000000"/>
        </w:rPr>
        <w:t xml:space="preserve"> </w:t>
      </w:r>
    </w:p>
    <w:p w14:paraId="4E8F8534" w14:textId="77777777" w:rsidR="00426A76" w:rsidRDefault="00426A76" w:rsidP="00426A76">
      <w:pPr>
        <w:ind w:left="2160" w:firstLine="720"/>
        <w:rPr>
          <w:b/>
          <w:color w:val="000000"/>
        </w:rPr>
      </w:pPr>
      <w:r>
        <w:rPr>
          <w:b/>
          <w:color w:val="000000"/>
        </w:rPr>
        <w:t>M</w:t>
      </w:r>
      <w:r w:rsidRPr="00426A76">
        <w:rPr>
          <w:b/>
          <w:color w:val="000000"/>
        </w:rPr>
        <w:t xml:space="preserve">ilitary </w:t>
      </w:r>
      <w:r>
        <w:rPr>
          <w:b/>
          <w:color w:val="000000"/>
        </w:rPr>
        <w:t>S</w:t>
      </w:r>
      <w:r w:rsidRPr="00426A76">
        <w:rPr>
          <w:b/>
          <w:color w:val="000000"/>
        </w:rPr>
        <w:t xml:space="preserve">exual </w:t>
      </w:r>
      <w:r>
        <w:rPr>
          <w:b/>
          <w:color w:val="000000"/>
        </w:rPr>
        <w:t>T</w:t>
      </w:r>
      <w:r w:rsidRPr="00426A76">
        <w:rPr>
          <w:b/>
          <w:color w:val="000000"/>
        </w:rPr>
        <w:t xml:space="preserve">rauma </w:t>
      </w:r>
      <w:r>
        <w:rPr>
          <w:b/>
          <w:color w:val="000000"/>
        </w:rPr>
        <w:t>C</w:t>
      </w:r>
      <w:r w:rsidRPr="00426A76">
        <w:rPr>
          <w:b/>
          <w:color w:val="000000"/>
        </w:rPr>
        <w:t xml:space="preserve">oordinator for VA Connecticut </w:t>
      </w:r>
      <w:r>
        <w:rPr>
          <w:b/>
          <w:color w:val="000000"/>
        </w:rPr>
        <w:t>&amp;</w:t>
      </w:r>
      <w:r w:rsidRPr="00426A76">
        <w:rPr>
          <w:b/>
          <w:color w:val="000000"/>
        </w:rPr>
        <w:t xml:space="preserve"> VA </w:t>
      </w:r>
      <w:r>
        <w:rPr>
          <w:b/>
          <w:color w:val="000000"/>
        </w:rPr>
        <w:t xml:space="preserve">  </w:t>
      </w:r>
    </w:p>
    <w:p w14:paraId="6FF47859" w14:textId="594006C5" w:rsidR="00426A76" w:rsidRDefault="00426A76" w:rsidP="00570837">
      <w:pPr>
        <w:rPr>
          <w:b/>
          <w:sz w:val="28"/>
          <w:szCs w:val="28"/>
        </w:rPr>
      </w:pPr>
      <w:r>
        <w:rPr>
          <w:b/>
          <w:color w:val="000000"/>
        </w:rPr>
        <w:t xml:space="preserve">                                          </w:t>
      </w:r>
    </w:p>
    <w:p w14:paraId="3F60FF41" w14:textId="31951C62" w:rsidR="00871E90" w:rsidRPr="0001595C" w:rsidRDefault="00570837" w:rsidP="00816EF0">
      <w:pPr>
        <w:contextualSpacing/>
        <w:jc w:val="center"/>
        <w:rPr>
          <w:b/>
          <w:sz w:val="28"/>
          <w:szCs w:val="28"/>
        </w:rPr>
      </w:pPr>
      <w:r>
        <w:rPr>
          <w:b/>
          <w:sz w:val="28"/>
          <w:szCs w:val="28"/>
        </w:rPr>
        <w:t xml:space="preserve">                 </w:t>
      </w:r>
      <w:r w:rsidR="00426A76">
        <w:rPr>
          <w:b/>
          <w:sz w:val="28"/>
          <w:szCs w:val="28"/>
        </w:rPr>
        <w:t xml:space="preserve">  </w:t>
      </w:r>
      <w:r w:rsidR="004B7394" w:rsidRPr="0001595C">
        <w:rPr>
          <w:b/>
          <w:sz w:val="28"/>
          <w:szCs w:val="28"/>
        </w:rPr>
        <w:t xml:space="preserve">Date: </w:t>
      </w:r>
      <w:r w:rsidR="006A2B18" w:rsidRPr="0001595C">
        <w:rPr>
          <w:b/>
          <w:sz w:val="28"/>
          <w:szCs w:val="28"/>
        </w:rPr>
        <w:t xml:space="preserve">Thursday, </w:t>
      </w:r>
      <w:r w:rsidR="00426A76">
        <w:rPr>
          <w:b/>
          <w:sz w:val="28"/>
          <w:szCs w:val="28"/>
        </w:rPr>
        <w:t>December 3</w:t>
      </w:r>
      <w:r w:rsidR="0070146D" w:rsidRPr="0001595C">
        <w:rPr>
          <w:b/>
          <w:sz w:val="28"/>
          <w:szCs w:val="28"/>
        </w:rPr>
        <w:t>,</w:t>
      </w:r>
      <w:r w:rsidR="00E758B0" w:rsidRPr="0001595C">
        <w:rPr>
          <w:b/>
          <w:sz w:val="28"/>
          <w:szCs w:val="28"/>
        </w:rPr>
        <w:t xml:space="preserve"> 2020</w:t>
      </w:r>
      <w:r w:rsidR="0070146D" w:rsidRPr="0001595C">
        <w:rPr>
          <w:b/>
          <w:sz w:val="28"/>
          <w:szCs w:val="28"/>
        </w:rPr>
        <w:t xml:space="preserve"> </w:t>
      </w:r>
      <w:r w:rsidR="00A067A8" w:rsidRPr="0001595C">
        <w:rPr>
          <w:b/>
          <w:sz w:val="28"/>
          <w:szCs w:val="28"/>
        </w:rPr>
        <w:t>7</w:t>
      </w:r>
      <w:r w:rsidR="00871E90" w:rsidRPr="0001595C">
        <w:rPr>
          <w:b/>
          <w:sz w:val="28"/>
          <w:szCs w:val="28"/>
        </w:rPr>
        <w:t>:</w:t>
      </w:r>
      <w:r w:rsidR="00A067A8" w:rsidRPr="0001595C">
        <w:rPr>
          <w:b/>
          <w:sz w:val="28"/>
          <w:szCs w:val="28"/>
        </w:rPr>
        <w:t>3</w:t>
      </w:r>
      <w:r w:rsidR="00871E90" w:rsidRPr="0001595C">
        <w:rPr>
          <w:b/>
          <w:sz w:val="28"/>
          <w:szCs w:val="28"/>
        </w:rPr>
        <w:t>0</w:t>
      </w:r>
      <w:r w:rsidR="00816EF0" w:rsidRPr="0001595C">
        <w:rPr>
          <w:b/>
          <w:sz w:val="28"/>
          <w:szCs w:val="28"/>
        </w:rPr>
        <w:t>-</w:t>
      </w:r>
      <w:r w:rsidR="00A067A8" w:rsidRPr="0001595C">
        <w:rPr>
          <w:b/>
          <w:sz w:val="28"/>
          <w:szCs w:val="28"/>
        </w:rPr>
        <w:t>8</w:t>
      </w:r>
      <w:r w:rsidR="00871E90" w:rsidRPr="0001595C">
        <w:rPr>
          <w:b/>
          <w:sz w:val="28"/>
          <w:szCs w:val="28"/>
        </w:rPr>
        <w:t>:</w:t>
      </w:r>
      <w:r w:rsidR="00A067A8" w:rsidRPr="0001595C">
        <w:rPr>
          <w:b/>
          <w:sz w:val="28"/>
          <w:szCs w:val="28"/>
        </w:rPr>
        <w:t>3</w:t>
      </w:r>
      <w:r w:rsidR="00871E90" w:rsidRPr="0001595C">
        <w:rPr>
          <w:b/>
          <w:sz w:val="28"/>
          <w:szCs w:val="28"/>
        </w:rPr>
        <w:t>0</w:t>
      </w:r>
      <w:r w:rsidR="0098438A" w:rsidRPr="0001595C">
        <w:rPr>
          <w:b/>
          <w:sz w:val="28"/>
          <w:szCs w:val="28"/>
        </w:rPr>
        <w:t xml:space="preserve"> </w:t>
      </w:r>
      <w:r w:rsidR="00A067A8" w:rsidRPr="0001595C">
        <w:rPr>
          <w:b/>
          <w:sz w:val="28"/>
          <w:szCs w:val="28"/>
        </w:rPr>
        <w:t>a</w:t>
      </w:r>
      <w:r w:rsidR="00871E90" w:rsidRPr="0001595C">
        <w:rPr>
          <w:b/>
          <w:sz w:val="28"/>
          <w:szCs w:val="28"/>
        </w:rPr>
        <w:t>m</w:t>
      </w:r>
    </w:p>
    <w:p w14:paraId="118D52F9" w14:textId="11981F67" w:rsidR="0001595C" w:rsidRDefault="00CF1592" w:rsidP="0003229A">
      <w:pPr>
        <w:spacing w:line="120" w:lineRule="auto"/>
        <w:ind w:left="2160" w:firstLine="720"/>
        <w:rPr>
          <w:b/>
          <w:sz w:val="22"/>
          <w:szCs w:val="22"/>
        </w:rPr>
      </w:pPr>
      <w:r>
        <w:rPr>
          <w:b/>
          <w:sz w:val="22"/>
          <w:szCs w:val="22"/>
        </w:rPr>
        <w:t xml:space="preserve">  </w:t>
      </w:r>
    </w:p>
    <w:p w14:paraId="602599F0" w14:textId="1D8F6534" w:rsidR="001477C0" w:rsidRDefault="001477C0" w:rsidP="0003229A">
      <w:pPr>
        <w:spacing w:line="120" w:lineRule="auto"/>
        <w:ind w:left="2160" w:firstLine="720"/>
        <w:rPr>
          <w:b/>
          <w:sz w:val="22"/>
          <w:szCs w:val="22"/>
        </w:rPr>
      </w:pPr>
    </w:p>
    <w:p w14:paraId="392D3F82" w14:textId="77777777" w:rsidR="001477C0" w:rsidRDefault="001477C0" w:rsidP="0003229A">
      <w:pPr>
        <w:spacing w:line="120" w:lineRule="auto"/>
        <w:ind w:left="2160" w:firstLine="720"/>
        <w:rPr>
          <w:b/>
          <w:sz w:val="22"/>
          <w:szCs w:val="22"/>
        </w:rPr>
      </w:pPr>
    </w:p>
    <w:p w14:paraId="6FD94271" w14:textId="0A78FA9C" w:rsidR="0001595C" w:rsidRDefault="0001595C" w:rsidP="0001595C">
      <w:pPr>
        <w:jc w:val="center"/>
        <w:rPr>
          <w:sz w:val="22"/>
          <w:szCs w:val="22"/>
        </w:rPr>
      </w:pPr>
      <w:r w:rsidRPr="00555BF3">
        <w:rPr>
          <w:b/>
        </w:rPr>
        <w:t>Via Zoom:</w:t>
      </w:r>
      <w:r>
        <w:rPr>
          <w:b/>
        </w:rPr>
        <w:t xml:space="preserve"> </w:t>
      </w:r>
      <w:r w:rsidR="00570837">
        <w:t xml:space="preserve"> </w:t>
      </w:r>
      <w:hyperlink r:id="rId9" w:history="1">
        <w:r w:rsidR="00570837" w:rsidRPr="00023FA0">
          <w:rPr>
            <w:rStyle w:val="Hyperlink"/>
            <w:sz w:val="22"/>
            <w:szCs w:val="22"/>
          </w:rPr>
          <w:t>https://zoom.us/j/93454335491?pwd=VTlMNVUwSGYzQklrMUlDRXp3bTZIQT09</w:t>
        </w:r>
      </w:hyperlink>
    </w:p>
    <w:p w14:paraId="6A644066" w14:textId="77777777" w:rsidR="0003229A" w:rsidRDefault="0003229A" w:rsidP="0003229A">
      <w:pPr>
        <w:spacing w:line="120" w:lineRule="auto"/>
        <w:ind w:left="2160" w:firstLine="720"/>
        <w:rPr>
          <w:b/>
          <w:sz w:val="22"/>
          <w:szCs w:val="22"/>
        </w:rPr>
      </w:pPr>
    </w:p>
    <w:p w14:paraId="0BA509AD" w14:textId="1752020B" w:rsidR="00A73C30" w:rsidRPr="00CF1592" w:rsidRDefault="00CF1592" w:rsidP="00824BFE">
      <w:pPr>
        <w:ind w:left="2160" w:firstLine="720"/>
        <w:rPr>
          <w:b/>
          <w:sz w:val="22"/>
          <w:szCs w:val="22"/>
        </w:rPr>
      </w:pPr>
      <w:r>
        <w:rPr>
          <w:b/>
          <w:sz w:val="22"/>
          <w:szCs w:val="22"/>
        </w:rPr>
        <w:t xml:space="preserve"> </w:t>
      </w:r>
      <w:r w:rsidR="00A73C30" w:rsidRPr="00CF1592">
        <w:rPr>
          <w:b/>
          <w:sz w:val="22"/>
          <w:szCs w:val="22"/>
        </w:rPr>
        <w:t xml:space="preserve">Yale General Internal Medicine Faculty </w:t>
      </w:r>
      <w:r w:rsidR="000B449A" w:rsidRPr="00CF1592">
        <w:rPr>
          <w:b/>
          <w:sz w:val="22"/>
          <w:szCs w:val="22"/>
        </w:rPr>
        <w:t xml:space="preserve">Seminar </w:t>
      </w:r>
    </w:p>
    <w:p w14:paraId="5570F4FC" w14:textId="7246E28F" w:rsidR="00824BFE" w:rsidRDefault="00824BFE" w:rsidP="00824BFE">
      <w:pPr>
        <w:jc w:val="center"/>
        <w:rPr>
          <w:b/>
        </w:rPr>
      </w:pPr>
      <w:r>
        <w:rPr>
          <w:b/>
        </w:rPr>
        <w:t xml:space="preserve">      </w:t>
      </w:r>
      <w:r w:rsidR="004B7394">
        <w:rPr>
          <w:b/>
        </w:rPr>
        <w:t>Course Director</w:t>
      </w:r>
      <w:r w:rsidR="006C3D7D">
        <w:rPr>
          <w:b/>
        </w:rPr>
        <w:t>s</w:t>
      </w:r>
      <w:r w:rsidR="004B7394">
        <w:rPr>
          <w:b/>
        </w:rPr>
        <w:t>/Host</w:t>
      </w:r>
      <w:r w:rsidR="006C3D7D">
        <w:rPr>
          <w:b/>
        </w:rPr>
        <w:t>s</w:t>
      </w:r>
      <w:r w:rsidR="00C56D8A" w:rsidRPr="002B4C7C">
        <w:rPr>
          <w:b/>
        </w:rPr>
        <w:t xml:space="preserve">: </w:t>
      </w:r>
      <w:r w:rsidR="00A11591">
        <w:rPr>
          <w:b/>
        </w:rPr>
        <w:t>Lisa Puglisi</w:t>
      </w:r>
      <w:r w:rsidR="006A2B18">
        <w:rPr>
          <w:b/>
        </w:rPr>
        <w:t>, MD</w:t>
      </w:r>
      <w:r w:rsidR="00871E90">
        <w:rPr>
          <w:b/>
        </w:rPr>
        <w:t xml:space="preserve"> 203-</w:t>
      </w:r>
      <w:r w:rsidR="00A11591">
        <w:rPr>
          <w:b/>
        </w:rPr>
        <w:t>785-7411</w:t>
      </w:r>
      <w:r w:rsidR="006C3D7D">
        <w:rPr>
          <w:b/>
        </w:rPr>
        <w:t xml:space="preserve"> and Matt Ellman, MD</w:t>
      </w:r>
    </w:p>
    <w:p w14:paraId="3E135E6A" w14:textId="77777777" w:rsidR="00570837" w:rsidRDefault="00D267A5" w:rsidP="00D267A5">
      <w:pPr>
        <w:jc w:val="center"/>
        <w:rPr>
          <w:b/>
          <w:i/>
          <w:color w:val="FF0000"/>
          <w:sz w:val="20"/>
          <w:szCs w:val="22"/>
        </w:rPr>
      </w:pPr>
      <w:r>
        <w:rPr>
          <w:b/>
          <w:i/>
          <w:color w:val="FF0000"/>
          <w:sz w:val="20"/>
          <w:szCs w:val="22"/>
        </w:rPr>
        <w:t xml:space="preserve">   </w:t>
      </w:r>
    </w:p>
    <w:p w14:paraId="697337CB" w14:textId="1CD54DB8" w:rsidR="00C56D8A" w:rsidRPr="00824BFE" w:rsidRDefault="00D267A5" w:rsidP="00D267A5">
      <w:pPr>
        <w:jc w:val="center"/>
        <w:rPr>
          <w:b/>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04305532" w14:textId="77777777" w:rsidR="00C56D8A" w:rsidRPr="00871E90" w:rsidRDefault="00C56D8A" w:rsidP="00C56D8A">
      <w:pPr>
        <w:jc w:val="center"/>
        <w:rPr>
          <w:sz w:val="20"/>
          <w:szCs w:val="22"/>
        </w:rPr>
      </w:pPr>
      <w:r w:rsidRPr="00871E90">
        <w:rPr>
          <w:sz w:val="20"/>
          <w:szCs w:val="22"/>
        </w:rPr>
        <w:t>This course will fulfill the licensure requirement set forth by the State of Connecticut</w:t>
      </w:r>
    </w:p>
    <w:p w14:paraId="52F3C094" w14:textId="77777777" w:rsidR="00DD2BF3" w:rsidRDefault="00DD2BF3" w:rsidP="00DD2BF3">
      <w:pPr>
        <w:rPr>
          <w:sz w:val="20"/>
          <w:szCs w:val="20"/>
        </w:rPr>
        <w:sectPr w:rsidR="00DD2BF3" w:rsidSect="00CF1592">
          <w:headerReference w:type="default" r:id="rId10"/>
          <w:pgSz w:w="12240" w:h="15840"/>
          <w:pgMar w:top="720" w:right="720" w:bottom="720" w:left="720" w:header="720" w:footer="720" w:gutter="0"/>
          <w:cols w:space="720"/>
          <w:docGrid w:linePitch="360"/>
        </w:sectPr>
      </w:pPr>
    </w:p>
    <w:p w14:paraId="34433CE3" w14:textId="77777777" w:rsidR="00EB0613" w:rsidRDefault="00EB0613" w:rsidP="00DD2BF3">
      <w:pPr>
        <w:rPr>
          <w:b/>
          <w:sz w:val="21"/>
          <w:szCs w:val="21"/>
          <w:u w:val="single"/>
        </w:rPr>
      </w:pPr>
    </w:p>
    <w:p w14:paraId="32986E89" w14:textId="77777777" w:rsidR="00570837" w:rsidRDefault="00570837" w:rsidP="00DD2BF3">
      <w:pPr>
        <w:rPr>
          <w:b/>
          <w:sz w:val="21"/>
          <w:szCs w:val="21"/>
          <w:u w:val="single"/>
        </w:rPr>
      </w:pPr>
    </w:p>
    <w:p w14:paraId="023CBDA3" w14:textId="7F4C7103" w:rsidR="00DD2BF3" w:rsidRPr="00E7470E" w:rsidRDefault="00DD2BF3" w:rsidP="00DD2BF3">
      <w:pPr>
        <w:rPr>
          <w:b/>
          <w:sz w:val="21"/>
          <w:szCs w:val="21"/>
          <w:u w:val="single"/>
        </w:rPr>
      </w:pPr>
      <w:r w:rsidRPr="00E7470E">
        <w:rPr>
          <w:b/>
          <w:sz w:val="21"/>
          <w:szCs w:val="21"/>
          <w:u w:val="single"/>
        </w:rPr>
        <w:t>ACCREDITATION</w:t>
      </w:r>
    </w:p>
    <w:p w14:paraId="6F43C74A" w14:textId="77777777" w:rsidR="00DD2BF3" w:rsidRPr="00E7470E" w:rsidRDefault="00DD2BF3" w:rsidP="005801AE">
      <w:pPr>
        <w:jc w:val="both"/>
        <w:rPr>
          <w:sz w:val="21"/>
          <w:szCs w:val="21"/>
        </w:rPr>
      </w:pPr>
      <w:r w:rsidRPr="00E7470E">
        <w:rPr>
          <w:sz w:val="21"/>
          <w:szCs w:val="21"/>
        </w:rPr>
        <w:t>The Yale School of Medicine is accredited by the Accreditation Council for Continuing Medical Education to provide continuing medical education for physicians.</w:t>
      </w:r>
    </w:p>
    <w:p w14:paraId="1641611E" w14:textId="77777777" w:rsidR="00DD2BF3" w:rsidRPr="00E7470E" w:rsidRDefault="00DD2BF3" w:rsidP="00DD2BF3">
      <w:pPr>
        <w:rPr>
          <w:sz w:val="21"/>
          <w:szCs w:val="21"/>
        </w:rPr>
      </w:pPr>
    </w:p>
    <w:p w14:paraId="6537706C" w14:textId="77777777" w:rsidR="00DD2BF3" w:rsidRPr="00E7470E" w:rsidRDefault="00DD2BF3" w:rsidP="00DD2BF3">
      <w:pPr>
        <w:rPr>
          <w:b/>
          <w:sz w:val="21"/>
          <w:szCs w:val="21"/>
          <w:u w:val="single"/>
        </w:rPr>
      </w:pPr>
      <w:r w:rsidRPr="00E7470E">
        <w:rPr>
          <w:b/>
          <w:sz w:val="21"/>
          <w:szCs w:val="21"/>
          <w:u w:val="single"/>
        </w:rPr>
        <w:t>TARGET AUDIENCE</w:t>
      </w:r>
    </w:p>
    <w:p w14:paraId="1AE0C5BD" w14:textId="77777777" w:rsidR="00C45D58" w:rsidRPr="00E7470E" w:rsidRDefault="00871E90" w:rsidP="004D616E">
      <w:pPr>
        <w:rPr>
          <w:sz w:val="21"/>
          <w:szCs w:val="21"/>
        </w:rPr>
      </w:pPr>
      <w:r w:rsidRPr="00E7470E">
        <w:rPr>
          <w:sz w:val="21"/>
          <w:szCs w:val="21"/>
        </w:rPr>
        <w:t>Faculty, residents, students</w:t>
      </w:r>
      <w:r w:rsidR="0098438A" w:rsidRPr="00E7470E">
        <w:rPr>
          <w:sz w:val="21"/>
          <w:szCs w:val="21"/>
        </w:rPr>
        <w:t xml:space="preserve">, </w:t>
      </w:r>
      <w:r w:rsidRPr="00E7470E">
        <w:rPr>
          <w:sz w:val="21"/>
          <w:szCs w:val="21"/>
        </w:rPr>
        <w:t>and staff involved in education of health care professional trainees.</w:t>
      </w:r>
    </w:p>
    <w:p w14:paraId="3C0EA9B8" w14:textId="77777777" w:rsidR="00DD2BF3" w:rsidRPr="00E7470E" w:rsidRDefault="00DD2BF3" w:rsidP="00DD2BF3">
      <w:pPr>
        <w:rPr>
          <w:sz w:val="21"/>
          <w:szCs w:val="21"/>
        </w:rPr>
      </w:pPr>
    </w:p>
    <w:p w14:paraId="1991CB51" w14:textId="77777777" w:rsidR="00DD2BF3" w:rsidRPr="00E7470E" w:rsidRDefault="00DD2BF3" w:rsidP="00DD2BF3">
      <w:pPr>
        <w:rPr>
          <w:b/>
          <w:sz w:val="21"/>
          <w:szCs w:val="21"/>
          <w:u w:val="single"/>
        </w:rPr>
      </w:pPr>
      <w:r w:rsidRPr="00E7470E">
        <w:rPr>
          <w:b/>
          <w:sz w:val="21"/>
          <w:szCs w:val="21"/>
          <w:u w:val="single"/>
        </w:rPr>
        <w:t>NEEDS ASSESSMENT</w:t>
      </w:r>
    </w:p>
    <w:p w14:paraId="0931A33E" w14:textId="77777777" w:rsidR="00DD2BF3" w:rsidRPr="00E7470E" w:rsidRDefault="00473D3F" w:rsidP="004D616E">
      <w:pPr>
        <w:rPr>
          <w:sz w:val="21"/>
          <w:szCs w:val="21"/>
        </w:rPr>
      </w:pPr>
      <w:r w:rsidRPr="00E7470E">
        <w:rPr>
          <w:sz w:val="21"/>
          <w:szCs w:val="21"/>
        </w:rPr>
        <w:t>There is an important need for general internists to understand the value of community level primary care assessment for policy and health planning</w:t>
      </w:r>
      <w:r w:rsidR="0098438A" w:rsidRPr="00E7470E">
        <w:rPr>
          <w:sz w:val="21"/>
          <w:szCs w:val="21"/>
        </w:rPr>
        <w:t xml:space="preserve"> </w:t>
      </w:r>
      <w:r w:rsidRPr="00E7470E">
        <w:rPr>
          <w:sz w:val="21"/>
          <w:szCs w:val="21"/>
        </w:rPr>
        <w:t>and the advantages of community-based participatory research methods for studying health systems.</w:t>
      </w:r>
    </w:p>
    <w:p w14:paraId="50503992" w14:textId="77777777" w:rsidR="00DD2BF3" w:rsidRPr="00BD3713" w:rsidRDefault="00DD2BF3" w:rsidP="00DD2BF3">
      <w:pPr>
        <w:rPr>
          <w:sz w:val="21"/>
          <w:szCs w:val="21"/>
        </w:rPr>
      </w:pPr>
    </w:p>
    <w:p w14:paraId="30BD6AC9" w14:textId="77777777" w:rsidR="00DD2BF3" w:rsidRPr="00BD3713" w:rsidRDefault="00DD2BF3" w:rsidP="00DD2BF3">
      <w:pPr>
        <w:rPr>
          <w:b/>
          <w:sz w:val="21"/>
          <w:szCs w:val="21"/>
          <w:u w:val="single"/>
        </w:rPr>
      </w:pPr>
      <w:r w:rsidRPr="00BD3713">
        <w:rPr>
          <w:b/>
          <w:sz w:val="21"/>
          <w:szCs w:val="21"/>
          <w:u w:val="single"/>
        </w:rPr>
        <w:t>LEARNING OBJECTIVES</w:t>
      </w:r>
    </w:p>
    <w:p w14:paraId="6DB66534" w14:textId="2B35DC6D" w:rsidR="000331B2" w:rsidRPr="00BD3713" w:rsidRDefault="00DD2BF3" w:rsidP="000331B2">
      <w:pPr>
        <w:rPr>
          <w:sz w:val="21"/>
          <w:szCs w:val="21"/>
        </w:rPr>
      </w:pPr>
      <w:r w:rsidRPr="00BD3713">
        <w:rPr>
          <w:sz w:val="21"/>
          <w:szCs w:val="21"/>
        </w:rPr>
        <w:t xml:space="preserve">At the conclusion of this activity, participants will be </w:t>
      </w:r>
      <w:r w:rsidR="00D34471">
        <w:rPr>
          <w:sz w:val="21"/>
          <w:szCs w:val="21"/>
        </w:rPr>
        <w:t>able to</w:t>
      </w:r>
      <w:r w:rsidR="00E758B0" w:rsidRPr="00BD3713">
        <w:rPr>
          <w:sz w:val="21"/>
          <w:szCs w:val="21"/>
        </w:rPr>
        <w:t xml:space="preserve">: </w:t>
      </w:r>
    </w:p>
    <w:p w14:paraId="23EE0ABF" w14:textId="77777777" w:rsidR="00BD3713" w:rsidRPr="00BD3713" w:rsidRDefault="00BD3713" w:rsidP="000331B2">
      <w:pPr>
        <w:rPr>
          <w:sz w:val="21"/>
          <w:szCs w:val="21"/>
        </w:rPr>
      </w:pPr>
    </w:p>
    <w:p w14:paraId="4005B445" w14:textId="317B397C" w:rsidR="00D34471" w:rsidRPr="00D34471" w:rsidRDefault="00D34471" w:rsidP="00D34471">
      <w:pPr>
        <w:pStyle w:val="ListParagraph"/>
        <w:numPr>
          <w:ilvl w:val="0"/>
          <w:numId w:val="15"/>
        </w:numPr>
        <w:rPr>
          <w:sz w:val="21"/>
          <w:szCs w:val="21"/>
        </w:rPr>
      </w:pPr>
      <w:r>
        <w:rPr>
          <w:sz w:val="21"/>
          <w:szCs w:val="21"/>
        </w:rPr>
        <w:t>N</w:t>
      </w:r>
      <w:r w:rsidRPr="00D34471">
        <w:rPr>
          <w:sz w:val="21"/>
          <w:szCs w:val="21"/>
        </w:rPr>
        <w:t>ame at least two psychological and two medical complications associated with sexual trauma.</w:t>
      </w:r>
    </w:p>
    <w:p w14:paraId="35E1A457" w14:textId="418D1CBF" w:rsidR="00D34471" w:rsidRPr="00D34471" w:rsidRDefault="00D34471" w:rsidP="00D34471">
      <w:pPr>
        <w:pStyle w:val="ListParagraph"/>
        <w:numPr>
          <w:ilvl w:val="0"/>
          <w:numId w:val="15"/>
        </w:numPr>
        <w:rPr>
          <w:sz w:val="21"/>
          <w:szCs w:val="21"/>
        </w:rPr>
      </w:pPr>
      <w:r>
        <w:rPr>
          <w:sz w:val="21"/>
          <w:szCs w:val="21"/>
        </w:rPr>
        <w:t>I</w:t>
      </w:r>
      <w:r w:rsidRPr="00D34471">
        <w:rPr>
          <w:sz w:val="21"/>
          <w:szCs w:val="21"/>
        </w:rPr>
        <w:t>dentify at least two benefits of universal sexual trauma screening.</w:t>
      </w:r>
    </w:p>
    <w:p w14:paraId="49F60665" w14:textId="3F15CA58" w:rsidR="00AE667E" w:rsidRPr="00D34471" w:rsidRDefault="00D34471" w:rsidP="00D34471">
      <w:pPr>
        <w:pStyle w:val="ListParagraph"/>
        <w:numPr>
          <w:ilvl w:val="0"/>
          <w:numId w:val="15"/>
        </w:numPr>
        <w:rPr>
          <w:sz w:val="21"/>
          <w:szCs w:val="21"/>
        </w:rPr>
      </w:pPr>
      <w:r>
        <w:rPr>
          <w:sz w:val="21"/>
          <w:szCs w:val="21"/>
        </w:rPr>
        <w:t>D</w:t>
      </w:r>
      <w:r w:rsidRPr="00D34471">
        <w:rPr>
          <w:sz w:val="21"/>
          <w:szCs w:val="21"/>
        </w:rPr>
        <w:t>efine trauma-informed care</w:t>
      </w:r>
    </w:p>
    <w:p w14:paraId="0D6A8D63" w14:textId="4BBED71F" w:rsidR="001477C0" w:rsidRDefault="001477C0" w:rsidP="00EE4061">
      <w:pPr>
        <w:pStyle w:val="ListParagraph"/>
        <w:ind w:left="0"/>
        <w:rPr>
          <w:b/>
          <w:sz w:val="21"/>
          <w:szCs w:val="21"/>
          <w:u w:val="single"/>
        </w:rPr>
      </w:pPr>
    </w:p>
    <w:p w14:paraId="65199F33" w14:textId="77777777" w:rsidR="00426A76" w:rsidRDefault="00426A76" w:rsidP="00EE4061">
      <w:pPr>
        <w:pStyle w:val="ListParagraph"/>
        <w:ind w:left="0"/>
        <w:rPr>
          <w:b/>
          <w:sz w:val="21"/>
          <w:szCs w:val="21"/>
          <w:u w:val="single"/>
        </w:rPr>
      </w:pPr>
    </w:p>
    <w:p w14:paraId="2229B8EC" w14:textId="77777777" w:rsidR="00D34471" w:rsidRDefault="00D34471" w:rsidP="006074CC">
      <w:pPr>
        <w:pStyle w:val="ListParagraph"/>
        <w:ind w:left="0"/>
        <w:rPr>
          <w:b/>
          <w:sz w:val="21"/>
          <w:szCs w:val="21"/>
          <w:u w:val="single"/>
        </w:rPr>
      </w:pPr>
    </w:p>
    <w:p w14:paraId="063D27B2" w14:textId="77777777" w:rsidR="00D34471" w:rsidRDefault="00D34471" w:rsidP="006074CC">
      <w:pPr>
        <w:pStyle w:val="ListParagraph"/>
        <w:ind w:left="0"/>
        <w:rPr>
          <w:b/>
          <w:sz w:val="21"/>
          <w:szCs w:val="21"/>
          <w:u w:val="single"/>
        </w:rPr>
      </w:pPr>
    </w:p>
    <w:p w14:paraId="6038A28C" w14:textId="77777777" w:rsidR="00570837" w:rsidRDefault="00570837" w:rsidP="006074CC">
      <w:pPr>
        <w:pStyle w:val="ListParagraph"/>
        <w:ind w:left="0"/>
        <w:rPr>
          <w:b/>
          <w:sz w:val="21"/>
          <w:szCs w:val="21"/>
          <w:u w:val="single"/>
        </w:rPr>
      </w:pPr>
    </w:p>
    <w:p w14:paraId="36F20F94" w14:textId="77777777" w:rsidR="00570837" w:rsidRDefault="00570837" w:rsidP="006074CC">
      <w:pPr>
        <w:pStyle w:val="ListParagraph"/>
        <w:ind w:left="0"/>
        <w:rPr>
          <w:b/>
          <w:sz w:val="21"/>
          <w:szCs w:val="21"/>
          <w:u w:val="single"/>
        </w:rPr>
      </w:pPr>
    </w:p>
    <w:p w14:paraId="6C601425" w14:textId="77C0B524" w:rsidR="00426A76" w:rsidRDefault="00DD2BF3" w:rsidP="006074CC">
      <w:pPr>
        <w:pStyle w:val="ListParagraph"/>
        <w:ind w:left="0"/>
        <w:rPr>
          <w:sz w:val="21"/>
          <w:szCs w:val="21"/>
        </w:rPr>
      </w:pPr>
      <w:r w:rsidRPr="00E7470E">
        <w:rPr>
          <w:b/>
          <w:sz w:val="21"/>
          <w:szCs w:val="21"/>
          <w:u w:val="single"/>
        </w:rPr>
        <w:t>DESIGNATION STATEMENT</w:t>
      </w:r>
    </w:p>
    <w:p w14:paraId="16B5D126" w14:textId="3CF1B7AB" w:rsidR="00DD2BF3" w:rsidRPr="00E7470E" w:rsidRDefault="00DD2BF3" w:rsidP="009F19B7">
      <w:pPr>
        <w:jc w:val="both"/>
        <w:rPr>
          <w:sz w:val="21"/>
          <w:szCs w:val="21"/>
        </w:rPr>
      </w:pPr>
      <w:r w:rsidRPr="00E7470E">
        <w:rPr>
          <w:sz w:val="21"/>
          <w:szCs w:val="21"/>
        </w:rPr>
        <w:t xml:space="preserve">The Yale School of Medicine designates this live activity for 1 </w:t>
      </w:r>
      <w:r w:rsidRPr="00E7470E">
        <w:rPr>
          <w:i/>
          <w:sz w:val="21"/>
          <w:szCs w:val="21"/>
        </w:rPr>
        <w:t>AMA PRA Category 1 Credit(s)</w:t>
      </w:r>
      <w:r w:rsidRPr="00E7470E">
        <w:rPr>
          <w:sz w:val="21"/>
          <w:szCs w:val="21"/>
        </w:rPr>
        <w:t>™</w:t>
      </w:r>
      <w:r w:rsidRPr="00E7470E">
        <w:rPr>
          <w:i/>
          <w:sz w:val="21"/>
          <w:szCs w:val="21"/>
        </w:rPr>
        <w:t>.</w:t>
      </w:r>
      <w:r w:rsidRPr="00E7470E">
        <w:rPr>
          <w:sz w:val="21"/>
          <w:szCs w:val="21"/>
        </w:rPr>
        <w:t xml:space="preserve">  Physicians should only</w:t>
      </w:r>
      <w:r w:rsidR="00473D3F" w:rsidRPr="00E7470E">
        <w:rPr>
          <w:sz w:val="21"/>
          <w:szCs w:val="21"/>
        </w:rPr>
        <w:t xml:space="preserve"> </w:t>
      </w:r>
    </w:p>
    <w:p w14:paraId="58256A08" w14:textId="626C4F5F" w:rsidR="00473D3F" w:rsidRPr="00E7470E" w:rsidRDefault="00F73CA2" w:rsidP="00DD2BF3">
      <w:pPr>
        <w:rPr>
          <w:sz w:val="21"/>
          <w:szCs w:val="21"/>
        </w:rPr>
      </w:pPr>
      <w:r w:rsidRPr="00F73CA2">
        <w:rPr>
          <w:sz w:val="21"/>
          <w:szCs w:val="21"/>
        </w:rPr>
        <w:t>claim the credit commensurate with the extent of their participation in the activity.</w:t>
      </w:r>
    </w:p>
    <w:p w14:paraId="296F7DE7" w14:textId="77777777" w:rsidR="00F73CA2" w:rsidRDefault="00F73CA2" w:rsidP="00DD2BF3">
      <w:pPr>
        <w:rPr>
          <w:b/>
          <w:sz w:val="21"/>
          <w:szCs w:val="21"/>
          <w:u w:val="single"/>
        </w:rPr>
      </w:pPr>
    </w:p>
    <w:p w14:paraId="2E619CD5" w14:textId="702DD5C9" w:rsidR="00DD2BF3" w:rsidRPr="00E7470E" w:rsidRDefault="00DD2BF3" w:rsidP="00DD2BF3">
      <w:pPr>
        <w:rPr>
          <w:b/>
          <w:sz w:val="21"/>
          <w:szCs w:val="21"/>
          <w:u w:val="single"/>
        </w:rPr>
      </w:pPr>
      <w:r w:rsidRPr="00E7470E">
        <w:rPr>
          <w:b/>
          <w:sz w:val="21"/>
          <w:szCs w:val="21"/>
          <w:u w:val="single"/>
        </w:rPr>
        <w:t>FACULTY DISCLOSURES</w:t>
      </w:r>
    </w:p>
    <w:p w14:paraId="71CA6EBE" w14:textId="42515997" w:rsidR="00DD2BF3" w:rsidRPr="00E7470E" w:rsidRDefault="001E6073" w:rsidP="005801AE">
      <w:pPr>
        <w:jc w:val="both"/>
        <w:rPr>
          <w:sz w:val="21"/>
          <w:szCs w:val="21"/>
        </w:rPr>
      </w:pPr>
      <w:r w:rsidRPr="00D34471">
        <w:rPr>
          <w:sz w:val="21"/>
          <w:szCs w:val="21"/>
        </w:rPr>
        <w:t xml:space="preserve">Dr. </w:t>
      </w:r>
      <w:proofErr w:type="spellStart"/>
      <w:r w:rsidR="00426A76" w:rsidRPr="00D34471">
        <w:rPr>
          <w:sz w:val="21"/>
          <w:szCs w:val="21"/>
        </w:rPr>
        <w:t>DeViva</w:t>
      </w:r>
      <w:proofErr w:type="spellEnd"/>
      <w:r w:rsidRPr="00D34471">
        <w:rPr>
          <w:sz w:val="21"/>
          <w:szCs w:val="21"/>
        </w:rPr>
        <w:t xml:space="preserve"> has no conflicts of interest to disclose. </w:t>
      </w:r>
      <w:r w:rsidR="0001595C" w:rsidRPr="00754F79">
        <w:rPr>
          <w:sz w:val="21"/>
          <w:szCs w:val="21"/>
        </w:rPr>
        <w:t>D</w:t>
      </w:r>
      <w:r w:rsidR="00473D3F" w:rsidRPr="00E7470E">
        <w:rPr>
          <w:sz w:val="21"/>
          <w:szCs w:val="21"/>
        </w:rPr>
        <w:t xml:space="preserve">r. </w:t>
      </w:r>
      <w:r w:rsidR="00333A42" w:rsidRPr="00E7470E">
        <w:rPr>
          <w:sz w:val="21"/>
          <w:szCs w:val="21"/>
        </w:rPr>
        <w:t>Lisa Puglisi</w:t>
      </w:r>
      <w:r w:rsidR="0001595C">
        <w:rPr>
          <w:sz w:val="21"/>
          <w:szCs w:val="21"/>
        </w:rPr>
        <w:t xml:space="preserve"> and Dr. Matt Ellman</w:t>
      </w:r>
      <w:r w:rsidR="00473D3F" w:rsidRPr="00E7470E">
        <w:rPr>
          <w:sz w:val="21"/>
          <w:szCs w:val="21"/>
        </w:rPr>
        <w:t>, Course Director</w:t>
      </w:r>
      <w:r w:rsidR="0001595C">
        <w:rPr>
          <w:sz w:val="21"/>
          <w:szCs w:val="21"/>
        </w:rPr>
        <w:t>s</w:t>
      </w:r>
      <w:r w:rsidR="00473D3F" w:rsidRPr="00E7470E">
        <w:rPr>
          <w:sz w:val="21"/>
          <w:szCs w:val="21"/>
        </w:rPr>
        <w:t>, ha</w:t>
      </w:r>
      <w:r w:rsidR="0001595C">
        <w:rPr>
          <w:sz w:val="21"/>
          <w:szCs w:val="21"/>
        </w:rPr>
        <w:t>ve</w:t>
      </w:r>
      <w:r w:rsidR="00473D3F" w:rsidRPr="00E7470E">
        <w:rPr>
          <w:sz w:val="21"/>
          <w:szCs w:val="21"/>
        </w:rPr>
        <w:t xml:space="preserve"> no conflict</w:t>
      </w:r>
      <w:r w:rsidR="00D91935">
        <w:rPr>
          <w:sz w:val="21"/>
          <w:szCs w:val="21"/>
        </w:rPr>
        <w:t>s</w:t>
      </w:r>
      <w:r w:rsidR="00473D3F" w:rsidRPr="00E7470E">
        <w:rPr>
          <w:sz w:val="21"/>
          <w:szCs w:val="21"/>
        </w:rPr>
        <w:t xml:space="preserve"> of interest to disclose.  </w:t>
      </w:r>
    </w:p>
    <w:p w14:paraId="7E076748" w14:textId="77777777" w:rsidR="00473D3F" w:rsidRPr="00E7470E" w:rsidRDefault="00473D3F" w:rsidP="005801AE">
      <w:pPr>
        <w:jc w:val="both"/>
        <w:rPr>
          <w:sz w:val="21"/>
          <w:szCs w:val="21"/>
        </w:rPr>
      </w:pPr>
    </w:p>
    <w:p w14:paraId="7D122386" w14:textId="77777777" w:rsidR="00C56D8A" w:rsidRPr="00E7470E" w:rsidRDefault="00DD2BF3" w:rsidP="005801AE">
      <w:pPr>
        <w:jc w:val="both"/>
        <w:rPr>
          <w:sz w:val="21"/>
          <w:szCs w:val="21"/>
        </w:rPr>
      </w:pPr>
      <w:r w:rsidRPr="00E7470E">
        <w:rPr>
          <w:sz w:val="21"/>
          <w:szCs w:val="21"/>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E7470E"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5856" w14:textId="77777777" w:rsidR="000E6B64" w:rsidRDefault="000E6B64" w:rsidP="00C56D8A">
      <w:r>
        <w:separator/>
      </w:r>
    </w:p>
  </w:endnote>
  <w:endnote w:type="continuationSeparator" w:id="0">
    <w:p w14:paraId="4967475C" w14:textId="77777777" w:rsidR="000E6B64" w:rsidRDefault="000E6B6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F566D" w14:textId="77777777" w:rsidR="000E6B64" w:rsidRDefault="000E6B64" w:rsidP="00C56D8A">
      <w:r>
        <w:separator/>
      </w:r>
    </w:p>
  </w:footnote>
  <w:footnote w:type="continuationSeparator" w:id="0">
    <w:p w14:paraId="7C680BEE" w14:textId="77777777" w:rsidR="000E6B64" w:rsidRDefault="000E6B6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671E" w14:textId="77777777" w:rsidR="00C56D8A" w:rsidRPr="00C56D8A" w:rsidRDefault="00832423"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BA7522C" wp14:editId="5D084F4E">
          <wp:simplePos x="0" y="0"/>
          <wp:positionH relativeFrom="column">
            <wp:posOffset>219710</wp:posOffset>
          </wp:positionH>
          <wp:positionV relativeFrom="paragraph">
            <wp:posOffset>9525</wp:posOffset>
          </wp:positionV>
          <wp:extent cx="457200" cy="490580"/>
          <wp:effectExtent l="0" t="0" r="0" b="5080"/>
          <wp:wrapNone/>
          <wp:docPr id="7" name="Picture 7"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8B" w:rsidRPr="00C56D8A">
      <w:rPr>
        <w:b/>
        <w:noProof/>
      </w:rPr>
      <w:drawing>
        <wp:anchor distT="0" distB="0" distL="114300" distR="114300" simplePos="0" relativeHeight="251658240" behindDoc="1" locked="0" layoutInCell="1" allowOverlap="1" wp14:anchorId="22D73DC7" wp14:editId="3669B7FC">
          <wp:simplePos x="0" y="0"/>
          <wp:positionH relativeFrom="column">
            <wp:posOffset>5095875</wp:posOffset>
          </wp:positionH>
          <wp:positionV relativeFrom="paragraph">
            <wp:posOffset>0</wp:posOffset>
          </wp:positionV>
          <wp:extent cx="1171575" cy="320727"/>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20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E66"/>
    <w:multiLevelType w:val="multilevel"/>
    <w:tmpl w:val="08504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B54186"/>
    <w:multiLevelType w:val="hybridMultilevel"/>
    <w:tmpl w:val="69AE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407B"/>
    <w:multiLevelType w:val="hybridMultilevel"/>
    <w:tmpl w:val="0346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E15C7"/>
    <w:multiLevelType w:val="hybridMultilevel"/>
    <w:tmpl w:val="E1DA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D718BD"/>
    <w:multiLevelType w:val="hybridMultilevel"/>
    <w:tmpl w:val="8042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1642"/>
    <w:multiLevelType w:val="hybridMultilevel"/>
    <w:tmpl w:val="B7B0914A"/>
    <w:lvl w:ilvl="0" w:tplc="39E0BA4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592606"/>
    <w:multiLevelType w:val="hybridMultilevel"/>
    <w:tmpl w:val="1AF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A10A9"/>
    <w:multiLevelType w:val="hybridMultilevel"/>
    <w:tmpl w:val="D6EE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4A4F"/>
    <w:multiLevelType w:val="hybridMultilevel"/>
    <w:tmpl w:val="AFA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0302F"/>
    <w:multiLevelType w:val="hybridMultilevel"/>
    <w:tmpl w:val="E6C22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D63646"/>
    <w:multiLevelType w:val="multilevel"/>
    <w:tmpl w:val="CBA4F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4D2FAE"/>
    <w:multiLevelType w:val="hybridMultilevel"/>
    <w:tmpl w:val="E24893A2"/>
    <w:lvl w:ilvl="0" w:tplc="77E02AD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B51A86"/>
    <w:multiLevelType w:val="hybridMultilevel"/>
    <w:tmpl w:val="5936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D3608"/>
    <w:multiLevelType w:val="hybridMultilevel"/>
    <w:tmpl w:val="0554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595C"/>
    <w:rsid w:val="000302C5"/>
    <w:rsid w:val="0003229A"/>
    <w:rsid w:val="00032E00"/>
    <w:rsid w:val="000331B2"/>
    <w:rsid w:val="000368B4"/>
    <w:rsid w:val="00063ECD"/>
    <w:rsid w:val="00073092"/>
    <w:rsid w:val="00085DEF"/>
    <w:rsid w:val="000A64DF"/>
    <w:rsid w:val="000B449A"/>
    <w:rsid w:val="000C5E95"/>
    <w:rsid w:val="000C6878"/>
    <w:rsid w:val="000E6B64"/>
    <w:rsid w:val="001477C0"/>
    <w:rsid w:val="00161D42"/>
    <w:rsid w:val="001679A4"/>
    <w:rsid w:val="001742BA"/>
    <w:rsid w:val="0017511E"/>
    <w:rsid w:val="001931DE"/>
    <w:rsid w:val="001E055E"/>
    <w:rsid w:val="001E46F5"/>
    <w:rsid w:val="001E6073"/>
    <w:rsid w:val="001F7579"/>
    <w:rsid w:val="002027F8"/>
    <w:rsid w:val="0022289A"/>
    <w:rsid w:val="00224333"/>
    <w:rsid w:val="00232F41"/>
    <w:rsid w:val="00244F65"/>
    <w:rsid w:val="0025411B"/>
    <w:rsid w:val="00295C03"/>
    <w:rsid w:val="002A710B"/>
    <w:rsid w:val="002C59CD"/>
    <w:rsid w:val="002D67B4"/>
    <w:rsid w:val="00333A42"/>
    <w:rsid w:val="00335186"/>
    <w:rsid w:val="003619D7"/>
    <w:rsid w:val="00365F16"/>
    <w:rsid w:val="003A637F"/>
    <w:rsid w:val="003B203C"/>
    <w:rsid w:val="00426A76"/>
    <w:rsid w:val="00451928"/>
    <w:rsid w:val="00456098"/>
    <w:rsid w:val="0046489A"/>
    <w:rsid w:val="00473D3F"/>
    <w:rsid w:val="00475E10"/>
    <w:rsid w:val="00492808"/>
    <w:rsid w:val="004A6A57"/>
    <w:rsid w:val="004B3788"/>
    <w:rsid w:val="004B7394"/>
    <w:rsid w:val="004B7470"/>
    <w:rsid w:val="004D616E"/>
    <w:rsid w:val="004D7DD4"/>
    <w:rsid w:val="00515E00"/>
    <w:rsid w:val="00516A08"/>
    <w:rsid w:val="005455A6"/>
    <w:rsid w:val="005607C2"/>
    <w:rsid w:val="00570837"/>
    <w:rsid w:val="005801AE"/>
    <w:rsid w:val="00581320"/>
    <w:rsid w:val="005B37A8"/>
    <w:rsid w:val="005D3E91"/>
    <w:rsid w:val="005D57CF"/>
    <w:rsid w:val="006074CC"/>
    <w:rsid w:val="00652A72"/>
    <w:rsid w:val="0067260F"/>
    <w:rsid w:val="006745C2"/>
    <w:rsid w:val="0068113E"/>
    <w:rsid w:val="00687560"/>
    <w:rsid w:val="00690BBF"/>
    <w:rsid w:val="006A1B08"/>
    <w:rsid w:val="006A2B18"/>
    <w:rsid w:val="006A5788"/>
    <w:rsid w:val="006B38EF"/>
    <w:rsid w:val="006C32E0"/>
    <w:rsid w:val="006C3D7D"/>
    <w:rsid w:val="0070146D"/>
    <w:rsid w:val="00722120"/>
    <w:rsid w:val="00754663"/>
    <w:rsid w:val="00754F79"/>
    <w:rsid w:val="00771883"/>
    <w:rsid w:val="007A7132"/>
    <w:rsid w:val="007C7A14"/>
    <w:rsid w:val="007D0D59"/>
    <w:rsid w:val="007E6209"/>
    <w:rsid w:val="00802F7D"/>
    <w:rsid w:val="00804363"/>
    <w:rsid w:val="00814093"/>
    <w:rsid w:val="00815D92"/>
    <w:rsid w:val="00816EF0"/>
    <w:rsid w:val="00824BFE"/>
    <w:rsid w:val="00832423"/>
    <w:rsid w:val="00845E6E"/>
    <w:rsid w:val="0084694B"/>
    <w:rsid w:val="00851857"/>
    <w:rsid w:val="00853025"/>
    <w:rsid w:val="00871E90"/>
    <w:rsid w:val="00882FE0"/>
    <w:rsid w:val="008A37B8"/>
    <w:rsid w:val="008B4B69"/>
    <w:rsid w:val="008B5138"/>
    <w:rsid w:val="008F4784"/>
    <w:rsid w:val="00937DEB"/>
    <w:rsid w:val="009826B6"/>
    <w:rsid w:val="009841BE"/>
    <w:rsid w:val="0098438A"/>
    <w:rsid w:val="009A52DC"/>
    <w:rsid w:val="009C6A9A"/>
    <w:rsid w:val="009E1903"/>
    <w:rsid w:val="009F19B7"/>
    <w:rsid w:val="00A04087"/>
    <w:rsid w:val="00A067A8"/>
    <w:rsid w:val="00A11591"/>
    <w:rsid w:val="00A24A96"/>
    <w:rsid w:val="00A45D1B"/>
    <w:rsid w:val="00A46992"/>
    <w:rsid w:val="00A568AB"/>
    <w:rsid w:val="00A62B19"/>
    <w:rsid w:val="00A73C30"/>
    <w:rsid w:val="00A86AA2"/>
    <w:rsid w:val="00AD224D"/>
    <w:rsid w:val="00AE667E"/>
    <w:rsid w:val="00AF164F"/>
    <w:rsid w:val="00B227D2"/>
    <w:rsid w:val="00B32852"/>
    <w:rsid w:val="00B45BB3"/>
    <w:rsid w:val="00B5398E"/>
    <w:rsid w:val="00BC09FF"/>
    <w:rsid w:val="00BD3713"/>
    <w:rsid w:val="00BF690E"/>
    <w:rsid w:val="00BF7D68"/>
    <w:rsid w:val="00C11A1C"/>
    <w:rsid w:val="00C20870"/>
    <w:rsid w:val="00C45D58"/>
    <w:rsid w:val="00C56D8A"/>
    <w:rsid w:val="00C57E1C"/>
    <w:rsid w:val="00C81C46"/>
    <w:rsid w:val="00C84FA9"/>
    <w:rsid w:val="00C94D55"/>
    <w:rsid w:val="00CB778B"/>
    <w:rsid w:val="00CF1592"/>
    <w:rsid w:val="00D0005F"/>
    <w:rsid w:val="00D035C6"/>
    <w:rsid w:val="00D07453"/>
    <w:rsid w:val="00D267A5"/>
    <w:rsid w:val="00D26F9B"/>
    <w:rsid w:val="00D34471"/>
    <w:rsid w:val="00D34ABE"/>
    <w:rsid w:val="00D34CD6"/>
    <w:rsid w:val="00D3695F"/>
    <w:rsid w:val="00D60259"/>
    <w:rsid w:val="00D90147"/>
    <w:rsid w:val="00D91935"/>
    <w:rsid w:val="00DD05E7"/>
    <w:rsid w:val="00DD2BF3"/>
    <w:rsid w:val="00DF5F0E"/>
    <w:rsid w:val="00E066CE"/>
    <w:rsid w:val="00E07CAF"/>
    <w:rsid w:val="00E44C27"/>
    <w:rsid w:val="00E7470E"/>
    <w:rsid w:val="00E758B0"/>
    <w:rsid w:val="00E8484E"/>
    <w:rsid w:val="00E85AAF"/>
    <w:rsid w:val="00EA268C"/>
    <w:rsid w:val="00EB0613"/>
    <w:rsid w:val="00EE4061"/>
    <w:rsid w:val="00F11BEF"/>
    <w:rsid w:val="00F237DA"/>
    <w:rsid w:val="00F73CA2"/>
    <w:rsid w:val="00F75FDE"/>
    <w:rsid w:val="00F81C7B"/>
    <w:rsid w:val="00F83069"/>
    <w:rsid w:val="00F86791"/>
    <w:rsid w:val="00FA04F4"/>
    <w:rsid w:val="00FB6F52"/>
    <w:rsid w:val="00FC544A"/>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6171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styleId="Strong">
    <w:name w:val="Strong"/>
    <w:basedOn w:val="DefaultParagraphFont"/>
    <w:uiPriority w:val="22"/>
    <w:qFormat/>
    <w:rsid w:val="00D0005F"/>
    <w:rPr>
      <w:b/>
      <w:bCs/>
    </w:rPr>
  </w:style>
  <w:style w:type="paragraph" w:styleId="ListParagraph">
    <w:name w:val="List Paragraph"/>
    <w:basedOn w:val="Normal"/>
    <w:uiPriority w:val="34"/>
    <w:qFormat/>
    <w:rsid w:val="00D90147"/>
    <w:pPr>
      <w:ind w:left="720"/>
      <w:contextualSpacing/>
    </w:pPr>
  </w:style>
  <w:style w:type="character" w:styleId="Hyperlink">
    <w:name w:val="Hyperlink"/>
    <w:basedOn w:val="DefaultParagraphFont"/>
    <w:uiPriority w:val="99"/>
    <w:unhideWhenUsed/>
    <w:rsid w:val="0001595C"/>
    <w:rPr>
      <w:color w:val="0563C1"/>
      <w:u w:val="single"/>
    </w:rPr>
  </w:style>
  <w:style w:type="character" w:styleId="UnresolvedMention">
    <w:name w:val="Unresolved Mention"/>
    <w:basedOn w:val="DefaultParagraphFont"/>
    <w:uiPriority w:val="99"/>
    <w:semiHidden/>
    <w:unhideWhenUsed/>
    <w:rsid w:val="00570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73298">
      <w:bodyDiv w:val="1"/>
      <w:marLeft w:val="0"/>
      <w:marRight w:val="0"/>
      <w:marTop w:val="0"/>
      <w:marBottom w:val="0"/>
      <w:divBdr>
        <w:top w:val="none" w:sz="0" w:space="0" w:color="auto"/>
        <w:left w:val="none" w:sz="0" w:space="0" w:color="auto"/>
        <w:bottom w:val="none" w:sz="0" w:space="0" w:color="auto"/>
        <w:right w:val="none" w:sz="0" w:space="0" w:color="auto"/>
      </w:divBdr>
    </w:div>
    <w:div w:id="378827225">
      <w:bodyDiv w:val="1"/>
      <w:marLeft w:val="0"/>
      <w:marRight w:val="0"/>
      <w:marTop w:val="0"/>
      <w:marBottom w:val="0"/>
      <w:divBdr>
        <w:top w:val="none" w:sz="0" w:space="0" w:color="auto"/>
        <w:left w:val="none" w:sz="0" w:space="0" w:color="auto"/>
        <w:bottom w:val="none" w:sz="0" w:space="0" w:color="auto"/>
        <w:right w:val="none" w:sz="0" w:space="0" w:color="auto"/>
      </w:divBdr>
    </w:div>
    <w:div w:id="429161477">
      <w:bodyDiv w:val="1"/>
      <w:marLeft w:val="0"/>
      <w:marRight w:val="0"/>
      <w:marTop w:val="0"/>
      <w:marBottom w:val="0"/>
      <w:divBdr>
        <w:top w:val="none" w:sz="0" w:space="0" w:color="auto"/>
        <w:left w:val="none" w:sz="0" w:space="0" w:color="auto"/>
        <w:bottom w:val="none" w:sz="0" w:space="0" w:color="auto"/>
        <w:right w:val="none" w:sz="0" w:space="0" w:color="auto"/>
      </w:divBdr>
    </w:div>
    <w:div w:id="510684699">
      <w:bodyDiv w:val="1"/>
      <w:marLeft w:val="0"/>
      <w:marRight w:val="0"/>
      <w:marTop w:val="0"/>
      <w:marBottom w:val="0"/>
      <w:divBdr>
        <w:top w:val="none" w:sz="0" w:space="0" w:color="auto"/>
        <w:left w:val="none" w:sz="0" w:space="0" w:color="auto"/>
        <w:bottom w:val="none" w:sz="0" w:space="0" w:color="auto"/>
        <w:right w:val="none" w:sz="0" w:space="0" w:color="auto"/>
      </w:divBdr>
    </w:div>
    <w:div w:id="991831502">
      <w:bodyDiv w:val="1"/>
      <w:marLeft w:val="0"/>
      <w:marRight w:val="0"/>
      <w:marTop w:val="0"/>
      <w:marBottom w:val="0"/>
      <w:divBdr>
        <w:top w:val="none" w:sz="0" w:space="0" w:color="auto"/>
        <w:left w:val="none" w:sz="0" w:space="0" w:color="auto"/>
        <w:bottom w:val="none" w:sz="0" w:space="0" w:color="auto"/>
        <w:right w:val="none" w:sz="0" w:space="0" w:color="auto"/>
      </w:divBdr>
    </w:div>
    <w:div w:id="1026323965">
      <w:bodyDiv w:val="1"/>
      <w:marLeft w:val="0"/>
      <w:marRight w:val="0"/>
      <w:marTop w:val="0"/>
      <w:marBottom w:val="0"/>
      <w:divBdr>
        <w:top w:val="none" w:sz="0" w:space="0" w:color="auto"/>
        <w:left w:val="none" w:sz="0" w:space="0" w:color="auto"/>
        <w:bottom w:val="none" w:sz="0" w:space="0" w:color="auto"/>
        <w:right w:val="none" w:sz="0" w:space="0" w:color="auto"/>
      </w:divBdr>
    </w:div>
    <w:div w:id="1399474670">
      <w:bodyDiv w:val="1"/>
      <w:marLeft w:val="0"/>
      <w:marRight w:val="0"/>
      <w:marTop w:val="0"/>
      <w:marBottom w:val="0"/>
      <w:divBdr>
        <w:top w:val="none" w:sz="0" w:space="0" w:color="auto"/>
        <w:left w:val="none" w:sz="0" w:space="0" w:color="auto"/>
        <w:bottom w:val="none" w:sz="0" w:space="0" w:color="auto"/>
        <w:right w:val="none" w:sz="0" w:space="0" w:color="auto"/>
      </w:divBdr>
    </w:div>
    <w:div w:id="1674644534">
      <w:bodyDiv w:val="1"/>
      <w:marLeft w:val="0"/>
      <w:marRight w:val="0"/>
      <w:marTop w:val="0"/>
      <w:marBottom w:val="0"/>
      <w:divBdr>
        <w:top w:val="none" w:sz="0" w:space="0" w:color="auto"/>
        <w:left w:val="none" w:sz="0" w:space="0" w:color="auto"/>
        <w:bottom w:val="none" w:sz="0" w:space="0" w:color="auto"/>
        <w:right w:val="none" w:sz="0" w:space="0" w:color="auto"/>
      </w:divBdr>
    </w:div>
    <w:div w:id="1694305044">
      <w:bodyDiv w:val="1"/>
      <w:marLeft w:val="0"/>
      <w:marRight w:val="0"/>
      <w:marTop w:val="0"/>
      <w:marBottom w:val="0"/>
      <w:divBdr>
        <w:top w:val="none" w:sz="0" w:space="0" w:color="auto"/>
        <w:left w:val="none" w:sz="0" w:space="0" w:color="auto"/>
        <w:bottom w:val="none" w:sz="0" w:space="0" w:color="auto"/>
        <w:right w:val="none" w:sz="0" w:space="0" w:color="auto"/>
      </w:divBdr>
    </w:div>
    <w:div w:id="1936209152">
      <w:bodyDiv w:val="1"/>
      <w:marLeft w:val="0"/>
      <w:marRight w:val="0"/>
      <w:marTop w:val="0"/>
      <w:marBottom w:val="0"/>
      <w:divBdr>
        <w:top w:val="none" w:sz="0" w:space="0" w:color="auto"/>
        <w:left w:val="none" w:sz="0" w:space="0" w:color="auto"/>
        <w:bottom w:val="none" w:sz="0" w:space="0" w:color="auto"/>
        <w:right w:val="none" w:sz="0" w:space="0" w:color="auto"/>
      </w:divBdr>
    </w:div>
    <w:div w:id="20911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454335491?pwd=VTlMNVUwSGYzQklrMUlDRXp3bTZIQ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23C3-B05B-48CA-A107-D02AA99C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5</cp:revision>
  <cp:lastPrinted>2020-09-14T16:47:00Z</cp:lastPrinted>
  <dcterms:created xsi:type="dcterms:W3CDTF">2020-10-20T17:00:00Z</dcterms:created>
  <dcterms:modified xsi:type="dcterms:W3CDTF">2020-12-01T20:31:00Z</dcterms:modified>
</cp:coreProperties>
</file>