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9CA4" w14:textId="77777777" w:rsidR="00472605" w:rsidRDefault="00472605" w:rsidP="007F5064">
      <w:pPr>
        <w:pStyle w:val="BodyText"/>
        <w:jc w:val="both"/>
        <w:rPr>
          <w:rFonts w:ascii="Garamond" w:hAnsi="Garamond"/>
          <w:b w:val="0"/>
          <w:sz w:val="72"/>
          <w:szCs w:val="72"/>
        </w:rPr>
        <w:sectPr w:rsidR="00472605" w:rsidSect="00AD5711">
          <w:headerReference w:type="default" r:id="rId7"/>
          <w:pgSz w:w="12240" w:h="15840"/>
          <w:pgMar w:top="720" w:right="720" w:bottom="720" w:left="720" w:header="720" w:footer="720" w:gutter="0"/>
          <w:cols w:space="720"/>
          <w:docGrid w:linePitch="360"/>
        </w:sectPr>
      </w:pPr>
    </w:p>
    <w:p w14:paraId="0AD6F6C6" w14:textId="101E583D" w:rsidR="00B94053" w:rsidRPr="001432B7" w:rsidRDefault="00B94053" w:rsidP="00472605">
      <w:pPr>
        <w:pStyle w:val="BodyText"/>
        <w:rPr>
          <w:rFonts w:ascii="Garamond" w:hAnsi="Garamond"/>
          <w:b w:val="0"/>
          <w:sz w:val="72"/>
          <w:szCs w:val="72"/>
        </w:rPr>
      </w:pPr>
      <w:r w:rsidRPr="001432B7">
        <w:rPr>
          <w:rFonts w:ascii="Garamond" w:hAnsi="Garamond"/>
          <w:b w:val="0"/>
          <w:sz w:val="72"/>
          <w:szCs w:val="72"/>
        </w:rPr>
        <w:t>Medical Grand Rounds</w:t>
      </w:r>
    </w:p>
    <w:p w14:paraId="73C5C5B8" w14:textId="77777777" w:rsidR="00C56D8A" w:rsidRPr="001432B7" w:rsidRDefault="00C56D8A" w:rsidP="00472605">
      <w:pPr>
        <w:pStyle w:val="BodyText"/>
        <w:rPr>
          <w:rFonts w:ascii="Garamond" w:hAnsi="Garamond"/>
          <w:b w:val="0"/>
          <w:i/>
          <w:sz w:val="28"/>
          <w:szCs w:val="28"/>
        </w:rPr>
      </w:pPr>
      <w:r w:rsidRPr="001432B7">
        <w:rPr>
          <w:rFonts w:ascii="Garamond" w:hAnsi="Garamond"/>
          <w:b w:val="0"/>
          <w:i/>
          <w:sz w:val="28"/>
          <w:szCs w:val="28"/>
        </w:rPr>
        <w:t>Presented by</w:t>
      </w:r>
    </w:p>
    <w:p w14:paraId="2AE436FD" w14:textId="63F4555E" w:rsidR="00472605" w:rsidRDefault="00C56D8A" w:rsidP="00B343B0">
      <w:pPr>
        <w:pStyle w:val="BodyText"/>
        <w:rPr>
          <w:rFonts w:ascii="Garamond" w:hAnsi="Garamond"/>
          <w:sz w:val="28"/>
          <w:szCs w:val="28"/>
        </w:rPr>
      </w:pPr>
      <w:r w:rsidRPr="001432B7">
        <w:rPr>
          <w:rFonts w:ascii="Garamond" w:hAnsi="Garamond"/>
          <w:sz w:val="28"/>
          <w:szCs w:val="28"/>
        </w:rPr>
        <w:t>Yale Schoo</w:t>
      </w:r>
      <w:r w:rsidR="004B7394" w:rsidRPr="001432B7">
        <w:rPr>
          <w:rFonts w:ascii="Garamond" w:hAnsi="Garamond"/>
          <w:sz w:val="28"/>
          <w:szCs w:val="28"/>
        </w:rPr>
        <w:t xml:space="preserve">l of Medicine’s, Department of </w:t>
      </w:r>
      <w:r w:rsidR="007C6AD7">
        <w:rPr>
          <w:rFonts w:ascii="Garamond" w:hAnsi="Garamond"/>
          <w:sz w:val="28"/>
          <w:szCs w:val="28"/>
        </w:rPr>
        <w:t>Internal Medicin</w:t>
      </w:r>
      <w:r w:rsidR="00B343B0">
        <w:rPr>
          <w:rFonts w:ascii="Garamond" w:hAnsi="Garamond"/>
          <w:sz w:val="28"/>
          <w:szCs w:val="28"/>
        </w:rPr>
        <w:t xml:space="preserve">e, </w:t>
      </w:r>
    </w:p>
    <w:p w14:paraId="5A1F46BC" w14:textId="047BD16B" w:rsidR="0052177D" w:rsidRDefault="00512847" w:rsidP="00512847">
      <w:pPr>
        <w:pStyle w:val="BodyText"/>
        <w:rPr>
          <w:rFonts w:ascii="Garamond" w:hAnsi="Garamond"/>
          <w:sz w:val="28"/>
          <w:szCs w:val="28"/>
        </w:rPr>
      </w:pPr>
      <w:r>
        <w:rPr>
          <w:rFonts w:ascii="Garamond" w:hAnsi="Garamond"/>
          <w:sz w:val="28"/>
          <w:szCs w:val="28"/>
        </w:rPr>
        <w:t>Internal M</w:t>
      </w:r>
      <w:r w:rsidR="0052177D">
        <w:rPr>
          <w:rFonts w:ascii="Garamond" w:hAnsi="Garamond"/>
          <w:sz w:val="28"/>
          <w:szCs w:val="28"/>
        </w:rPr>
        <w:t>edicine Education</w:t>
      </w:r>
    </w:p>
    <w:p w14:paraId="5CFA8DF9" w14:textId="77777777" w:rsidR="0052177D" w:rsidRPr="0052177D" w:rsidRDefault="0052177D" w:rsidP="0052177D">
      <w:pPr>
        <w:jc w:val="center"/>
        <w:rPr>
          <w:rFonts w:ascii="Garamond" w:hAnsi="Garamond"/>
          <w:color w:val="0070C0"/>
          <w:sz w:val="120"/>
          <w:szCs w:val="120"/>
        </w:rPr>
      </w:pPr>
      <w:r w:rsidRPr="0052177D">
        <w:rPr>
          <w:rFonts w:ascii="Garamond" w:hAnsi="Garamond"/>
          <w:color w:val="0070C0"/>
          <w:sz w:val="120"/>
          <w:szCs w:val="120"/>
        </w:rPr>
        <w:t xml:space="preserve">Danielle </w:t>
      </w:r>
      <w:proofErr w:type="spellStart"/>
      <w:r w:rsidRPr="0052177D">
        <w:rPr>
          <w:rFonts w:ascii="Garamond" w:hAnsi="Garamond"/>
          <w:color w:val="0070C0"/>
          <w:sz w:val="120"/>
          <w:szCs w:val="120"/>
        </w:rPr>
        <w:t>Saly</w:t>
      </w:r>
      <w:proofErr w:type="spellEnd"/>
      <w:r w:rsidRPr="0052177D">
        <w:rPr>
          <w:rFonts w:ascii="Garamond" w:hAnsi="Garamond"/>
          <w:color w:val="0070C0"/>
          <w:sz w:val="120"/>
          <w:szCs w:val="120"/>
        </w:rPr>
        <w:t>, MD</w:t>
      </w:r>
    </w:p>
    <w:p w14:paraId="5ACC74F7" w14:textId="35D1C0A9" w:rsidR="00AD5711" w:rsidRPr="00FB2323" w:rsidRDefault="0052177D" w:rsidP="00FB2323">
      <w:pPr>
        <w:jc w:val="center"/>
        <w:rPr>
          <w:rFonts w:ascii="Garamond" w:hAnsi="Garamond"/>
          <w:bCs/>
          <w:sz w:val="28"/>
        </w:rPr>
      </w:pPr>
      <w:r w:rsidRPr="0052177D">
        <w:rPr>
          <w:rFonts w:ascii="Garamond" w:hAnsi="Garamond"/>
          <w:sz w:val="28"/>
        </w:rPr>
        <w:t xml:space="preserve">Chief </w:t>
      </w:r>
      <w:r w:rsidRPr="0052177D">
        <w:rPr>
          <w:rFonts w:ascii="Garamond" w:hAnsi="Garamond"/>
          <w:bCs/>
          <w:sz w:val="28"/>
        </w:rPr>
        <w:t>Resident, Yale Traditional Internal Medicine</w:t>
      </w:r>
    </w:p>
    <w:p w14:paraId="05BC303E" w14:textId="77777777" w:rsidR="00FB2323" w:rsidRPr="00BC5FD6" w:rsidRDefault="00FB2323" w:rsidP="00FB2323">
      <w:pPr>
        <w:jc w:val="center"/>
        <w:rPr>
          <w:rFonts w:ascii="Garamond" w:hAnsi="Garamond"/>
          <w:color w:val="00B050"/>
          <w:sz w:val="88"/>
          <w:szCs w:val="88"/>
          <w:shd w:val="clear" w:color="auto" w:fill="FFFFFF"/>
        </w:rPr>
      </w:pPr>
      <w:bookmarkStart w:id="0" w:name="_GoBack"/>
      <w:r w:rsidRPr="00BC5FD6">
        <w:rPr>
          <w:rFonts w:ascii="Garamond" w:hAnsi="Garamond"/>
          <w:color w:val="00B050"/>
          <w:sz w:val="88"/>
          <w:szCs w:val="88"/>
          <w:shd w:val="clear" w:color="auto" w:fill="FFFFFF"/>
        </w:rPr>
        <w:t xml:space="preserve">“Renal Replacement Therapy: </w:t>
      </w:r>
    </w:p>
    <w:p w14:paraId="5BA7220A" w14:textId="6901B2E3" w:rsidR="00FB2323" w:rsidRPr="00BC5FD6" w:rsidRDefault="00CB2F2E" w:rsidP="00FB2323">
      <w:pPr>
        <w:jc w:val="center"/>
        <w:rPr>
          <w:rFonts w:ascii="Garamond" w:hAnsi="Garamond"/>
          <w:color w:val="00B050"/>
          <w:sz w:val="88"/>
          <w:szCs w:val="88"/>
        </w:rPr>
      </w:pPr>
      <w:r>
        <w:rPr>
          <w:rFonts w:ascii="Garamond" w:hAnsi="Garamond"/>
          <w:color w:val="00B050"/>
          <w:sz w:val="88"/>
          <w:szCs w:val="88"/>
          <w:shd w:val="clear" w:color="auto" w:fill="FFFFFF"/>
        </w:rPr>
        <w:t>Past, Present</w:t>
      </w:r>
      <w:r w:rsidR="00FB2323" w:rsidRPr="00BC5FD6">
        <w:rPr>
          <w:rFonts w:ascii="Garamond" w:hAnsi="Garamond"/>
          <w:color w:val="00B050"/>
          <w:sz w:val="88"/>
          <w:szCs w:val="88"/>
          <w:shd w:val="clear" w:color="auto" w:fill="FFFFFF"/>
        </w:rPr>
        <w:t xml:space="preserve"> and Future”</w:t>
      </w:r>
    </w:p>
    <w:bookmarkEnd w:id="0"/>
    <w:p w14:paraId="335000DB" w14:textId="77777777" w:rsidR="00B343B0" w:rsidRDefault="00B343B0" w:rsidP="00C10BFA">
      <w:pPr>
        <w:rPr>
          <w:rFonts w:eastAsia="Georgia" w:cs="Georgia"/>
          <w:b/>
          <w:bCs/>
          <w:color w:val="153F78"/>
          <w:kern w:val="24"/>
          <w:sz w:val="64"/>
          <w:szCs w:val="64"/>
        </w:rPr>
        <w:sectPr w:rsidR="00B343B0" w:rsidSect="001B6215">
          <w:type w:val="continuous"/>
          <w:pgSz w:w="12240" w:h="15840"/>
          <w:pgMar w:top="720" w:right="720" w:bottom="720" w:left="720" w:header="720" w:footer="720" w:gutter="0"/>
          <w:cols w:space="720"/>
          <w:docGrid w:linePitch="360"/>
        </w:sectPr>
      </w:pPr>
    </w:p>
    <w:p w14:paraId="73AB21CB" w14:textId="77777777" w:rsidR="00FB2323" w:rsidRDefault="00FB2323" w:rsidP="00F46948">
      <w:pPr>
        <w:jc w:val="center"/>
        <w:rPr>
          <w:rFonts w:ascii="Garamond" w:hAnsi="Garamond"/>
          <w:b/>
        </w:rPr>
      </w:pPr>
    </w:p>
    <w:p w14:paraId="519146D6" w14:textId="223EBE38" w:rsidR="000E00A4" w:rsidRPr="00F46948" w:rsidRDefault="004A3256" w:rsidP="00F46948">
      <w:pPr>
        <w:jc w:val="center"/>
        <w:rPr>
          <w:rFonts w:ascii="Garamond" w:hAnsi="Garamond"/>
          <w:b/>
        </w:rPr>
      </w:pPr>
      <w:r>
        <w:rPr>
          <w:rFonts w:ascii="Garamond" w:hAnsi="Garamond"/>
          <w:b/>
        </w:rPr>
        <w:t>Date:</w:t>
      </w:r>
      <w:r w:rsidR="0052177D">
        <w:rPr>
          <w:rFonts w:ascii="Garamond" w:hAnsi="Garamond"/>
          <w:b/>
        </w:rPr>
        <w:t xml:space="preserve"> May 3</w:t>
      </w:r>
      <w:r w:rsidR="00B343B0">
        <w:rPr>
          <w:rFonts w:ascii="Garamond" w:hAnsi="Garamond"/>
          <w:b/>
        </w:rPr>
        <w:t xml:space="preserve">, </w:t>
      </w:r>
      <w:r w:rsidR="00EC18ED">
        <w:rPr>
          <w:rFonts w:ascii="Garamond" w:hAnsi="Garamond"/>
          <w:b/>
        </w:rPr>
        <w:t>2018</w:t>
      </w:r>
      <w:r w:rsidR="000E00A4" w:rsidRPr="00F46948">
        <w:rPr>
          <w:rFonts w:ascii="Garamond" w:hAnsi="Garamond"/>
          <w:b/>
        </w:rPr>
        <w:t xml:space="preserve">   Time: 8:30-9:30am</w:t>
      </w:r>
    </w:p>
    <w:p w14:paraId="4D575A7B" w14:textId="2FF1930C" w:rsidR="000E00A4" w:rsidRPr="00F46948" w:rsidRDefault="000E00A4" w:rsidP="00F46948">
      <w:pPr>
        <w:jc w:val="center"/>
        <w:rPr>
          <w:rFonts w:ascii="Garamond" w:hAnsi="Garamond"/>
          <w:b/>
        </w:rPr>
      </w:pPr>
      <w:r w:rsidRPr="00F46948">
        <w:rPr>
          <w:rFonts w:ascii="Garamond" w:hAnsi="Garamond"/>
          <w:b/>
        </w:rPr>
        <w:t xml:space="preserve">Location: </w:t>
      </w:r>
      <w:proofErr w:type="spellStart"/>
      <w:r w:rsidRPr="00F46948">
        <w:rPr>
          <w:rFonts w:ascii="Garamond" w:hAnsi="Garamond"/>
          <w:b/>
        </w:rPr>
        <w:t>Fitkin</w:t>
      </w:r>
      <w:proofErr w:type="spellEnd"/>
      <w:r w:rsidRPr="00F46948">
        <w:rPr>
          <w:rFonts w:ascii="Garamond" w:hAnsi="Garamond"/>
          <w:b/>
        </w:rPr>
        <w:t xml:space="preserve"> </w:t>
      </w:r>
      <w:r w:rsidR="002A0E2E" w:rsidRPr="00F46948">
        <w:rPr>
          <w:rFonts w:ascii="Garamond" w:hAnsi="Garamond"/>
          <w:b/>
        </w:rPr>
        <w:t>Amphitheatre</w:t>
      </w:r>
    </w:p>
    <w:p w14:paraId="394E72E1" w14:textId="77777777" w:rsidR="00C56D8A" w:rsidRPr="001432B7" w:rsidRDefault="00C56D8A" w:rsidP="00C56D8A">
      <w:pPr>
        <w:spacing w:before="240"/>
        <w:jc w:val="center"/>
        <w:rPr>
          <w:rFonts w:ascii="Garamond" w:hAnsi="Garamond"/>
          <w:b/>
          <w:i/>
          <w:sz w:val="22"/>
          <w:szCs w:val="22"/>
        </w:rPr>
      </w:pPr>
      <w:r w:rsidRPr="001432B7">
        <w:rPr>
          <w:rFonts w:ascii="Garamond" w:hAnsi="Garamond"/>
          <w:b/>
          <w:i/>
          <w:sz w:val="22"/>
          <w:szCs w:val="22"/>
        </w:rPr>
        <w:t>There is no corporate support for this activity</w:t>
      </w:r>
    </w:p>
    <w:p w14:paraId="283B432B" w14:textId="30438FD2" w:rsidR="00711E95" w:rsidRPr="00556381" w:rsidRDefault="00C56D8A" w:rsidP="00556381">
      <w:pPr>
        <w:jc w:val="center"/>
        <w:rPr>
          <w:rFonts w:ascii="Garamond" w:hAnsi="Garamond"/>
          <w:sz w:val="22"/>
          <w:szCs w:val="22"/>
        </w:rPr>
        <w:sectPr w:rsidR="00711E95" w:rsidRPr="00556381" w:rsidSect="00711E95">
          <w:type w:val="continuous"/>
          <w:pgSz w:w="12240" w:h="15840"/>
          <w:pgMar w:top="720" w:right="720" w:bottom="720" w:left="720" w:header="720" w:footer="720" w:gutter="0"/>
          <w:cols w:space="720"/>
          <w:docGrid w:linePitch="360"/>
        </w:sectPr>
      </w:pPr>
      <w:r w:rsidRPr="001432B7">
        <w:rPr>
          <w:rFonts w:ascii="Garamond" w:hAnsi="Garamond"/>
          <w:sz w:val="22"/>
          <w:szCs w:val="22"/>
        </w:rPr>
        <w:t>This course will fulfill the licensure requirement set forth by the State of Connecticut</w:t>
      </w:r>
    </w:p>
    <w:p w14:paraId="0A5921D8" w14:textId="77777777" w:rsidR="00DD2BF3" w:rsidRPr="001432B7" w:rsidRDefault="00DD2BF3" w:rsidP="00DD2BF3">
      <w:pPr>
        <w:rPr>
          <w:rFonts w:ascii="Garamond" w:hAnsi="Garamond"/>
          <w:sz w:val="20"/>
          <w:szCs w:val="20"/>
        </w:rPr>
        <w:sectPr w:rsidR="00DD2BF3" w:rsidRPr="001432B7" w:rsidSect="00472605">
          <w:type w:val="continuous"/>
          <w:pgSz w:w="12240" w:h="15840"/>
          <w:pgMar w:top="720" w:right="720" w:bottom="720" w:left="720" w:header="720" w:footer="720" w:gutter="0"/>
          <w:cols w:num="2" w:space="720"/>
          <w:docGrid w:linePitch="360"/>
        </w:sectPr>
      </w:pPr>
    </w:p>
    <w:p w14:paraId="59322EF6" w14:textId="77777777" w:rsidR="004A3256" w:rsidRPr="00C61164" w:rsidRDefault="004A3256" w:rsidP="00DD2BF3">
      <w:pPr>
        <w:rPr>
          <w:rFonts w:ascii="Garamond" w:hAnsi="Garamond"/>
          <w:b/>
          <w:sz w:val="20"/>
          <w:szCs w:val="20"/>
          <w:u w:val="single"/>
        </w:rPr>
      </w:pPr>
    </w:p>
    <w:p w14:paraId="187419E3" w14:textId="1DE179BB"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ACCREDITATION</w:t>
      </w:r>
      <w:r w:rsidR="00841EE6" w:rsidRPr="00C61164">
        <w:rPr>
          <w:rFonts w:ascii="Garamond" w:hAnsi="Garamond"/>
          <w:b/>
          <w:sz w:val="20"/>
          <w:szCs w:val="20"/>
          <w:u w:val="single"/>
        </w:rPr>
        <w:t>:</w:t>
      </w:r>
    </w:p>
    <w:p w14:paraId="3911D8B4" w14:textId="77777777" w:rsidR="00DD2BF3" w:rsidRPr="00C61164" w:rsidRDefault="00DD2BF3" w:rsidP="001B6215">
      <w:pPr>
        <w:jc w:val="both"/>
        <w:rPr>
          <w:rFonts w:ascii="Garamond" w:hAnsi="Garamond"/>
          <w:sz w:val="20"/>
          <w:szCs w:val="20"/>
        </w:rPr>
      </w:pPr>
      <w:r w:rsidRPr="00C61164">
        <w:rPr>
          <w:rFonts w:ascii="Garamond" w:hAnsi="Garamond"/>
          <w:sz w:val="20"/>
          <w:szCs w:val="20"/>
        </w:rPr>
        <w:t>The Yale School of Medicine is accredited by the Accreditation Council for Continuing Medical Education to provide continuing medical education for physicians.</w:t>
      </w:r>
    </w:p>
    <w:p w14:paraId="7CB356EA" w14:textId="77777777" w:rsidR="00DD2BF3" w:rsidRPr="00C61164" w:rsidRDefault="00DD2BF3" w:rsidP="001B6215">
      <w:pPr>
        <w:jc w:val="both"/>
        <w:rPr>
          <w:rFonts w:ascii="Garamond" w:hAnsi="Garamond"/>
          <w:sz w:val="20"/>
          <w:szCs w:val="20"/>
        </w:rPr>
      </w:pPr>
    </w:p>
    <w:p w14:paraId="071A53EF" w14:textId="40F1F8C5"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TARGET AUDIENCE</w:t>
      </w:r>
      <w:r w:rsidR="00841EE6" w:rsidRPr="00C61164">
        <w:rPr>
          <w:rFonts w:ascii="Garamond" w:hAnsi="Garamond"/>
          <w:b/>
          <w:sz w:val="20"/>
          <w:szCs w:val="20"/>
          <w:u w:val="single"/>
        </w:rPr>
        <w:t>:</w:t>
      </w:r>
    </w:p>
    <w:p w14:paraId="6E07BE71" w14:textId="77777777" w:rsidR="00841EE6" w:rsidRPr="00C61164" w:rsidRDefault="00841EE6" w:rsidP="001B6215">
      <w:pPr>
        <w:jc w:val="both"/>
        <w:rPr>
          <w:rFonts w:ascii="Garamond" w:hAnsi="Garamond"/>
          <w:sz w:val="20"/>
          <w:szCs w:val="20"/>
        </w:rPr>
      </w:pPr>
      <w:r w:rsidRPr="00C61164">
        <w:rPr>
          <w:b/>
          <w:sz w:val="20"/>
          <w:szCs w:val="20"/>
        </w:rPr>
        <w:t>Attending physicians, house staff, fellows, medical students, PA’s</w:t>
      </w:r>
    </w:p>
    <w:p w14:paraId="209B6B21" w14:textId="77777777" w:rsidR="00DD2BF3" w:rsidRPr="00C61164" w:rsidRDefault="00DD2BF3" w:rsidP="001B6215">
      <w:pPr>
        <w:jc w:val="both"/>
        <w:rPr>
          <w:rFonts w:ascii="Garamond" w:hAnsi="Garamond"/>
          <w:sz w:val="20"/>
          <w:szCs w:val="20"/>
        </w:rPr>
      </w:pPr>
    </w:p>
    <w:p w14:paraId="3C9B5470" w14:textId="478763EC"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NEEDS ASSESSMENT</w:t>
      </w:r>
      <w:r w:rsidR="00841EE6" w:rsidRPr="00C61164">
        <w:rPr>
          <w:rFonts w:ascii="Garamond" w:hAnsi="Garamond"/>
          <w:b/>
          <w:sz w:val="20"/>
          <w:szCs w:val="20"/>
          <w:u w:val="single"/>
        </w:rPr>
        <w:t>:</w:t>
      </w:r>
    </w:p>
    <w:p w14:paraId="05AE895E" w14:textId="77777777" w:rsidR="00BC5FD6" w:rsidRPr="00BC5FD6" w:rsidRDefault="00BC5FD6" w:rsidP="00BC5FD6">
      <w:pPr>
        <w:jc w:val="both"/>
        <w:rPr>
          <w:rFonts w:ascii="Garamond" w:hAnsi="Garamond"/>
          <w:sz w:val="20"/>
          <w:szCs w:val="20"/>
        </w:rPr>
      </w:pPr>
      <w:r w:rsidRPr="00BC5FD6">
        <w:rPr>
          <w:rFonts w:ascii="Garamond" w:hAnsi="Garamond"/>
          <w:sz w:val="20"/>
          <w:szCs w:val="20"/>
        </w:rPr>
        <w:t>Dialysis is widely used to sustain patients with end-stage kidney disease but outcomes are suboptimal. Clinicians need knowledge of the history of dialysis, the scope and challenges of treating patients with end-stage kidney disease, and future developments in renal replacement therapy.</w:t>
      </w:r>
    </w:p>
    <w:p w14:paraId="2E0317D8" w14:textId="77777777" w:rsidR="00DD2BF3" w:rsidRPr="00C61164" w:rsidRDefault="00DD2BF3" w:rsidP="001B6215">
      <w:pPr>
        <w:jc w:val="both"/>
        <w:rPr>
          <w:rFonts w:ascii="Garamond" w:hAnsi="Garamond"/>
          <w:sz w:val="20"/>
          <w:szCs w:val="20"/>
        </w:rPr>
      </w:pPr>
    </w:p>
    <w:p w14:paraId="47B67410" w14:textId="7E2CE472"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LEARNING OBJECTIVES</w:t>
      </w:r>
      <w:r w:rsidR="00841EE6" w:rsidRPr="00C61164">
        <w:rPr>
          <w:rFonts w:ascii="Garamond" w:hAnsi="Garamond"/>
          <w:b/>
          <w:sz w:val="20"/>
          <w:szCs w:val="20"/>
          <w:u w:val="single"/>
        </w:rPr>
        <w:t>:</w:t>
      </w:r>
    </w:p>
    <w:p w14:paraId="487A7DB0" w14:textId="77777777" w:rsidR="00FB2323" w:rsidRDefault="00FB2323" w:rsidP="00FB2323">
      <w:pPr>
        <w:rPr>
          <w:rFonts w:ascii="MS Mincho" w:eastAsia="MS Mincho" w:hAnsi="MS Mincho" w:cs="MS Mincho"/>
          <w:sz w:val="20"/>
          <w:szCs w:val="20"/>
        </w:rPr>
      </w:pPr>
      <w:r w:rsidRPr="00FB2323">
        <w:rPr>
          <w:rFonts w:ascii="Garamond" w:hAnsi="Garamond"/>
          <w:sz w:val="20"/>
          <w:szCs w:val="20"/>
        </w:rPr>
        <w:t>1. Understand the historical context of dialysis</w:t>
      </w:r>
      <w:r w:rsidRPr="00FB2323">
        <w:rPr>
          <w:rFonts w:ascii="MS Mincho" w:eastAsia="MS Mincho" w:hAnsi="MS Mincho" w:cs="MS Mincho"/>
          <w:sz w:val="20"/>
          <w:szCs w:val="20"/>
        </w:rPr>
        <w:t> </w:t>
      </w:r>
    </w:p>
    <w:p w14:paraId="62DFCEC6" w14:textId="77777777" w:rsidR="00FB2323" w:rsidRDefault="00FB2323" w:rsidP="00FB2323">
      <w:pPr>
        <w:rPr>
          <w:rFonts w:ascii="MS Mincho" w:eastAsia="MS Mincho" w:hAnsi="MS Mincho" w:cs="MS Mincho"/>
          <w:sz w:val="20"/>
          <w:szCs w:val="20"/>
        </w:rPr>
      </w:pPr>
      <w:r w:rsidRPr="00FB2323">
        <w:rPr>
          <w:rFonts w:ascii="Garamond" w:hAnsi="Garamond"/>
          <w:sz w:val="20"/>
          <w:szCs w:val="20"/>
        </w:rPr>
        <w:t>2. Review the scope of end stage kidney disease</w:t>
      </w:r>
      <w:r w:rsidRPr="00FB2323">
        <w:rPr>
          <w:rFonts w:ascii="MS Mincho" w:eastAsia="MS Mincho" w:hAnsi="MS Mincho" w:cs="MS Mincho"/>
          <w:sz w:val="20"/>
          <w:szCs w:val="20"/>
        </w:rPr>
        <w:t> </w:t>
      </w:r>
    </w:p>
    <w:p w14:paraId="18E3D566" w14:textId="3F0C8056" w:rsidR="00FB2323" w:rsidRPr="00FB2323" w:rsidRDefault="00FB2323" w:rsidP="00FB2323">
      <w:pPr>
        <w:rPr>
          <w:rFonts w:ascii="Garamond" w:hAnsi="Garamond"/>
          <w:sz w:val="20"/>
          <w:szCs w:val="20"/>
        </w:rPr>
      </w:pPr>
      <w:r w:rsidRPr="00FB2323">
        <w:rPr>
          <w:rFonts w:ascii="Garamond" w:hAnsi="Garamond"/>
          <w:sz w:val="20"/>
          <w:szCs w:val="20"/>
        </w:rPr>
        <w:t xml:space="preserve">3. Discuss future directions of renal replacement therapy </w:t>
      </w:r>
    </w:p>
    <w:p w14:paraId="4D07E66D" w14:textId="77777777" w:rsidR="00F46948" w:rsidRPr="00C61164" w:rsidRDefault="00F46948" w:rsidP="00DD2BF3">
      <w:pPr>
        <w:rPr>
          <w:rFonts w:ascii="Garamond" w:hAnsi="Garamond"/>
          <w:b/>
          <w:sz w:val="20"/>
          <w:szCs w:val="20"/>
          <w:u w:val="single"/>
        </w:rPr>
      </w:pPr>
    </w:p>
    <w:p w14:paraId="6BC12423" w14:textId="77777777" w:rsidR="00372998" w:rsidRPr="00C61164" w:rsidRDefault="00372998" w:rsidP="00DD2BF3">
      <w:pPr>
        <w:rPr>
          <w:rFonts w:ascii="Garamond" w:hAnsi="Garamond"/>
          <w:b/>
          <w:sz w:val="20"/>
          <w:szCs w:val="20"/>
          <w:u w:val="single"/>
        </w:rPr>
      </w:pPr>
    </w:p>
    <w:p w14:paraId="6B94370B" w14:textId="77777777" w:rsidR="00372998" w:rsidRPr="00C61164" w:rsidRDefault="00372998" w:rsidP="00DD2BF3">
      <w:pPr>
        <w:rPr>
          <w:rFonts w:ascii="Garamond" w:hAnsi="Garamond"/>
          <w:b/>
          <w:sz w:val="20"/>
          <w:szCs w:val="20"/>
          <w:u w:val="single"/>
        </w:rPr>
      </w:pPr>
    </w:p>
    <w:p w14:paraId="79321B20" w14:textId="77777777" w:rsidR="00047E71" w:rsidRPr="00C61164" w:rsidRDefault="00047E71" w:rsidP="00DD2BF3">
      <w:pPr>
        <w:rPr>
          <w:rFonts w:ascii="Garamond" w:hAnsi="Garamond"/>
          <w:b/>
          <w:sz w:val="20"/>
          <w:szCs w:val="20"/>
          <w:u w:val="single"/>
        </w:rPr>
      </w:pPr>
    </w:p>
    <w:p w14:paraId="124795BC" w14:textId="77777777" w:rsidR="00047E71" w:rsidRPr="00C61164" w:rsidRDefault="00047E71" w:rsidP="00DD2BF3">
      <w:pPr>
        <w:rPr>
          <w:rFonts w:ascii="Garamond" w:hAnsi="Garamond"/>
          <w:b/>
          <w:sz w:val="20"/>
          <w:szCs w:val="20"/>
          <w:u w:val="single"/>
        </w:rPr>
      </w:pPr>
    </w:p>
    <w:p w14:paraId="5F48118E" w14:textId="77777777" w:rsidR="00047E71" w:rsidRPr="00C61164" w:rsidRDefault="00047E71" w:rsidP="00DD2BF3">
      <w:pPr>
        <w:rPr>
          <w:rFonts w:ascii="Garamond" w:hAnsi="Garamond"/>
          <w:b/>
          <w:sz w:val="20"/>
          <w:szCs w:val="20"/>
          <w:u w:val="single"/>
        </w:rPr>
      </w:pPr>
    </w:p>
    <w:p w14:paraId="1D56F6F4" w14:textId="77777777"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DESIGNATION STATEMENT</w:t>
      </w:r>
    </w:p>
    <w:p w14:paraId="0261DC21" w14:textId="6186DFEA" w:rsidR="00866F4A" w:rsidRPr="00C61164" w:rsidRDefault="00DD2BF3" w:rsidP="001B6215">
      <w:pPr>
        <w:jc w:val="both"/>
        <w:rPr>
          <w:rFonts w:ascii="Garamond" w:hAnsi="Garamond"/>
          <w:sz w:val="20"/>
          <w:szCs w:val="20"/>
        </w:rPr>
      </w:pPr>
      <w:r w:rsidRPr="00C61164">
        <w:rPr>
          <w:rFonts w:ascii="Garamond" w:hAnsi="Garamond"/>
          <w:sz w:val="20"/>
          <w:szCs w:val="20"/>
        </w:rPr>
        <w:t xml:space="preserve">The Yale School of Medicine designates this live activity for 1 AMA PRA Category 1 Credit(s)™.  Physicians should only claim the credit commensurate with the extent of their participation in the activity. </w:t>
      </w:r>
    </w:p>
    <w:p w14:paraId="50F24A70" w14:textId="77777777" w:rsidR="00AD5711" w:rsidRPr="00C61164" w:rsidRDefault="00AD5711" w:rsidP="001B6215">
      <w:pPr>
        <w:jc w:val="both"/>
        <w:rPr>
          <w:rFonts w:ascii="Garamond" w:hAnsi="Garamond"/>
          <w:b/>
          <w:sz w:val="20"/>
          <w:szCs w:val="20"/>
          <w:u w:val="single"/>
        </w:rPr>
      </w:pPr>
    </w:p>
    <w:p w14:paraId="3E5BC260" w14:textId="7AEBEF0C" w:rsidR="00E65180" w:rsidRPr="00C61164" w:rsidRDefault="001432B7" w:rsidP="001B6215">
      <w:pPr>
        <w:jc w:val="both"/>
        <w:rPr>
          <w:rFonts w:ascii="Garamond" w:hAnsi="Garamond"/>
          <w:b/>
          <w:sz w:val="20"/>
          <w:szCs w:val="20"/>
          <w:u w:val="single"/>
        </w:rPr>
      </w:pPr>
      <w:r w:rsidRPr="00C61164">
        <w:rPr>
          <w:rFonts w:ascii="Garamond" w:hAnsi="Garamond"/>
          <w:b/>
          <w:sz w:val="20"/>
          <w:szCs w:val="20"/>
          <w:u w:val="single"/>
        </w:rPr>
        <w:t>FACULTY DISCLOSURES</w:t>
      </w:r>
      <w:r w:rsidR="00841EE6" w:rsidRPr="00C61164">
        <w:rPr>
          <w:rFonts w:ascii="Garamond" w:hAnsi="Garamond"/>
          <w:b/>
          <w:sz w:val="20"/>
          <w:szCs w:val="20"/>
          <w:u w:val="single"/>
        </w:rPr>
        <w:t>:</w:t>
      </w:r>
      <w:r w:rsidR="00E65180" w:rsidRPr="00C61164">
        <w:rPr>
          <w:rFonts w:ascii="Garamond" w:hAnsi="Garamond"/>
          <w:b/>
          <w:sz w:val="20"/>
          <w:szCs w:val="20"/>
          <w:u w:val="single"/>
        </w:rPr>
        <w:t xml:space="preserve">   </w:t>
      </w:r>
    </w:p>
    <w:p w14:paraId="47804C39" w14:textId="31908A43" w:rsidR="002A0E2E" w:rsidRPr="00C61164" w:rsidRDefault="002A0E2E" w:rsidP="001B6215">
      <w:pPr>
        <w:jc w:val="both"/>
        <w:rPr>
          <w:rFonts w:ascii="Garamond" w:hAnsi="Garamond"/>
          <w:sz w:val="20"/>
          <w:szCs w:val="20"/>
        </w:rPr>
      </w:pPr>
      <w:r w:rsidRPr="00C61164">
        <w:rPr>
          <w:rFonts w:ascii="Garamond" w:hAnsi="Garamond"/>
          <w:sz w:val="20"/>
          <w:szCs w:val="20"/>
        </w:rPr>
        <w:t xml:space="preserve">Course Director: Vincent </w:t>
      </w:r>
      <w:proofErr w:type="spellStart"/>
      <w:r w:rsidRPr="00C61164">
        <w:rPr>
          <w:rFonts w:ascii="Garamond" w:hAnsi="Garamond"/>
          <w:sz w:val="20"/>
          <w:szCs w:val="20"/>
        </w:rPr>
        <w:t>Quagliarello</w:t>
      </w:r>
      <w:proofErr w:type="spellEnd"/>
      <w:r w:rsidRPr="00C61164">
        <w:rPr>
          <w:rFonts w:ascii="Garamond" w:hAnsi="Garamond"/>
          <w:sz w:val="20"/>
          <w:szCs w:val="20"/>
        </w:rPr>
        <w:t>, MD - None</w:t>
      </w:r>
    </w:p>
    <w:p w14:paraId="6B754B5C" w14:textId="5DA42720" w:rsidR="000E00A4" w:rsidRPr="00C61164" w:rsidRDefault="004A3256" w:rsidP="001B6215">
      <w:pPr>
        <w:jc w:val="both"/>
        <w:rPr>
          <w:rFonts w:ascii="Garamond" w:hAnsi="Garamond"/>
          <w:sz w:val="20"/>
          <w:szCs w:val="20"/>
        </w:rPr>
      </w:pPr>
      <w:r w:rsidRPr="00C61164">
        <w:rPr>
          <w:rFonts w:ascii="Garamond" w:hAnsi="Garamond"/>
          <w:sz w:val="20"/>
          <w:szCs w:val="20"/>
        </w:rPr>
        <w:t>Speaker:</w:t>
      </w:r>
      <w:r w:rsidR="0052177D">
        <w:rPr>
          <w:rFonts w:ascii="Garamond" w:hAnsi="Garamond"/>
          <w:sz w:val="20"/>
          <w:szCs w:val="20"/>
        </w:rPr>
        <w:t xml:space="preserve"> Danielle </w:t>
      </w:r>
      <w:proofErr w:type="spellStart"/>
      <w:r w:rsidR="0052177D">
        <w:rPr>
          <w:rFonts w:ascii="Garamond" w:hAnsi="Garamond"/>
          <w:sz w:val="20"/>
          <w:szCs w:val="20"/>
        </w:rPr>
        <w:t>Saly</w:t>
      </w:r>
      <w:proofErr w:type="spellEnd"/>
      <w:r w:rsidR="00B343B0">
        <w:rPr>
          <w:rFonts w:ascii="Garamond" w:hAnsi="Garamond"/>
          <w:sz w:val="20"/>
          <w:szCs w:val="20"/>
        </w:rPr>
        <w:t xml:space="preserve">, MD- </w:t>
      </w:r>
      <w:r w:rsidR="00FB2323">
        <w:rPr>
          <w:rFonts w:ascii="Garamond" w:hAnsi="Garamond"/>
          <w:sz w:val="20"/>
          <w:szCs w:val="20"/>
        </w:rPr>
        <w:t>None</w:t>
      </w:r>
    </w:p>
    <w:p w14:paraId="339403B1" w14:textId="77777777" w:rsidR="00E65180" w:rsidRPr="00C61164" w:rsidRDefault="00E65180" w:rsidP="001B6215">
      <w:pPr>
        <w:jc w:val="both"/>
        <w:rPr>
          <w:rFonts w:ascii="Garamond" w:hAnsi="Garamond"/>
          <w:sz w:val="20"/>
          <w:szCs w:val="20"/>
        </w:rPr>
      </w:pPr>
    </w:p>
    <w:p w14:paraId="36A22B3B" w14:textId="77777777" w:rsidR="00C56D8A" w:rsidRPr="00C61164" w:rsidRDefault="00DD2BF3" w:rsidP="001B6215">
      <w:pPr>
        <w:jc w:val="both"/>
        <w:rPr>
          <w:rFonts w:ascii="Garamond" w:hAnsi="Garamond"/>
          <w:sz w:val="20"/>
          <w:szCs w:val="20"/>
        </w:rPr>
      </w:pPr>
      <w:r w:rsidRPr="00C61164">
        <w:rPr>
          <w:rFonts w:ascii="Garamond" w:hAnsi="Garamond"/>
          <w:sz w:val="20"/>
          <w:szCs w:val="20"/>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sectPr w:rsidR="00C56D8A" w:rsidRPr="00C61164" w:rsidSect="00DD2BF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795F4" w14:textId="77777777" w:rsidR="00997E23" w:rsidRDefault="00997E23" w:rsidP="00C56D8A">
      <w:r>
        <w:separator/>
      </w:r>
    </w:p>
  </w:endnote>
  <w:endnote w:type="continuationSeparator" w:id="0">
    <w:p w14:paraId="544BECFE" w14:textId="77777777" w:rsidR="00997E23" w:rsidRDefault="00997E23"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4D2CC" w14:textId="77777777" w:rsidR="00997E23" w:rsidRDefault="00997E23" w:rsidP="00C56D8A">
      <w:r>
        <w:separator/>
      </w:r>
    </w:p>
  </w:footnote>
  <w:footnote w:type="continuationSeparator" w:id="0">
    <w:p w14:paraId="35F4D8A0" w14:textId="77777777" w:rsidR="00997E23" w:rsidRDefault="00997E23"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F191" w14:textId="77777777" w:rsidR="00C56D8A" w:rsidRPr="00C56D8A" w:rsidRDefault="00C56D8A" w:rsidP="000C6878">
    <w:pPr>
      <w:pStyle w:val="Header"/>
      <w:tabs>
        <w:tab w:val="clear" w:pos="4680"/>
        <w:tab w:val="clear" w:pos="9360"/>
        <w:tab w:val="left" w:pos="2280"/>
      </w:tabs>
      <w:rPr>
        <w:b/>
      </w:rPr>
    </w:pPr>
    <w:r w:rsidRPr="00C56D8A">
      <w:rPr>
        <w:b/>
        <w:noProof/>
      </w:rPr>
      <w:drawing>
        <wp:anchor distT="0" distB="0" distL="114300" distR="114300" simplePos="0" relativeHeight="251659264" behindDoc="1" locked="0" layoutInCell="1" allowOverlap="1" wp14:anchorId="508E0704" wp14:editId="73B016A4">
          <wp:simplePos x="0" y="0"/>
          <wp:positionH relativeFrom="column">
            <wp:posOffset>-259080</wp:posOffset>
          </wp:positionH>
          <wp:positionV relativeFrom="paragraph">
            <wp:posOffset>-327660</wp:posOffset>
          </wp:positionV>
          <wp:extent cx="774065" cy="830580"/>
          <wp:effectExtent l="0" t="0" r="6985" b="7620"/>
          <wp:wrapTight wrapText="bothSides">
            <wp:wrapPolygon edited="0">
              <wp:start x="0" y="0"/>
              <wp:lineTo x="0" y="21303"/>
              <wp:lineTo x="21263" y="21303"/>
              <wp:lineTo x="21263" y="0"/>
              <wp:lineTo x="0" y="0"/>
            </wp:wrapPolygon>
          </wp:wrapTight>
          <wp:docPr id="1" name="Picture 1"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8A">
      <w:rPr>
        <w:b/>
        <w:noProof/>
      </w:rPr>
      <w:drawing>
        <wp:anchor distT="0" distB="0" distL="114300" distR="114300" simplePos="0" relativeHeight="251658240" behindDoc="0" locked="0" layoutInCell="1" allowOverlap="1" wp14:anchorId="45618AE3" wp14:editId="4A1A034D">
          <wp:simplePos x="0" y="0"/>
          <wp:positionH relativeFrom="column">
            <wp:posOffset>5408295</wp:posOffset>
          </wp:positionH>
          <wp:positionV relativeFrom="paragraph">
            <wp:posOffset>-198120</wp:posOffset>
          </wp:positionV>
          <wp:extent cx="1737360" cy="4756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6878">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6098"/>
    <w:multiLevelType w:val="hybridMultilevel"/>
    <w:tmpl w:val="59DE21D8"/>
    <w:lvl w:ilvl="0" w:tplc="E7949562">
      <w:start w:val="1"/>
      <w:numFmt w:val="decimal"/>
      <w:lvlText w:val="%1."/>
      <w:lvlJc w:val="left"/>
      <w:pPr>
        <w:ind w:left="420" w:hanging="360"/>
      </w:pPr>
      <w:rPr>
        <w:rFonts w:hint="default"/>
        <w:color w:val="auto"/>
        <w:sz w:val="16"/>
        <w:szCs w:val="1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A1C"/>
    <w:rsid w:val="00047E71"/>
    <w:rsid w:val="00070439"/>
    <w:rsid w:val="00070DD8"/>
    <w:rsid w:val="000938C1"/>
    <w:rsid w:val="000A6118"/>
    <w:rsid w:val="000A6220"/>
    <w:rsid w:val="000C6878"/>
    <w:rsid w:val="000D6DF2"/>
    <w:rsid w:val="000E00A4"/>
    <w:rsid w:val="000E7D22"/>
    <w:rsid w:val="001216CB"/>
    <w:rsid w:val="001432B7"/>
    <w:rsid w:val="0019774E"/>
    <w:rsid w:val="00197EC6"/>
    <w:rsid w:val="001B6215"/>
    <w:rsid w:val="001C5C49"/>
    <w:rsid w:val="001E4EB0"/>
    <w:rsid w:val="00207B34"/>
    <w:rsid w:val="00263DA5"/>
    <w:rsid w:val="00274DBF"/>
    <w:rsid w:val="002834B8"/>
    <w:rsid w:val="002A0E2E"/>
    <w:rsid w:val="002C3259"/>
    <w:rsid w:val="00371900"/>
    <w:rsid w:val="00372998"/>
    <w:rsid w:val="003841BE"/>
    <w:rsid w:val="003943F5"/>
    <w:rsid w:val="003C31D5"/>
    <w:rsid w:val="003C538E"/>
    <w:rsid w:val="003D4BC1"/>
    <w:rsid w:val="00456098"/>
    <w:rsid w:val="00472605"/>
    <w:rsid w:val="004A3256"/>
    <w:rsid w:val="004B7394"/>
    <w:rsid w:val="004D0CDB"/>
    <w:rsid w:val="00512847"/>
    <w:rsid w:val="0052177D"/>
    <w:rsid w:val="00556381"/>
    <w:rsid w:val="005B2B6B"/>
    <w:rsid w:val="005C628E"/>
    <w:rsid w:val="006346C1"/>
    <w:rsid w:val="00711E95"/>
    <w:rsid w:val="00745D86"/>
    <w:rsid w:val="007768A6"/>
    <w:rsid w:val="007A7132"/>
    <w:rsid w:val="007C6AD7"/>
    <w:rsid w:val="007F5064"/>
    <w:rsid w:val="007F6B0F"/>
    <w:rsid w:val="008200E1"/>
    <w:rsid w:val="00841EE6"/>
    <w:rsid w:val="00866F4A"/>
    <w:rsid w:val="0086761B"/>
    <w:rsid w:val="008D318D"/>
    <w:rsid w:val="00916DFA"/>
    <w:rsid w:val="00935EF4"/>
    <w:rsid w:val="00941C2E"/>
    <w:rsid w:val="00997E23"/>
    <w:rsid w:val="009D73C7"/>
    <w:rsid w:val="00A46992"/>
    <w:rsid w:val="00AD5711"/>
    <w:rsid w:val="00B343B0"/>
    <w:rsid w:val="00B94053"/>
    <w:rsid w:val="00BA18E4"/>
    <w:rsid w:val="00BA1C9E"/>
    <w:rsid w:val="00BC5FD6"/>
    <w:rsid w:val="00C10BFA"/>
    <w:rsid w:val="00C11A1C"/>
    <w:rsid w:val="00C259B8"/>
    <w:rsid w:val="00C44658"/>
    <w:rsid w:val="00C45D58"/>
    <w:rsid w:val="00C55839"/>
    <w:rsid w:val="00C56D8A"/>
    <w:rsid w:val="00C61164"/>
    <w:rsid w:val="00CA01C3"/>
    <w:rsid w:val="00CB2F2E"/>
    <w:rsid w:val="00CB646D"/>
    <w:rsid w:val="00CF391D"/>
    <w:rsid w:val="00D1124B"/>
    <w:rsid w:val="00D4600A"/>
    <w:rsid w:val="00DD2BF3"/>
    <w:rsid w:val="00E65180"/>
    <w:rsid w:val="00E94611"/>
    <w:rsid w:val="00EB6641"/>
    <w:rsid w:val="00EC0BFF"/>
    <w:rsid w:val="00EC18ED"/>
    <w:rsid w:val="00F125B9"/>
    <w:rsid w:val="00F46948"/>
    <w:rsid w:val="00F75FDE"/>
    <w:rsid w:val="00FB2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AE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56381"/>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56381"/>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5927">
      <w:bodyDiv w:val="1"/>
      <w:marLeft w:val="0"/>
      <w:marRight w:val="0"/>
      <w:marTop w:val="0"/>
      <w:marBottom w:val="0"/>
      <w:divBdr>
        <w:top w:val="none" w:sz="0" w:space="0" w:color="auto"/>
        <w:left w:val="none" w:sz="0" w:space="0" w:color="auto"/>
        <w:bottom w:val="none" w:sz="0" w:space="0" w:color="auto"/>
        <w:right w:val="none" w:sz="0" w:space="0" w:color="auto"/>
      </w:divBdr>
    </w:div>
    <w:div w:id="271011796">
      <w:bodyDiv w:val="1"/>
      <w:marLeft w:val="0"/>
      <w:marRight w:val="0"/>
      <w:marTop w:val="0"/>
      <w:marBottom w:val="0"/>
      <w:divBdr>
        <w:top w:val="none" w:sz="0" w:space="0" w:color="auto"/>
        <w:left w:val="none" w:sz="0" w:space="0" w:color="auto"/>
        <w:bottom w:val="none" w:sz="0" w:space="0" w:color="auto"/>
        <w:right w:val="none" w:sz="0" w:space="0" w:color="auto"/>
      </w:divBdr>
    </w:div>
    <w:div w:id="334966315">
      <w:bodyDiv w:val="1"/>
      <w:marLeft w:val="0"/>
      <w:marRight w:val="0"/>
      <w:marTop w:val="0"/>
      <w:marBottom w:val="0"/>
      <w:divBdr>
        <w:top w:val="none" w:sz="0" w:space="0" w:color="auto"/>
        <w:left w:val="none" w:sz="0" w:space="0" w:color="auto"/>
        <w:bottom w:val="none" w:sz="0" w:space="0" w:color="auto"/>
        <w:right w:val="none" w:sz="0" w:space="0" w:color="auto"/>
      </w:divBdr>
    </w:div>
    <w:div w:id="578559201">
      <w:bodyDiv w:val="1"/>
      <w:marLeft w:val="0"/>
      <w:marRight w:val="0"/>
      <w:marTop w:val="0"/>
      <w:marBottom w:val="0"/>
      <w:divBdr>
        <w:top w:val="none" w:sz="0" w:space="0" w:color="auto"/>
        <w:left w:val="none" w:sz="0" w:space="0" w:color="auto"/>
        <w:bottom w:val="none" w:sz="0" w:space="0" w:color="auto"/>
        <w:right w:val="none" w:sz="0" w:space="0" w:color="auto"/>
      </w:divBdr>
    </w:div>
    <w:div w:id="1232617852">
      <w:bodyDiv w:val="1"/>
      <w:marLeft w:val="0"/>
      <w:marRight w:val="0"/>
      <w:marTop w:val="0"/>
      <w:marBottom w:val="0"/>
      <w:divBdr>
        <w:top w:val="none" w:sz="0" w:space="0" w:color="auto"/>
        <w:left w:val="none" w:sz="0" w:space="0" w:color="auto"/>
        <w:bottom w:val="none" w:sz="0" w:space="0" w:color="auto"/>
        <w:right w:val="none" w:sz="0" w:space="0" w:color="auto"/>
      </w:divBdr>
    </w:div>
    <w:div w:id="1823961749">
      <w:bodyDiv w:val="1"/>
      <w:marLeft w:val="0"/>
      <w:marRight w:val="0"/>
      <w:marTop w:val="0"/>
      <w:marBottom w:val="0"/>
      <w:divBdr>
        <w:top w:val="none" w:sz="0" w:space="0" w:color="auto"/>
        <w:left w:val="none" w:sz="0" w:space="0" w:color="auto"/>
        <w:bottom w:val="none" w:sz="0" w:space="0" w:color="auto"/>
        <w:right w:val="none" w:sz="0" w:space="0" w:color="auto"/>
      </w:divBdr>
    </w:div>
    <w:div w:id="196661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Biceglia, Roberta</cp:lastModifiedBy>
  <cp:revision>7</cp:revision>
  <cp:lastPrinted>2018-03-09T15:55:00Z</cp:lastPrinted>
  <dcterms:created xsi:type="dcterms:W3CDTF">2018-02-23T15:58:00Z</dcterms:created>
  <dcterms:modified xsi:type="dcterms:W3CDTF">2018-03-09T18:29:00Z</dcterms:modified>
</cp:coreProperties>
</file>