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B21601" w:rsidP="00B21601">
      <w:pPr>
        <w:jc w:val="center"/>
      </w:pPr>
      <w:r>
        <w:t>Child Study Center</w:t>
      </w:r>
    </w:p>
    <w:p w:rsidR="00C56D8A" w:rsidRPr="00C56D8A" w:rsidRDefault="00C56D8A" w:rsidP="00C56D8A"/>
    <w:p w:rsidR="00491A8D" w:rsidRPr="00A84316" w:rsidRDefault="002A5363" w:rsidP="00491A8D">
      <w:pPr>
        <w:pStyle w:val="BodyText"/>
        <w:spacing w:after="240"/>
        <w:rPr>
          <w:rFonts w:ascii="Garamond" w:hAnsi="Garamond"/>
          <w:b w:val="0"/>
          <w:bCs/>
          <w:sz w:val="36"/>
          <w:szCs w:val="32"/>
        </w:rPr>
      </w:pPr>
      <w:r>
        <w:rPr>
          <w:rFonts w:ascii="Garamond" w:hAnsi="Garamond" w:cs="Microsoft Sans Serif"/>
          <w:color w:val="333333"/>
          <w:sz w:val="36"/>
          <w:szCs w:val="32"/>
        </w:rPr>
        <w:t>1</w:t>
      </w:r>
      <w:r w:rsidR="00EE505F">
        <w:rPr>
          <w:rFonts w:ascii="Garamond" w:hAnsi="Garamond" w:cs="Microsoft Sans Serif"/>
          <w:color w:val="333333"/>
          <w:sz w:val="36"/>
          <w:szCs w:val="32"/>
        </w:rPr>
        <w:t>2</w:t>
      </w:r>
      <w:r w:rsidR="00491A8D">
        <w:rPr>
          <w:rFonts w:ascii="Garamond" w:hAnsi="Garamond" w:cs="Microsoft Sans Serif"/>
          <w:color w:val="333333"/>
          <w:sz w:val="36"/>
          <w:szCs w:val="32"/>
        </w:rPr>
        <w:t>th</w:t>
      </w:r>
      <w:r w:rsidR="00491A8D" w:rsidRPr="00A84316">
        <w:rPr>
          <w:rFonts w:ascii="Garamond" w:hAnsi="Garamond" w:cs="Microsoft Sans Serif"/>
          <w:color w:val="333333"/>
          <w:sz w:val="36"/>
          <w:szCs w:val="32"/>
        </w:rPr>
        <w:t xml:space="preserve"> Annual Samuel &amp; Lucille Ritvo Lecture</w:t>
      </w:r>
    </w:p>
    <w:p w:rsidR="00491A8D" w:rsidRPr="00AE1EB3" w:rsidRDefault="00491A8D" w:rsidP="00491A8D">
      <w:pPr>
        <w:pStyle w:val="BodyText"/>
        <w:rPr>
          <w:rFonts w:ascii="Garamond" w:hAnsi="Garamond"/>
          <w:b w:val="0"/>
          <w:i/>
          <w:sz w:val="28"/>
          <w:szCs w:val="28"/>
        </w:rPr>
      </w:pPr>
      <w:r w:rsidRPr="00AE1EB3">
        <w:rPr>
          <w:rFonts w:ascii="Garamond" w:hAnsi="Garamond"/>
          <w:b w:val="0"/>
          <w:i/>
          <w:sz w:val="28"/>
          <w:szCs w:val="28"/>
        </w:rPr>
        <w:t>Presented by</w:t>
      </w:r>
    </w:p>
    <w:p w:rsidR="00491A8D" w:rsidRPr="00727AB1" w:rsidRDefault="00491A8D" w:rsidP="00491A8D">
      <w:pPr>
        <w:pStyle w:val="BodyText"/>
        <w:rPr>
          <w:b w:val="0"/>
          <w:sz w:val="28"/>
          <w:szCs w:val="28"/>
        </w:rPr>
      </w:pPr>
      <w:r w:rsidRPr="00727AB1">
        <w:rPr>
          <w:b w:val="0"/>
          <w:sz w:val="28"/>
          <w:szCs w:val="28"/>
        </w:rPr>
        <w:t>Yale School of Medicine’s Child Study Center</w:t>
      </w:r>
    </w:p>
    <w:p w:rsidR="00F75FDE" w:rsidRDefault="00F75FDE" w:rsidP="00C56D8A"/>
    <w:p w:rsidR="00491A8D" w:rsidRPr="00491A8D" w:rsidRDefault="004B7394" w:rsidP="00EE505F">
      <w:pPr>
        <w:jc w:val="center"/>
        <w:rPr>
          <w:rFonts w:asciiTheme="minorHAnsi" w:hAnsiTheme="minorHAnsi" w:cstheme="minorHAnsi"/>
          <w:b/>
          <w:i/>
          <w:color w:val="FF0000"/>
          <w:sz w:val="20"/>
          <w:szCs w:val="28"/>
          <w:shd w:val="clear" w:color="auto" w:fill="FFFFFF"/>
        </w:rPr>
      </w:pPr>
      <w:r w:rsidRPr="00491A8D">
        <w:rPr>
          <w:rFonts w:asciiTheme="minorHAnsi" w:hAnsiTheme="minorHAnsi" w:cstheme="minorHAnsi"/>
          <w:b/>
          <w:color w:val="FF0000"/>
          <w:sz w:val="32"/>
          <w:szCs w:val="32"/>
        </w:rPr>
        <w:t>“</w:t>
      </w:r>
      <w:r w:rsidR="00EE505F" w:rsidRPr="00EE505F">
        <w:rPr>
          <w:rFonts w:asciiTheme="minorHAnsi" w:hAnsiTheme="minorHAnsi" w:cstheme="minorHAnsi"/>
          <w:b/>
          <w:bCs/>
          <w:color w:val="FF0000"/>
          <w:sz w:val="28"/>
        </w:rPr>
        <w:t>From the sunken place to the shitty place: the film Get Out, psychic emancipation and racial encounters from a psychodynamic perspective</w:t>
      </w:r>
      <w:r w:rsidR="00491A8D" w:rsidRPr="00491A8D">
        <w:rPr>
          <w:rFonts w:asciiTheme="minorHAnsi" w:hAnsiTheme="minorHAnsi" w:cstheme="minorHAnsi"/>
          <w:b/>
          <w:i/>
          <w:color w:val="FF0000"/>
          <w:sz w:val="28"/>
          <w:szCs w:val="28"/>
          <w:shd w:val="clear" w:color="auto" w:fill="FFFFFF"/>
        </w:rPr>
        <w:t>”</w:t>
      </w:r>
    </w:p>
    <w:p w:rsidR="00491A8D" w:rsidRPr="00491A8D" w:rsidRDefault="00491A8D" w:rsidP="00491A8D">
      <w:pPr>
        <w:jc w:val="center"/>
        <w:rPr>
          <w:rFonts w:cs="Arial"/>
          <w:b/>
          <w:i/>
          <w:color w:val="222222"/>
          <w:sz w:val="20"/>
          <w:szCs w:val="28"/>
          <w:shd w:val="clear" w:color="auto" w:fill="FFFFFF"/>
        </w:rPr>
      </w:pPr>
    </w:p>
    <w:p w:rsidR="00C56D8A" w:rsidRDefault="00EE505F" w:rsidP="00C56D8A">
      <w:pPr>
        <w:jc w:val="center"/>
        <w:rPr>
          <w:b/>
          <w:sz w:val="32"/>
          <w:szCs w:val="32"/>
        </w:rPr>
      </w:pPr>
      <w:r>
        <w:rPr>
          <w:b/>
          <w:sz w:val="32"/>
          <w:szCs w:val="32"/>
        </w:rPr>
        <w:t>Dionne R. Powell</w:t>
      </w:r>
      <w:r w:rsidR="00491A8D">
        <w:rPr>
          <w:b/>
          <w:sz w:val="32"/>
          <w:szCs w:val="32"/>
        </w:rPr>
        <w:t>, MD</w:t>
      </w:r>
      <w:r>
        <w:rPr>
          <w:b/>
          <w:sz w:val="32"/>
          <w:szCs w:val="32"/>
        </w:rPr>
        <w:t>, FABP</w:t>
      </w:r>
    </w:p>
    <w:p w:rsidR="00EE505F" w:rsidRPr="0059335F" w:rsidRDefault="00EE505F" w:rsidP="00EE505F">
      <w:pPr>
        <w:jc w:val="center"/>
        <w:rPr>
          <w:sz w:val="20"/>
        </w:rPr>
      </w:pPr>
      <w:r w:rsidRPr="0059335F">
        <w:rPr>
          <w:sz w:val="20"/>
        </w:rPr>
        <w:t>Fellow in the Practice of Adult Psychoanalysis, American Board of Psychoanalysis)</w:t>
      </w:r>
    </w:p>
    <w:p w:rsidR="00EE505F" w:rsidRPr="0059335F" w:rsidRDefault="00EE505F" w:rsidP="00EE505F">
      <w:pPr>
        <w:jc w:val="center"/>
        <w:rPr>
          <w:sz w:val="20"/>
        </w:rPr>
      </w:pPr>
      <w:r w:rsidRPr="0059335F">
        <w:rPr>
          <w:sz w:val="20"/>
        </w:rPr>
        <w:t>Adjunct Assistant Clinical Professor of Psychiatry, the New York Presbyterian Hospital, Columbia University Center for Psychoanalytic Training and Research, New York, New York</w:t>
      </w:r>
    </w:p>
    <w:p w:rsidR="00C56D8A" w:rsidRPr="00727AB1" w:rsidRDefault="004B7394" w:rsidP="00C56D8A">
      <w:pPr>
        <w:spacing w:before="240"/>
        <w:jc w:val="center"/>
        <w:rPr>
          <w:b/>
        </w:rPr>
      </w:pPr>
      <w:r>
        <w:rPr>
          <w:b/>
        </w:rPr>
        <w:t xml:space="preserve">Date: </w:t>
      </w:r>
      <w:r w:rsidR="00727AB1">
        <w:rPr>
          <w:b/>
        </w:rPr>
        <w:t xml:space="preserve">Friday, </w:t>
      </w:r>
      <w:r w:rsidR="00EE505F">
        <w:rPr>
          <w:b/>
        </w:rPr>
        <w:t>May 22, 2020</w:t>
      </w:r>
      <w:r w:rsidR="00084C63">
        <w:rPr>
          <w:b/>
        </w:rPr>
        <w:t xml:space="preserve"> @ </w:t>
      </w:r>
      <w:r w:rsidR="00EE505F">
        <w:rPr>
          <w:b/>
        </w:rPr>
        <w:t>2:00-3:30</w:t>
      </w:r>
    </w:p>
    <w:p w:rsidR="00C56D8A" w:rsidRPr="00727AB1" w:rsidRDefault="004B7394" w:rsidP="00C56D8A">
      <w:pPr>
        <w:jc w:val="center"/>
        <w:rPr>
          <w:b/>
          <w:sz w:val="22"/>
        </w:rPr>
      </w:pPr>
      <w:r w:rsidRPr="00727AB1">
        <w:rPr>
          <w:b/>
        </w:rPr>
        <w:t xml:space="preserve">Location: </w:t>
      </w:r>
      <w:r w:rsidR="00727AB1">
        <w:rPr>
          <w:b/>
        </w:rPr>
        <w:t>Cohen Auditorium</w:t>
      </w:r>
    </w:p>
    <w:p w:rsidR="00C56D8A" w:rsidRPr="00D45D07" w:rsidRDefault="00D45D07" w:rsidP="00D45D07">
      <w:pPr>
        <w:jc w:val="center"/>
        <w:rPr>
          <w:b/>
          <w:i/>
          <w:color w:val="FF0000"/>
          <w:sz w:val="28"/>
          <w:szCs w:val="28"/>
        </w:rPr>
      </w:pPr>
      <w:r w:rsidRPr="00D45D07">
        <w:rPr>
          <w:b/>
          <w:i/>
          <w:color w:val="FF0000"/>
          <w:sz w:val="28"/>
          <w:szCs w:val="28"/>
        </w:rPr>
        <w:t>Reception to follow</w:t>
      </w:r>
    </w:p>
    <w:p w:rsidR="00C56D8A" w:rsidRPr="002B4C7C" w:rsidRDefault="004B7394" w:rsidP="00C56D8A">
      <w:pPr>
        <w:jc w:val="center"/>
        <w:rPr>
          <w:b/>
        </w:rPr>
      </w:pPr>
      <w:r w:rsidRPr="00727AB1">
        <w:rPr>
          <w:b/>
        </w:rPr>
        <w:t>Course Director</w:t>
      </w:r>
      <w:r w:rsidR="00C56D8A" w:rsidRPr="00727AB1">
        <w:rPr>
          <w:b/>
        </w:rPr>
        <w:t xml:space="preserve">: </w:t>
      </w:r>
      <w:r w:rsidR="00727AB1">
        <w:rPr>
          <w:b/>
        </w:rPr>
        <w:t>Andres Martin, MD, MPH</w:t>
      </w:r>
    </w:p>
    <w:p w:rsidR="00C56D8A" w:rsidRPr="00D039ED" w:rsidRDefault="00C56D8A" w:rsidP="00C56D8A">
      <w:pPr>
        <w:spacing w:before="240"/>
        <w:jc w:val="center"/>
        <w:rPr>
          <w:b/>
          <w:i/>
          <w:sz w:val="22"/>
          <w:szCs w:val="22"/>
        </w:rPr>
      </w:pPr>
      <w:r w:rsidRPr="00D039ED">
        <w:rPr>
          <w:b/>
          <w:i/>
          <w:sz w:val="22"/>
          <w:szCs w:val="22"/>
        </w:rPr>
        <w:t>There is no corporate support for this activity</w:t>
      </w:r>
    </w:p>
    <w:p w:rsidR="00C56D8A" w:rsidRPr="00D039ED" w:rsidRDefault="00C56D8A" w:rsidP="00C56D8A">
      <w:pPr>
        <w:jc w:val="center"/>
        <w:rPr>
          <w:sz w:val="22"/>
          <w:szCs w:val="22"/>
        </w:rPr>
      </w:pPr>
      <w:r w:rsidRPr="00D039ED">
        <w:rPr>
          <w:sz w:val="22"/>
          <w:szCs w:val="22"/>
        </w:rPr>
        <w:t>This course will fulfill the licensure requirement set forth by the State of Connecticut</w:t>
      </w:r>
    </w:p>
    <w:p w:rsidR="00C56D8A" w:rsidRDefault="00C56D8A" w:rsidP="00C56D8A">
      <w:pPr>
        <w:jc w:val="center"/>
      </w:pPr>
    </w:p>
    <w:p w:rsidR="00DD2BF3" w:rsidRDefault="00DD2BF3" w:rsidP="00DD2BF3">
      <w:pPr>
        <w:rPr>
          <w:sz w:val="20"/>
          <w:szCs w:val="20"/>
        </w:rPr>
        <w:sectPr w:rsidR="00DD2BF3" w:rsidSect="00C56D8A">
          <w:headerReference w:type="default" r:id="rId7"/>
          <w:pgSz w:w="12240" w:h="15840"/>
          <w:pgMar w:top="720" w:right="720" w:bottom="720" w:left="720" w:header="720" w:footer="720" w:gutter="0"/>
          <w:cols w:space="720"/>
          <w:docGrid w:linePitch="360"/>
        </w:sectPr>
      </w:pPr>
    </w:p>
    <w:p w:rsidR="00EE505F" w:rsidRDefault="00EE505F" w:rsidP="00DD2BF3">
      <w:pPr>
        <w:rPr>
          <w:b/>
          <w:sz w:val="20"/>
          <w:szCs w:val="20"/>
          <w:u w:val="single"/>
        </w:rPr>
      </w:pPr>
    </w:p>
    <w:p w:rsidR="00EE505F" w:rsidRDefault="00EE505F" w:rsidP="00DD2BF3">
      <w:pPr>
        <w:rPr>
          <w:b/>
          <w:sz w:val="20"/>
          <w:szCs w:val="20"/>
          <w:u w:val="single"/>
        </w:rPr>
      </w:pPr>
    </w:p>
    <w:p w:rsidR="00DD2BF3" w:rsidRPr="00A46992" w:rsidRDefault="00DD2BF3" w:rsidP="00DD2BF3">
      <w:pPr>
        <w:rPr>
          <w:b/>
          <w:sz w:val="20"/>
          <w:szCs w:val="20"/>
          <w:u w:val="single"/>
        </w:rPr>
      </w:pPr>
      <w:r w:rsidRPr="00A46992">
        <w:rPr>
          <w:b/>
          <w:sz w:val="20"/>
          <w:szCs w:val="20"/>
          <w:u w:val="single"/>
        </w:rPr>
        <w:t>ACCREDITATION</w:t>
      </w:r>
    </w:p>
    <w:p w:rsidR="00DD2BF3" w:rsidRPr="00DD2BF3" w:rsidRDefault="00DD2BF3" w:rsidP="00DD2BF3">
      <w:pPr>
        <w:rPr>
          <w:sz w:val="20"/>
          <w:szCs w:val="20"/>
        </w:rPr>
      </w:pPr>
      <w:r w:rsidRPr="00DD2BF3">
        <w:rPr>
          <w:sz w:val="20"/>
          <w:szCs w:val="20"/>
        </w:rPr>
        <w:t>The Yale School of Medicine is accredited by the Accreditation Council for Continuing Medical Education to provide continuing medical education for physicians.</w:t>
      </w:r>
    </w:p>
    <w:p w:rsidR="00DD2BF3" w:rsidRDefault="00DD2BF3" w:rsidP="00DD2BF3">
      <w:pPr>
        <w:rPr>
          <w:sz w:val="20"/>
          <w:szCs w:val="20"/>
        </w:rPr>
      </w:pPr>
    </w:p>
    <w:p w:rsidR="00DD2BF3" w:rsidRPr="00A46992" w:rsidRDefault="00DD2BF3" w:rsidP="00DD2BF3">
      <w:pPr>
        <w:rPr>
          <w:b/>
          <w:sz w:val="20"/>
          <w:szCs w:val="20"/>
          <w:u w:val="single"/>
        </w:rPr>
      </w:pPr>
      <w:r w:rsidRPr="00A46992">
        <w:rPr>
          <w:b/>
          <w:sz w:val="20"/>
          <w:szCs w:val="20"/>
          <w:u w:val="single"/>
        </w:rPr>
        <w:t>TARGET AUDIENCE</w:t>
      </w:r>
    </w:p>
    <w:p w:rsidR="000D05F3" w:rsidRDefault="000D05F3" w:rsidP="000D05F3">
      <w:pPr>
        <w:rPr>
          <w:sz w:val="20"/>
          <w:szCs w:val="20"/>
        </w:rPr>
      </w:pPr>
      <w:r>
        <w:rPr>
          <w:sz w:val="20"/>
          <w:szCs w:val="20"/>
        </w:rPr>
        <w:t>Trainees in child psychiatry, psychology, and social work, faculty, clinicians, scientists</w:t>
      </w:r>
    </w:p>
    <w:p w:rsidR="00DD2BF3" w:rsidRDefault="00DD2BF3" w:rsidP="00DD2BF3">
      <w:pPr>
        <w:rPr>
          <w:sz w:val="20"/>
          <w:szCs w:val="20"/>
        </w:rPr>
      </w:pPr>
    </w:p>
    <w:p w:rsidR="00DD2BF3" w:rsidRPr="00A46992" w:rsidRDefault="00DD2BF3" w:rsidP="00DD2BF3">
      <w:pPr>
        <w:rPr>
          <w:b/>
          <w:sz w:val="20"/>
          <w:szCs w:val="20"/>
          <w:u w:val="single"/>
        </w:rPr>
      </w:pPr>
      <w:r w:rsidRPr="00A46992">
        <w:rPr>
          <w:b/>
          <w:sz w:val="20"/>
          <w:szCs w:val="20"/>
          <w:u w:val="single"/>
        </w:rPr>
        <w:t>NEEDS ASSESSMENT</w:t>
      </w:r>
    </w:p>
    <w:p w:rsidR="00EE505F" w:rsidRPr="00EE505F" w:rsidRDefault="00EE505F" w:rsidP="00EE505F">
      <w:pPr>
        <w:rPr>
          <w:rFonts w:asciiTheme="minorHAnsi" w:hAnsiTheme="minorHAnsi" w:cstheme="minorHAnsi"/>
          <w:sz w:val="18"/>
          <w:szCs w:val="22"/>
        </w:rPr>
      </w:pPr>
      <w:r w:rsidRPr="00EE505F">
        <w:rPr>
          <w:rFonts w:asciiTheme="minorHAnsi" w:hAnsiTheme="minorHAnsi" w:cstheme="minorHAnsi"/>
          <w:color w:val="000000"/>
          <w:sz w:val="20"/>
        </w:rPr>
        <w:t xml:space="preserve">Increasingly as analysts and psychotherapists we engage in racial encounters that challenge concepts of empathy, neutrality and anonymity. The challenge for the therapist is how to engage with this material that requires work within the intersectional milieu that is contemporary psychodynamic practice. This presentation attempts to enter this dynamic space to uncover the utility of working within racial tensions for its inherent therapeutic value. </w:t>
      </w:r>
    </w:p>
    <w:p w:rsidR="00DD2BF3" w:rsidRPr="00EE505F" w:rsidRDefault="00DD2BF3" w:rsidP="00DD2BF3">
      <w:pPr>
        <w:rPr>
          <w:sz w:val="18"/>
          <w:szCs w:val="20"/>
        </w:rPr>
      </w:pPr>
    </w:p>
    <w:p w:rsidR="00727AB1" w:rsidRPr="00A46992" w:rsidRDefault="00727AB1" w:rsidP="00727AB1">
      <w:pPr>
        <w:rPr>
          <w:b/>
          <w:sz w:val="20"/>
          <w:szCs w:val="20"/>
          <w:u w:val="single"/>
        </w:rPr>
      </w:pPr>
      <w:r w:rsidRPr="00A46992">
        <w:rPr>
          <w:b/>
          <w:sz w:val="20"/>
          <w:szCs w:val="20"/>
          <w:u w:val="single"/>
        </w:rPr>
        <w:t>DESIGNATION STATEMENT</w:t>
      </w:r>
    </w:p>
    <w:p w:rsidR="00727AB1" w:rsidRPr="00DD2BF3" w:rsidRDefault="00727AB1" w:rsidP="00727AB1">
      <w:pPr>
        <w:rPr>
          <w:sz w:val="20"/>
          <w:szCs w:val="20"/>
        </w:rPr>
      </w:pPr>
      <w:r w:rsidRPr="00DD2BF3">
        <w:rPr>
          <w:sz w:val="20"/>
          <w:szCs w:val="20"/>
        </w:rPr>
        <w:t xml:space="preserve">The Yale School of Medicine designates this live activity for 1 AMA PRA Category 1 Credit(s)™.  Physicians should only claim the credit commensurate with the extent of their </w:t>
      </w:r>
      <w:r>
        <w:rPr>
          <w:sz w:val="20"/>
          <w:szCs w:val="20"/>
        </w:rPr>
        <w:t xml:space="preserve">participation in the activity. </w:t>
      </w: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EE505F" w:rsidRDefault="00EE505F" w:rsidP="00DD2BF3">
      <w:pPr>
        <w:rPr>
          <w:b/>
          <w:sz w:val="20"/>
          <w:szCs w:val="20"/>
          <w:u w:val="single"/>
        </w:rPr>
      </w:pPr>
    </w:p>
    <w:p w:rsidR="00DD2BF3" w:rsidRPr="00A46992" w:rsidRDefault="00DD2BF3" w:rsidP="00DD2BF3">
      <w:pPr>
        <w:rPr>
          <w:b/>
          <w:sz w:val="20"/>
          <w:szCs w:val="20"/>
          <w:u w:val="single"/>
        </w:rPr>
      </w:pPr>
      <w:bookmarkStart w:id="0" w:name="_GoBack"/>
      <w:bookmarkEnd w:id="0"/>
      <w:r w:rsidRPr="00A46992">
        <w:rPr>
          <w:b/>
          <w:sz w:val="20"/>
          <w:szCs w:val="20"/>
          <w:u w:val="single"/>
        </w:rPr>
        <w:t>LEARNING OBJECTIVES</w:t>
      </w:r>
    </w:p>
    <w:p w:rsidR="00C45D58" w:rsidRPr="00EE505F" w:rsidRDefault="00DD2BF3" w:rsidP="00EE505F">
      <w:pPr>
        <w:rPr>
          <w:sz w:val="18"/>
          <w:szCs w:val="20"/>
        </w:rPr>
      </w:pPr>
      <w:proofErr w:type="gramStart"/>
      <w:r w:rsidRPr="00EE505F">
        <w:rPr>
          <w:sz w:val="18"/>
          <w:szCs w:val="20"/>
        </w:rPr>
        <w:t>At the conclusion of</w:t>
      </w:r>
      <w:proofErr w:type="gramEnd"/>
      <w:r w:rsidRPr="00EE505F">
        <w:rPr>
          <w:sz w:val="18"/>
          <w:szCs w:val="20"/>
        </w:rPr>
        <w:t xml:space="preserve"> this activity, participants will be able to</w:t>
      </w:r>
      <w:r w:rsidR="00EE505F" w:rsidRPr="00EE505F">
        <w:rPr>
          <w:sz w:val="18"/>
          <w:szCs w:val="20"/>
        </w:rPr>
        <w:t>:</w:t>
      </w:r>
    </w:p>
    <w:p w:rsidR="00EE505F" w:rsidRPr="00EE505F" w:rsidRDefault="00EE505F" w:rsidP="00EE505F">
      <w:pPr>
        <w:pStyle w:val="ListParagraph"/>
        <w:numPr>
          <w:ilvl w:val="0"/>
          <w:numId w:val="3"/>
        </w:numPr>
        <w:rPr>
          <w:sz w:val="18"/>
          <w:szCs w:val="20"/>
          <w:u w:val="single"/>
        </w:rPr>
      </w:pPr>
      <w:r w:rsidRPr="00EE505F">
        <w:rPr>
          <w:sz w:val="18"/>
          <w:szCs w:val="20"/>
          <w:u w:val="single"/>
        </w:rPr>
        <w:t>Recognize the presence of racial prejudice, racial bias and racial privilege within the most liberal of treatment parings and treatment settings.</w:t>
      </w:r>
    </w:p>
    <w:p w:rsidR="00EE505F" w:rsidRPr="00EE505F" w:rsidRDefault="00EE505F" w:rsidP="00EE505F">
      <w:pPr>
        <w:pStyle w:val="ListParagraph"/>
        <w:numPr>
          <w:ilvl w:val="0"/>
          <w:numId w:val="3"/>
        </w:numPr>
        <w:rPr>
          <w:sz w:val="18"/>
          <w:szCs w:val="20"/>
          <w:u w:val="single"/>
        </w:rPr>
      </w:pPr>
      <w:r w:rsidRPr="00EE505F">
        <w:rPr>
          <w:sz w:val="18"/>
          <w:szCs w:val="20"/>
          <w:u w:val="single"/>
        </w:rPr>
        <w:t>Explore and examine how the clinician’s unexplored racial bias and prejudice, one’s “racists states of mind,” can limit the clinical effectiveness of treatment regardless of the race of the treatment team.</w:t>
      </w:r>
    </w:p>
    <w:p w:rsidR="00EE505F" w:rsidRPr="00EE505F" w:rsidRDefault="00EE505F" w:rsidP="00EE505F">
      <w:pPr>
        <w:pStyle w:val="ListParagraph"/>
        <w:numPr>
          <w:ilvl w:val="0"/>
          <w:numId w:val="3"/>
        </w:numPr>
        <w:rPr>
          <w:sz w:val="18"/>
          <w:szCs w:val="20"/>
        </w:rPr>
      </w:pPr>
      <w:r w:rsidRPr="00EE505F">
        <w:rPr>
          <w:sz w:val="18"/>
          <w:szCs w:val="20"/>
          <w:u w:val="single"/>
        </w:rPr>
        <w:t>As exemplified in the film Get Out, to center race within the clinical encounter as fundamental, and its exploration as</w:t>
      </w:r>
      <w:r w:rsidRPr="00EE505F">
        <w:rPr>
          <w:sz w:val="18"/>
          <w:szCs w:val="20"/>
        </w:rPr>
        <w:t xml:space="preserve"> necessary for maximal effectiveness in the clinical situation</w:t>
      </w:r>
    </w:p>
    <w:p w:rsidR="00A46992" w:rsidRDefault="00A46992" w:rsidP="00DD2BF3">
      <w:pPr>
        <w:rPr>
          <w:sz w:val="20"/>
          <w:szCs w:val="20"/>
        </w:rPr>
      </w:pPr>
    </w:p>
    <w:p w:rsidR="00DD2BF3" w:rsidRPr="00EE505F" w:rsidRDefault="00DD2BF3" w:rsidP="00DD2BF3">
      <w:pPr>
        <w:rPr>
          <w:sz w:val="20"/>
          <w:szCs w:val="20"/>
        </w:rPr>
      </w:pPr>
      <w:r w:rsidRPr="00A46992">
        <w:rPr>
          <w:b/>
          <w:sz w:val="20"/>
          <w:szCs w:val="20"/>
          <w:u w:val="single"/>
        </w:rPr>
        <w:t>FACULTY DISCLOSURES</w:t>
      </w:r>
    </w:p>
    <w:p w:rsidR="00EE505F" w:rsidRDefault="00EE505F" w:rsidP="00DD2BF3">
      <w:pPr>
        <w:rPr>
          <w:sz w:val="20"/>
          <w:szCs w:val="20"/>
        </w:rPr>
      </w:pPr>
      <w:r w:rsidRPr="00EE505F">
        <w:rPr>
          <w:sz w:val="20"/>
          <w:szCs w:val="20"/>
        </w:rPr>
        <w:t>Dionne Powell: none</w:t>
      </w:r>
    </w:p>
    <w:p w:rsidR="00EE505F" w:rsidRPr="00EE505F" w:rsidRDefault="00EE505F" w:rsidP="00DD2BF3">
      <w:pPr>
        <w:rPr>
          <w:sz w:val="20"/>
          <w:szCs w:val="20"/>
        </w:rPr>
      </w:pPr>
      <w:r>
        <w:rPr>
          <w:sz w:val="20"/>
          <w:szCs w:val="20"/>
        </w:rPr>
        <w:t>Andres Martin: non</w:t>
      </w:r>
    </w:p>
    <w:p w:rsidR="00DD2BF3" w:rsidRPr="00DD2BF3" w:rsidRDefault="00DD2BF3" w:rsidP="00DD2BF3">
      <w:pPr>
        <w:rPr>
          <w:sz w:val="20"/>
          <w:szCs w:val="20"/>
        </w:rPr>
      </w:pPr>
    </w:p>
    <w:p w:rsidR="00C56D8A" w:rsidRPr="00DD2BF3" w:rsidRDefault="00DD2BF3" w:rsidP="00DD2BF3">
      <w:pPr>
        <w:rPr>
          <w:sz w:val="20"/>
          <w:szCs w:val="20"/>
        </w:rPr>
      </w:pPr>
      <w:r w:rsidRPr="00DD2BF3">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3555"/>
    <w:multiLevelType w:val="hybridMultilevel"/>
    <w:tmpl w:val="858C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B211A"/>
    <w:multiLevelType w:val="hybridMultilevel"/>
    <w:tmpl w:val="1586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11949"/>
    <w:multiLevelType w:val="hybridMultilevel"/>
    <w:tmpl w:val="DCC0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84C63"/>
    <w:rsid w:val="000C6878"/>
    <w:rsid w:val="000D05F3"/>
    <w:rsid w:val="002A5363"/>
    <w:rsid w:val="00456098"/>
    <w:rsid w:val="00491A8D"/>
    <w:rsid w:val="004B7394"/>
    <w:rsid w:val="0071045B"/>
    <w:rsid w:val="00727AB1"/>
    <w:rsid w:val="007A7132"/>
    <w:rsid w:val="00A46992"/>
    <w:rsid w:val="00B21601"/>
    <w:rsid w:val="00C11A1C"/>
    <w:rsid w:val="00C45D58"/>
    <w:rsid w:val="00C56D8A"/>
    <w:rsid w:val="00D45D07"/>
    <w:rsid w:val="00DD2BF3"/>
    <w:rsid w:val="00EE505F"/>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B1519"/>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72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026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2016-05-13T15:17:00Z</cp:lastPrinted>
  <dcterms:created xsi:type="dcterms:W3CDTF">2020-03-11T19:41:00Z</dcterms:created>
  <dcterms:modified xsi:type="dcterms:W3CDTF">2020-03-11T19:41:00Z</dcterms:modified>
</cp:coreProperties>
</file>