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674CEC1F" w14:textId="69833DBB" w:rsidR="00824F67" w:rsidRPr="00C3292D" w:rsidRDefault="004B7394" w:rsidP="004F1920">
      <w:pPr>
        <w:jc w:val="center"/>
        <w:rPr>
          <w:b/>
          <w:color w:val="4472C4" w:themeColor="accent5"/>
          <w:sz w:val="56"/>
          <w:szCs w:val="56"/>
        </w:rPr>
      </w:pPr>
      <w:r w:rsidRPr="00C3292D">
        <w:rPr>
          <w:b/>
          <w:color w:val="4472C4" w:themeColor="accent5"/>
          <w:sz w:val="56"/>
          <w:szCs w:val="56"/>
        </w:rPr>
        <w:t>“</w:t>
      </w:r>
      <w:r w:rsidR="00C3292D" w:rsidRPr="00C3292D">
        <w:rPr>
          <w:b/>
          <w:color w:val="4472C4" w:themeColor="accent5"/>
          <w:sz w:val="56"/>
          <w:szCs w:val="56"/>
        </w:rPr>
        <w:t>Understanding Inflammation: Perspectives from the Bench and Bedside</w:t>
      </w:r>
      <w:r w:rsidR="00950E75" w:rsidRPr="00C3292D">
        <w:rPr>
          <w:b/>
          <w:color w:val="4472C4" w:themeColor="accent5"/>
          <w:sz w:val="56"/>
          <w:szCs w:val="56"/>
        </w:rPr>
        <w:t>”</w:t>
      </w:r>
    </w:p>
    <w:p w14:paraId="30618F96" w14:textId="77777777" w:rsidR="00914FDB" w:rsidRPr="00914FDB" w:rsidRDefault="00914FDB" w:rsidP="00914FDB">
      <w:pPr>
        <w:jc w:val="center"/>
        <w:rPr>
          <w:b/>
          <w:color w:val="4472C4" w:themeColor="accent5"/>
        </w:rPr>
      </w:pPr>
    </w:p>
    <w:p w14:paraId="06D0092B" w14:textId="5A90C849" w:rsidR="00EB0BE1" w:rsidRPr="00E727DF" w:rsidRDefault="003C0E4F" w:rsidP="00E41FD3">
      <w:pPr>
        <w:jc w:val="center"/>
        <w:rPr>
          <w:b/>
          <w:color w:val="70AD47" w:themeColor="accent6"/>
          <w:sz w:val="52"/>
          <w:szCs w:val="52"/>
        </w:rPr>
      </w:pPr>
      <w:r>
        <w:rPr>
          <w:b/>
          <w:color w:val="70AD47" w:themeColor="accent6"/>
          <w:sz w:val="52"/>
          <w:szCs w:val="52"/>
        </w:rPr>
        <w:t>Andrew Wang</w:t>
      </w:r>
      <w:r w:rsidR="005B028A">
        <w:rPr>
          <w:b/>
          <w:color w:val="70AD47" w:themeColor="accent6"/>
          <w:sz w:val="52"/>
          <w:szCs w:val="52"/>
        </w:rPr>
        <w:t>, MD, PhD</w:t>
      </w:r>
    </w:p>
    <w:p w14:paraId="74EF8C5D" w14:textId="3C98BB3E" w:rsidR="00E41FD3" w:rsidRPr="00E727DF" w:rsidRDefault="003C0E4F" w:rsidP="00E41FD3">
      <w:pPr>
        <w:jc w:val="center"/>
        <w:rPr>
          <w:color w:val="000000" w:themeColor="text1"/>
          <w:sz w:val="28"/>
          <w:szCs w:val="28"/>
        </w:rPr>
      </w:pPr>
      <w:r>
        <w:rPr>
          <w:color w:val="000000" w:themeColor="text1"/>
          <w:sz w:val="28"/>
          <w:szCs w:val="28"/>
        </w:rPr>
        <w:t>Assistant</w:t>
      </w:r>
      <w:r w:rsidR="005B028A">
        <w:rPr>
          <w:color w:val="000000" w:themeColor="text1"/>
          <w:sz w:val="28"/>
          <w:szCs w:val="28"/>
        </w:rPr>
        <w:t xml:space="preserve"> </w:t>
      </w:r>
      <w:r w:rsidR="00AD0DD1" w:rsidRPr="00E727DF">
        <w:rPr>
          <w:color w:val="000000" w:themeColor="text1"/>
          <w:sz w:val="28"/>
          <w:szCs w:val="28"/>
        </w:rPr>
        <w:t>Professor of</w:t>
      </w:r>
      <w:r w:rsidR="005B028A">
        <w:rPr>
          <w:color w:val="000000" w:themeColor="text1"/>
          <w:sz w:val="28"/>
          <w:szCs w:val="28"/>
        </w:rPr>
        <w:t xml:space="preserve"> </w:t>
      </w:r>
      <w:r w:rsidR="00AD0DD1" w:rsidRPr="00E727DF">
        <w:rPr>
          <w:color w:val="000000" w:themeColor="text1"/>
          <w:sz w:val="28"/>
          <w:szCs w:val="28"/>
        </w:rPr>
        <w:t>Medicine</w:t>
      </w:r>
      <w:r>
        <w:rPr>
          <w:color w:val="000000" w:themeColor="text1"/>
          <w:sz w:val="28"/>
          <w:szCs w:val="28"/>
        </w:rPr>
        <w:t xml:space="preserve">, </w:t>
      </w:r>
      <w:r w:rsidR="005B028A">
        <w:rPr>
          <w:color w:val="000000" w:themeColor="text1"/>
          <w:sz w:val="28"/>
          <w:szCs w:val="28"/>
        </w:rPr>
        <w:t>Section of Rheumatology</w:t>
      </w:r>
    </w:p>
    <w:p w14:paraId="44CCB67D" w14:textId="336EF21E"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5B028A">
        <w:rPr>
          <w:b/>
        </w:rPr>
        <w:t xml:space="preserve">September </w:t>
      </w:r>
      <w:r w:rsidR="003C0E4F">
        <w:rPr>
          <w:b/>
        </w:rPr>
        <w:t>11</w:t>
      </w:r>
      <w:r w:rsidR="00F614E7" w:rsidRPr="00795814">
        <w:rPr>
          <w:b/>
        </w:rPr>
        <w:t>, 201</w:t>
      </w:r>
      <w:r w:rsidR="00FF71B4">
        <w:rPr>
          <w:b/>
        </w:rPr>
        <w:t>9</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18393F3E" w14:textId="52290000" w:rsidR="005A02EB" w:rsidRDefault="005A02EB" w:rsidP="00C56D8A">
      <w:pPr>
        <w:jc w:val="center"/>
        <w:rPr>
          <w:b/>
        </w:rPr>
      </w:pPr>
      <w:r w:rsidRPr="00795814">
        <w:rPr>
          <w:b/>
        </w:rPr>
        <w:t>Time: 8:00-9:00 am</w:t>
      </w:r>
    </w:p>
    <w:p w14:paraId="09F1E981" w14:textId="77777777" w:rsidR="00295B28" w:rsidRPr="00795814" w:rsidRDefault="00295B28" w:rsidP="00C56D8A">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7565EE76" w14:textId="77777777" w:rsidR="00C56D8A" w:rsidRDefault="00C56D8A" w:rsidP="00C56D8A">
      <w:pPr>
        <w:jc w:val="center"/>
        <w:rPr>
          <w:sz w:val="22"/>
          <w:szCs w:val="22"/>
        </w:rPr>
      </w:pPr>
      <w:r w:rsidRPr="00D039ED">
        <w:rPr>
          <w:sz w:val="22"/>
          <w:szCs w:val="22"/>
        </w:rPr>
        <w:t>This course will fulfill the licensure requirement set forth by the State of Connecticut</w:t>
      </w:r>
    </w:p>
    <w:p w14:paraId="216E4169" w14:textId="77777777" w:rsidR="00AE21B7" w:rsidRDefault="00AE21B7" w:rsidP="00C56D8A">
      <w:pPr>
        <w:jc w:val="center"/>
        <w:rPr>
          <w:sz w:val="22"/>
          <w:szCs w:val="22"/>
        </w:rPr>
      </w:pP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4313688C" w14:textId="43D3AF30"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6F60B752" w14:textId="0AB744B7" w:rsidR="005E25E0" w:rsidRPr="004173DF" w:rsidRDefault="004173DF" w:rsidP="00DD2BF3">
      <w:pPr>
        <w:rPr>
          <w:sz w:val="18"/>
          <w:szCs w:val="18"/>
        </w:rPr>
      </w:pPr>
      <w:r w:rsidRPr="004173DF">
        <w:rPr>
          <w:rFonts w:ascii="Cambria" w:hAnsi="Cambria" w:cs="Calibri"/>
          <w:color w:val="000000" w:themeColor="text1"/>
          <w:sz w:val="18"/>
          <w:szCs w:val="18"/>
        </w:rPr>
        <w:t>Inflammation is a normal physiological defense against infection and tissue damage, but in autoimmunity, this process becomes dysregulated and can lead to significant tissue/organ damage. This talk will clarify to the audience the concept of inflammation, from an immunologist’s perspective, as the key to the development of new treatment strategies for autoimmunity diseases lies within the understanding of the complex issue of inflammatory physiology.</w:t>
      </w:r>
    </w:p>
    <w:p w14:paraId="165D205F" w14:textId="77777777" w:rsidR="005E25E0" w:rsidRDefault="005E25E0" w:rsidP="00DD2BF3">
      <w:pPr>
        <w:rPr>
          <w:sz w:val="18"/>
          <w:szCs w:val="18"/>
        </w:rPr>
      </w:pPr>
    </w:p>
    <w:p w14:paraId="6960D5F2" w14:textId="6C65BEFF"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4549F6C4" w14:textId="03878A0F" w:rsidR="005B028A" w:rsidRDefault="003C0E4F" w:rsidP="003C0E4F">
      <w:pPr>
        <w:rPr>
          <w:sz w:val="18"/>
          <w:szCs w:val="18"/>
        </w:rPr>
      </w:pPr>
      <w:r w:rsidRPr="003C0E4F">
        <w:rPr>
          <w:sz w:val="18"/>
          <w:szCs w:val="18"/>
        </w:rPr>
        <w:t>1.</w:t>
      </w:r>
      <w:r>
        <w:rPr>
          <w:sz w:val="18"/>
          <w:szCs w:val="18"/>
        </w:rPr>
        <w:t xml:space="preserve"> </w:t>
      </w:r>
      <w:r w:rsidR="00C3292D">
        <w:rPr>
          <w:sz w:val="18"/>
          <w:szCs w:val="18"/>
        </w:rPr>
        <w:t>Understand how inflammation is defined clinically</w:t>
      </w:r>
    </w:p>
    <w:p w14:paraId="6CBE1776" w14:textId="71223F9E" w:rsidR="003C0E4F" w:rsidRDefault="003C0E4F" w:rsidP="003C0E4F">
      <w:pPr>
        <w:rPr>
          <w:sz w:val="18"/>
          <w:szCs w:val="18"/>
        </w:rPr>
      </w:pPr>
      <w:r>
        <w:rPr>
          <w:sz w:val="18"/>
          <w:szCs w:val="18"/>
        </w:rPr>
        <w:t xml:space="preserve">2. </w:t>
      </w:r>
      <w:r w:rsidR="00C3292D">
        <w:rPr>
          <w:sz w:val="18"/>
          <w:szCs w:val="18"/>
        </w:rPr>
        <w:t>Understand what immunologists mean when they describe inflammation</w:t>
      </w:r>
    </w:p>
    <w:p w14:paraId="23B8592A" w14:textId="33227755" w:rsidR="003C0E4F" w:rsidRPr="003C0E4F" w:rsidRDefault="003C0E4F" w:rsidP="003C0E4F">
      <w:pPr>
        <w:rPr>
          <w:sz w:val="18"/>
          <w:szCs w:val="18"/>
        </w:rPr>
      </w:pPr>
      <w:r>
        <w:rPr>
          <w:sz w:val="18"/>
          <w:szCs w:val="18"/>
        </w:rPr>
        <w:t xml:space="preserve">3. </w:t>
      </w:r>
      <w:r w:rsidR="00C3292D">
        <w:rPr>
          <w:sz w:val="18"/>
          <w:szCs w:val="18"/>
        </w:rPr>
        <w:t>Understanding inflammatory physiology</w:t>
      </w:r>
    </w:p>
    <w:p w14:paraId="4B545E1B" w14:textId="77777777" w:rsidR="005B028A" w:rsidRDefault="005B028A" w:rsidP="005A02EB">
      <w:pPr>
        <w:rPr>
          <w:b/>
          <w:sz w:val="18"/>
          <w:szCs w:val="18"/>
          <w:u w:val="single"/>
        </w:rPr>
      </w:pPr>
    </w:p>
    <w:p w14:paraId="0263970F" w14:textId="77777777" w:rsidR="005B028A" w:rsidRDefault="005B028A" w:rsidP="005A02EB">
      <w:pPr>
        <w:rPr>
          <w:b/>
          <w:sz w:val="18"/>
          <w:szCs w:val="18"/>
          <w:u w:val="single"/>
        </w:rPr>
      </w:pPr>
    </w:p>
    <w:p w14:paraId="37704C30" w14:textId="0C5A21A2" w:rsidR="005B028A" w:rsidRDefault="005B028A" w:rsidP="005A02EB">
      <w:pPr>
        <w:rPr>
          <w:b/>
          <w:sz w:val="18"/>
          <w:szCs w:val="18"/>
          <w:u w:val="single"/>
        </w:rPr>
      </w:pPr>
    </w:p>
    <w:p w14:paraId="78C90363" w14:textId="7BEDEE9D" w:rsidR="005B028A" w:rsidRDefault="005B028A" w:rsidP="005A02EB">
      <w:pPr>
        <w:rPr>
          <w:b/>
          <w:sz w:val="18"/>
          <w:szCs w:val="18"/>
          <w:u w:val="single"/>
        </w:rPr>
      </w:pPr>
    </w:p>
    <w:p w14:paraId="71E7F91D" w14:textId="6B4CC5F1" w:rsidR="003C0E4F" w:rsidRDefault="003C0E4F" w:rsidP="005A02EB">
      <w:pPr>
        <w:rPr>
          <w:b/>
          <w:sz w:val="18"/>
          <w:szCs w:val="18"/>
          <w:u w:val="single"/>
        </w:rPr>
      </w:pPr>
    </w:p>
    <w:p w14:paraId="4D860410" w14:textId="274AE2AC" w:rsidR="005A02EB" w:rsidRPr="00E727DF" w:rsidRDefault="005A02EB" w:rsidP="005A02EB">
      <w:pPr>
        <w:rPr>
          <w:b/>
          <w:sz w:val="18"/>
          <w:szCs w:val="18"/>
          <w:u w:val="single"/>
        </w:rPr>
      </w:pPr>
      <w:bookmarkStart w:id="0" w:name="_GoBack"/>
      <w:bookmarkEnd w:id="0"/>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6A9746B2" w:rsidR="005B028A" w:rsidRPr="005B028A" w:rsidRDefault="005A02EB" w:rsidP="005B028A">
      <w:pPr>
        <w:rPr>
          <w:sz w:val="18"/>
          <w:szCs w:val="18"/>
        </w:rPr>
      </w:pPr>
      <w:r w:rsidRPr="00E727DF">
        <w:rPr>
          <w:i/>
          <w:sz w:val="18"/>
          <w:szCs w:val="18"/>
        </w:rPr>
        <w:t>Speaker:</w:t>
      </w:r>
      <w:r w:rsidRPr="00E727DF">
        <w:rPr>
          <w:sz w:val="18"/>
          <w:szCs w:val="18"/>
        </w:rPr>
        <w:t xml:space="preserve"> </w:t>
      </w:r>
      <w:r w:rsidR="003C0E4F">
        <w:rPr>
          <w:sz w:val="18"/>
          <w:szCs w:val="18"/>
        </w:rPr>
        <w:t>Andrew Wang</w:t>
      </w:r>
      <w:r w:rsidR="005B028A">
        <w:rPr>
          <w:sz w:val="18"/>
          <w:szCs w:val="18"/>
        </w:rPr>
        <w:t>, MD, PhD</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52D3E342" w14:textId="4A2FCF61" w:rsidR="005B028A" w:rsidRPr="0049226B" w:rsidRDefault="005A02EB" w:rsidP="005B028A">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0BF0660E" w14:textId="74460929" w:rsidR="00DD2BF3" w:rsidRDefault="005B028A" w:rsidP="00DD2BF3">
      <w:pPr>
        <w:rPr>
          <w:sz w:val="18"/>
          <w:szCs w:val="18"/>
        </w:rPr>
      </w:pPr>
      <w:r w:rsidRPr="005B028A">
        <w:rPr>
          <w:sz w:val="18"/>
          <w:szCs w:val="18"/>
        </w:rPr>
        <w:t xml:space="preserve"> </w:t>
      </w: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87B9D" w14:textId="77777777" w:rsidR="00E67F8A" w:rsidRDefault="00E67F8A" w:rsidP="00C56D8A">
      <w:r>
        <w:separator/>
      </w:r>
    </w:p>
  </w:endnote>
  <w:endnote w:type="continuationSeparator" w:id="0">
    <w:p w14:paraId="730F7159" w14:textId="77777777" w:rsidR="00E67F8A" w:rsidRDefault="00E67F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1A7BF" w14:textId="77777777" w:rsidR="00E67F8A" w:rsidRDefault="00E67F8A" w:rsidP="00C56D8A">
      <w:r>
        <w:separator/>
      </w:r>
    </w:p>
  </w:footnote>
  <w:footnote w:type="continuationSeparator" w:id="0">
    <w:p w14:paraId="376E99D9" w14:textId="77777777" w:rsidR="00E67F8A" w:rsidRDefault="00E67F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3"/>
  </w:num>
  <w:num w:numId="4">
    <w:abstractNumId w:val="7"/>
  </w:num>
  <w:num w:numId="5">
    <w:abstractNumId w:val="9"/>
  </w:num>
  <w:num w:numId="6">
    <w:abstractNumId w:val="10"/>
  </w:num>
  <w:num w:numId="7">
    <w:abstractNumId w:val="1"/>
  </w:num>
  <w:num w:numId="8">
    <w:abstractNumId w:val="8"/>
  </w:num>
  <w:num w:numId="9">
    <w:abstractNumId w:val="6"/>
  </w:num>
  <w:num w:numId="10">
    <w:abstractNumId w:val="3"/>
  </w:num>
  <w:num w:numId="11">
    <w:abstractNumId w:val="12"/>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A6118"/>
    <w:rsid w:val="000A6B77"/>
    <w:rsid w:val="000B115E"/>
    <w:rsid w:val="000C6878"/>
    <w:rsid w:val="000D1E78"/>
    <w:rsid w:val="00135F60"/>
    <w:rsid w:val="001661DB"/>
    <w:rsid w:val="001E4F40"/>
    <w:rsid w:val="002033C1"/>
    <w:rsid w:val="002162DC"/>
    <w:rsid w:val="00235C12"/>
    <w:rsid w:val="00251FCA"/>
    <w:rsid w:val="00255D45"/>
    <w:rsid w:val="00295B28"/>
    <w:rsid w:val="00321CB9"/>
    <w:rsid w:val="00332756"/>
    <w:rsid w:val="003412C3"/>
    <w:rsid w:val="003819C3"/>
    <w:rsid w:val="003C0E4F"/>
    <w:rsid w:val="003D404B"/>
    <w:rsid w:val="004053B2"/>
    <w:rsid w:val="004173DF"/>
    <w:rsid w:val="0042437C"/>
    <w:rsid w:val="00426B2C"/>
    <w:rsid w:val="00456098"/>
    <w:rsid w:val="00473228"/>
    <w:rsid w:val="00475DC9"/>
    <w:rsid w:val="0049226B"/>
    <w:rsid w:val="004955AE"/>
    <w:rsid w:val="004B7394"/>
    <w:rsid w:val="004C41BF"/>
    <w:rsid w:val="004C53B3"/>
    <w:rsid w:val="004E2BFA"/>
    <w:rsid w:val="004F1920"/>
    <w:rsid w:val="004F6CBC"/>
    <w:rsid w:val="005221A8"/>
    <w:rsid w:val="0053230A"/>
    <w:rsid w:val="005349BC"/>
    <w:rsid w:val="00581542"/>
    <w:rsid w:val="005A02EB"/>
    <w:rsid w:val="005B028A"/>
    <w:rsid w:val="005E25E0"/>
    <w:rsid w:val="005F7F7A"/>
    <w:rsid w:val="00653FA6"/>
    <w:rsid w:val="00655F87"/>
    <w:rsid w:val="00661662"/>
    <w:rsid w:val="00665473"/>
    <w:rsid w:val="0072184E"/>
    <w:rsid w:val="00726AC8"/>
    <w:rsid w:val="00733614"/>
    <w:rsid w:val="00740E80"/>
    <w:rsid w:val="00756E93"/>
    <w:rsid w:val="0076429F"/>
    <w:rsid w:val="00795814"/>
    <w:rsid w:val="007A7132"/>
    <w:rsid w:val="007B533D"/>
    <w:rsid w:val="007C68F4"/>
    <w:rsid w:val="007D03AC"/>
    <w:rsid w:val="007D7E09"/>
    <w:rsid w:val="007F6B0F"/>
    <w:rsid w:val="008119DC"/>
    <w:rsid w:val="00824F67"/>
    <w:rsid w:val="008575F8"/>
    <w:rsid w:val="00860132"/>
    <w:rsid w:val="00897F77"/>
    <w:rsid w:val="008C0C33"/>
    <w:rsid w:val="008C1B32"/>
    <w:rsid w:val="00900297"/>
    <w:rsid w:val="00913C9C"/>
    <w:rsid w:val="00914FDB"/>
    <w:rsid w:val="00945E28"/>
    <w:rsid w:val="00950E75"/>
    <w:rsid w:val="00956655"/>
    <w:rsid w:val="00965015"/>
    <w:rsid w:val="0099031C"/>
    <w:rsid w:val="009A6A1D"/>
    <w:rsid w:val="009B5EC4"/>
    <w:rsid w:val="009D7A2B"/>
    <w:rsid w:val="009F0478"/>
    <w:rsid w:val="009F4E95"/>
    <w:rsid w:val="00A37952"/>
    <w:rsid w:val="00A46992"/>
    <w:rsid w:val="00A54E45"/>
    <w:rsid w:val="00A94FA5"/>
    <w:rsid w:val="00AD0DD1"/>
    <w:rsid w:val="00AE21B7"/>
    <w:rsid w:val="00AF4130"/>
    <w:rsid w:val="00AF4EA3"/>
    <w:rsid w:val="00B05B8B"/>
    <w:rsid w:val="00B06048"/>
    <w:rsid w:val="00B54298"/>
    <w:rsid w:val="00B63324"/>
    <w:rsid w:val="00BB1B29"/>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6E35"/>
    <w:rsid w:val="00DA355D"/>
    <w:rsid w:val="00DD105A"/>
    <w:rsid w:val="00DD2BF3"/>
    <w:rsid w:val="00E02090"/>
    <w:rsid w:val="00E21681"/>
    <w:rsid w:val="00E41FD3"/>
    <w:rsid w:val="00E475B1"/>
    <w:rsid w:val="00E5149D"/>
    <w:rsid w:val="00E67F8A"/>
    <w:rsid w:val="00E727DF"/>
    <w:rsid w:val="00E735AF"/>
    <w:rsid w:val="00EA4015"/>
    <w:rsid w:val="00EB0BE1"/>
    <w:rsid w:val="00EE2C8B"/>
    <w:rsid w:val="00F37858"/>
    <w:rsid w:val="00F46CDA"/>
    <w:rsid w:val="00F614E7"/>
    <w:rsid w:val="00F64A4D"/>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5</cp:revision>
  <cp:lastPrinted>2019-09-06T13:42:00Z</cp:lastPrinted>
  <dcterms:created xsi:type="dcterms:W3CDTF">2019-08-29T16:27:00Z</dcterms:created>
  <dcterms:modified xsi:type="dcterms:W3CDTF">2019-09-06T13:42:00Z</dcterms:modified>
</cp:coreProperties>
</file>